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888780"/>
          <w:sz w:val="20"/>
          <w:szCs w:val="20"/>
        </w:rPr>
        <w:t xml:space="preserve">Granova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6E56"/>
          <w:sz w:val="36"/>
          <w:szCs w:val="36"/>
        </w:rPr>
        <w:t xml:space="preserve">03. Software a implementar</w:t>
      </w:r>
    </w:p>
    <w:p>
      <w:pPr>
        <w:pBdr>
          <w:bottom w:val="single" w:color="0F6E56" w:sz="6" w:space="8"/>
        </w:pBdr>
        <w:spacing w:after="40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Especificación técnica: base de datos, backend y seguridad</w:t>
      </w:r>
    </w:p>
    <w:p>
      <w:pPr>
        <w:pStyle w:val="Heading1"/>
        <w:spacing w:after="150" w:before="300"/>
      </w:pPr>
      <w:r>
        <w:t xml:space="preserve">Huecos de seguridad a corregir (prioridad)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00"/>
      </w:tblGrid>
      <w:tr>
        <w:trPr>
          <w:tblHeader/>
        </w:trPr>
        <w:tc>
          <w:tcPr>
            <w:tcW w:type="dxa" w:w="14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8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3800"/>
            <w:shd w:fill="0F6E5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/api/dashboard, /api/inventario, /api/ventas, /api/alertas, /api/admin/pedidos, /api/usuarios, /api/reportes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autenticación — cualquiera con la URL entra sin login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/api/pedidos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precio_unitario lo manda el cliente en el body y no se valida contra la tabla productos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/api/facturas/:id_pedido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auth ni verificación de dueño — fuga de datos personales (IDOR)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Crítico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/api/facturas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protección — cualquiera genera facturas de pedidos ajenos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/api/preferencias/:id_cliente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auth — se puede leer o sobrescribir preferencias de cualquier cliente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/resenas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auth — reseñas falsas sin haber comprado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/api/correo/cotizacion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auth ni rate limit — vector de spam</w:t>
            </w:r>
          </w:p>
        </w:tc>
      </w:tr>
      <w:tr>
        <w:tc>
          <w:tcPr>
            <w:tcW w:type="dxa" w:w="14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/asistente/chat</w:t>
            </w:r>
          </w:p>
        </w:tc>
        <w:tc>
          <w:tcPr>
            <w:tcW w:type="dxa" w:w="3800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 auth ni rate limit — abuso económico de las llamadas a DeepSeek</w:t>
            </w:r>
          </w:p>
        </w:tc>
      </w:tr>
    </w:tbl>
    <w:p>
      <w:pPr>
        <w:pStyle w:val="Heading1"/>
        <w:spacing w:after="150" w:before="300"/>
      </w:pPr>
      <w:r>
        <w:t xml:space="preserve">Cambios de base de datos</w:t>
      </w:r>
    </w:p>
    <w:p>
      <w:pPr>
        <w:pStyle w:val="Heading2"/>
        <w:spacing w:after="120" w:before="240"/>
      </w:pPr>
      <w:r>
        <w:t xml:space="preserve">Clientes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ALTER TABLE public.clientes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tipo_persona character varying NOT NULL DEFAULT 'natural'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CHECK (tipo_persona IN ('natural','juridica')),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tipo_documento character varying CHECK (tipo_documento IN ('CC','CE','NIT','PASAPORTE')),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numero_documento character varying UNIQUE,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digito_verificacion character varying,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razon_social character varying,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tipo_cliente character varying NOT NULL DEFAULT 'minorista'</w:t>
      </w:r>
    </w:p>
    <w:p>
      <w:pPr>
        <w:shd w:fill="F2F2F0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    CHECK (tipo_cliente IN ('minorista','mayorista'));</w:t>
      </w:r>
    </w:p>
    <w:p>
      <w:pPr>
        <w:pStyle w:val="Heading2"/>
        <w:spacing w:after="120" w:before="240"/>
      </w:pPr>
      <w:r>
        <w:t xml:space="preserve">Usuarios (roles)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ALTER TABLE public.usuarios DROP CONSTRAINT usuarios_rol_check;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ALTER TABLE public.usuarios</w:t>
      </w:r>
    </w:p>
    <w:p>
      <w:pPr>
        <w:shd w:fill="F2F2F0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  ADD CONSTRAINT usuarios_rol_check CHECK (rol IN ('admin','empleado'));</w:t>
      </w:r>
    </w:p>
    <w:p>
      <w:pPr>
        <w:pStyle w:val="Heading2"/>
        <w:spacing w:after="120" w:before="240"/>
      </w:pPr>
      <w:r>
        <w:t xml:space="preserve">Pedidos (separar pago de logística)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ALTER TABLE public.pedidos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estado_pago character varying NOT NULL DEFAULT 'pendiente'</w:t>
      </w:r>
    </w:p>
    <w:p>
      <w:pPr>
        <w:shd w:fill="F2F2F0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    CHECK (estado_pago IN ('pendiente','pagado','pendiente_verificacion','fallido'));</w:t>
      </w:r>
    </w:p>
    <w:p>
      <w:pPr>
        <w:pStyle w:val="Heading2"/>
        <w:spacing w:after="120" w:before="240"/>
      </w:pPr>
      <w:r>
        <w:t xml:space="preserve">Facturas (datos fiscales)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ALTER TABLE public.facturas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tipo_persona_cliente character varying,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numero_documento_cliente character varying,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razon_social_cliente character varying,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prefijo character varying DEFAULT 'FE',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ADD COLUMN cufe character varying,</w:t>
      </w:r>
    </w:p>
    <w:p>
      <w:pPr>
        <w:shd w:fill="F2F2F0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  ADD COLUMN resolucion_dian character varying;</w:t>
      </w:r>
    </w:p>
    <w:p>
      <w:pPr>
        <w:pStyle w:val="Heading2"/>
        <w:spacing w:after="120" w:before="240"/>
      </w:pPr>
      <w:r>
        <w:t xml:space="preserve">Compras (nueva tabla)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public.compras (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id_compra integer PRIMARY KEY DEFAULT nextval('compras_id_seq'),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id_finca integer NOT NULL REFERENCES fincas(id),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id_lote integer REFERENCES lotes(id_lote),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fecha_compra date NOT NULL DEFAULT CURRENT_DATE,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cantidad_cargas integer,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cantidad_kg_bruto numeric NOT NULL,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merma_pct numeric NOT NULL DEFAULT 0,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cantidad_kg_neto numeric,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precio_total numeric NOT NULL,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flete numeric DEFAULT 0,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costo_por_kg numeric,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estado character varying NOT NULL DEFAULT 'registrada'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CHECK (estado IN ('registrada','procesada'))</w:t>
      </w:r>
    </w:p>
    <w:p>
      <w:pPr>
        <w:shd w:fill="F2F2F0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Style w:val="Heading2"/>
        <w:spacing w:after="120" w:before="240"/>
      </w:pPr>
      <w:r>
        <w:t xml:space="preserve">Transportadoras y envíos (nuevas tablas)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public.transportadoras (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id_transportadora integer PRIMARY KEY DEFAULT nextval('transportadoras_id_seq'),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nombre character varying NOT NULL,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nit character varying,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telefono character varying,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tipo character varying DEFAULT 'externa' CHECK (tipo IN ('propia','externa')),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estado character varying NOT NULL DEFAULT 'activa' CHECK (estado IN ('activa','inactiva'))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public.envios (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id_envio integer PRIMARY KEY DEFAULT nextval('envios_id_seq'),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id_pedido integer NOT NULL REFERENCES pedidos(id_pedido),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id_transportadora integer REFERENCES transportadoras(id_transportadora),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id_usuario_asigno integer REFERENCES usuarios(id_usuario),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numero_guia character varying,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estado character varying NOT NULL DEFAULT 'pendiente'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CHECK (estado IN ('pendiente','despachado','en_ruta','entregado','novedad')),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fecha_despacho timestamp,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fecha_entrega_estimada timestamp,</w:t>
      </w:r>
    </w:p>
    <w:p>
      <w:pPr>
        <w:shd w:fill="F2F2F0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fecha_entrega_real timestamp</w:t>
      </w:r>
    </w:p>
    <w:p>
      <w:pPr>
        <w:shd w:fill="F2F2F0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Style w:val="Heading1"/>
        <w:spacing w:after="150" w:before="300"/>
      </w:pPr>
      <w:r>
        <w:t xml:space="preserve">Backend a construir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middleware/verificarRol.js — middleware genérico por rol, aplicado ruta por ruta (no por bloque completo).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controllers/comprasController.js + routes/comprasRoutes.js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controllers/transportadorasController.js + controllers/enviosController.js + sus rutas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Unificar /usuarios y /api/usuarios en un solo camino protegido.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crearPedido: tomar precio_unitario de la tabla productos, nunca del body de la petición.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obtenerFactura: verificar que el cliente autenticado sea el dueño del pedido, o que quien consulta sea admin/empleado.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2026-08-15T03:17:39.241Z</dcterms:created>
  <dcterms:modified xsi:type="dcterms:W3CDTF">2026-08-15T03:17:39.241Z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