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57D70" w14:textId="7BF63964" w:rsidR="00762248" w:rsidRPr="00762248" w:rsidRDefault="00762248" w:rsidP="00762248">
      <w:pPr>
        <w:jc w:val="center"/>
        <w:rPr>
          <w:b/>
          <w:bCs/>
          <w:sz w:val="28"/>
          <w:szCs w:val="28"/>
        </w:rPr>
      </w:pPr>
      <w:r w:rsidRPr="00762248">
        <w:rPr>
          <w:b/>
          <w:bCs/>
          <w:sz w:val="28"/>
          <w:szCs w:val="28"/>
        </w:rPr>
        <w:t>Grant Mueller</w:t>
      </w:r>
    </w:p>
    <w:p w14:paraId="570B940E" w14:textId="3622F573" w:rsidR="00762248" w:rsidRDefault="00762248" w:rsidP="00762248">
      <w:pPr>
        <w:jc w:val="center"/>
      </w:pPr>
      <w:r>
        <w:t>Washington, D.C. Metro Area</w:t>
      </w:r>
      <w:r w:rsidR="00B056F7">
        <w:t xml:space="preserve"> 20851</w:t>
      </w:r>
      <w:r>
        <w:t xml:space="preserve"> | (240) 485-6132 | grantmueller@gmail.com |</w:t>
      </w:r>
    </w:p>
    <w:p w14:paraId="2CBA0323" w14:textId="5FA4B4FC" w:rsidR="00762248" w:rsidRPr="00762248" w:rsidRDefault="007D6622" w:rsidP="00762248">
      <w:pPr>
        <w:jc w:val="center"/>
      </w:pPr>
      <w:hyperlink r:id="rId8" w:history="1">
        <w:r w:rsidR="008D7494" w:rsidRPr="00DE60DC">
          <w:rPr>
            <w:rStyle w:val="Hyperlink"/>
          </w:rPr>
          <w:t>https://www.linkedin.com/in/grant-mueller/</w:t>
        </w:r>
      </w:hyperlink>
      <w:r w:rsidR="008D7494">
        <w:t xml:space="preserve"> </w:t>
      </w:r>
      <w:r w:rsidR="00762248">
        <w:t xml:space="preserve">| </w:t>
      </w:r>
      <w:hyperlink r:id="rId9" w:history="1">
        <w:r w:rsidR="008D7494" w:rsidRPr="00DE60DC">
          <w:rPr>
            <w:rStyle w:val="Hyperlink"/>
          </w:rPr>
          <w:t>https://grant-mueller.github.io/</w:t>
        </w:r>
      </w:hyperlink>
    </w:p>
    <w:p w14:paraId="7B1E6EA6" w14:textId="77777777" w:rsidR="00762248" w:rsidRDefault="00762248" w:rsidP="00762248"/>
    <w:p w14:paraId="71B2D699" w14:textId="734A0AC5" w:rsidR="00762248" w:rsidRPr="0025364C" w:rsidRDefault="0025364C" w:rsidP="00762248">
      <w:pPr>
        <w:jc w:val="center"/>
        <w:rPr>
          <w:b/>
          <w:bCs/>
          <w:sz w:val="24"/>
          <w:szCs w:val="24"/>
        </w:rPr>
      </w:pPr>
      <w:r w:rsidRPr="0025364C">
        <w:rPr>
          <w:b/>
          <w:bCs/>
          <w:sz w:val="24"/>
          <w:szCs w:val="24"/>
        </w:rPr>
        <w:t>Data Scientist</w:t>
      </w:r>
    </w:p>
    <w:p w14:paraId="723B2A7F" w14:textId="77777777" w:rsidR="001D54FD" w:rsidRPr="00762248" w:rsidRDefault="001D54FD" w:rsidP="001C1591">
      <w:pPr>
        <w:rPr>
          <w:b/>
          <w:bCs/>
        </w:rPr>
      </w:pPr>
    </w:p>
    <w:p w14:paraId="629F2C79" w14:textId="10B8B895" w:rsidR="00B56F7D" w:rsidRDefault="00477F86" w:rsidP="001C1591">
      <w:r>
        <w:t xml:space="preserve">Detail-oriented </w:t>
      </w:r>
      <w:r w:rsidR="00357332">
        <w:t xml:space="preserve">data </w:t>
      </w:r>
      <w:r>
        <w:t xml:space="preserve">scientist with experience </w:t>
      </w:r>
      <w:r w:rsidR="0042597C">
        <w:t>in</w:t>
      </w:r>
      <w:r w:rsidRPr="003248FE">
        <w:t xml:space="preserve"> data analysis, visualization, and process automation solutions</w:t>
      </w:r>
      <w:r>
        <w:t xml:space="preserve">. </w:t>
      </w:r>
      <w:r w:rsidR="002810E6">
        <w:t xml:space="preserve">Proficient in AWS with a demonstrated ability to adapt and apply AWS concepts, as well as </w:t>
      </w:r>
      <w:r>
        <w:t xml:space="preserve">SQL, </w:t>
      </w:r>
      <w:r w:rsidR="002810E6">
        <w:t xml:space="preserve">statistics, and </w:t>
      </w:r>
      <w:r w:rsidR="0013505A">
        <w:t>P</w:t>
      </w:r>
      <w:r w:rsidR="002810E6">
        <w:t xml:space="preserve">ython. Adept at managing multiple projects simultaneously, ensuring organizational objectives are met, and delivering high-quality code. Demonstrated ability to effectively manage projects within biopharmaceutical drug product production, process development, and manufacturing spaces. Skilled in project life cycle management and documentation, statistical and regression analysis, and machine learning algorithms. Strong communicator and team player with excellent problem-solving abilities. </w:t>
      </w:r>
    </w:p>
    <w:p w14:paraId="6EB71768" w14:textId="77777777" w:rsidR="00762248" w:rsidRDefault="00762248" w:rsidP="00762248"/>
    <w:p w14:paraId="4F0B4BB3" w14:textId="1B35ABD7" w:rsidR="00762248" w:rsidRDefault="001C1591" w:rsidP="001C1591">
      <w:pPr>
        <w:jc w:val="center"/>
      </w:pPr>
      <w:r w:rsidRPr="001C1591">
        <w:rPr>
          <w:b/>
          <w:bCs/>
        </w:rPr>
        <w:t>Skills</w:t>
      </w:r>
    </w:p>
    <w:p w14:paraId="17F63F97" w14:textId="77777777" w:rsidR="001935A4" w:rsidRDefault="001935A4" w:rsidP="00762248"/>
    <w:p w14:paraId="70FBE947" w14:textId="710E7EB9" w:rsidR="004A1447" w:rsidRDefault="004A1447" w:rsidP="004A1447">
      <w:r>
        <w:t xml:space="preserve">Data Engineering | Data Analysis | Project Management | Visualization | Machine Learning | Cloud Computing | Multitasking | Prioritization | </w:t>
      </w:r>
      <w:r w:rsidR="00D70802">
        <w:t xml:space="preserve">SQL </w:t>
      </w:r>
      <w:r>
        <w:t>Data Integration | Communication | Team Leadership | Assay Development</w:t>
      </w:r>
    </w:p>
    <w:p w14:paraId="716FF9D3" w14:textId="77777777" w:rsidR="001935A4" w:rsidRDefault="001935A4" w:rsidP="00762248"/>
    <w:p w14:paraId="0109D856" w14:textId="42986345" w:rsidR="00762248" w:rsidRDefault="001C1591" w:rsidP="00762248">
      <w:pPr>
        <w:jc w:val="center"/>
        <w:rPr>
          <w:b/>
          <w:bCs/>
        </w:rPr>
      </w:pPr>
      <w:r>
        <w:rPr>
          <w:b/>
          <w:bCs/>
        </w:rPr>
        <w:t xml:space="preserve">Technical </w:t>
      </w:r>
      <w:r w:rsidR="00687E27">
        <w:rPr>
          <w:b/>
          <w:bCs/>
        </w:rPr>
        <w:t>Proficiencies</w:t>
      </w:r>
      <w:r w:rsidR="00762248" w:rsidRPr="00762248">
        <w:rPr>
          <w:b/>
          <w:bCs/>
        </w:rPr>
        <w:t xml:space="preserve"> </w:t>
      </w:r>
    </w:p>
    <w:p w14:paraId="3A873BF6" w14:textId="77777777" w:rsidR="001C1591" w:rsidRDefault="001C1591" w:rsidP="00762248">
      <w:pPr>
        <w:jc w:val="center"/>
        <w:rPr>
          <w:b/>
          <w:bCs/>
        </w:rPr>
      </w:pPr>
    </w:p>
    <w:p w14:paraId="17243125" w14:textId="77777777" w:rsidR="00D116D1" w:rsidRDefault="00D116D1" w:rsidP="00D116D1">
      <w:r>
        <w:t>R programming language|</w:t>
      </w:r>
      <w:r w:rsidRPr="0080782D">
        <w:t xml:space="preserve"> </w:t>
      </w:r>
      <w:r>
        <w:t>R Shiny | R Studio | AWS | Amazon S3 | SQL Databases | Python (e.g., Pandas, NumPy, Matplotlib, Scikit-learn)</w:t>
      </w:r>
      <w:r w:rsidRPr="00C94EC6">
        <w:t xml:space="preserve"> </w:t>
      </w:r>
      <w:r>
        <w:t>| Git &amp; GitHub | Linux Ubuntu | Power BI | Biostatistics | Bioinformatics |</w:t>
      </w:r>
    </w:p>
    <w:p w14:paraId="2DD447D3" w14:textId="77777777" w:rsidR="00762248" w:rsidRDefault="00762248" w:rsidP="00762248"/>
    <w:p w14:paraId="663348EA" w14:textId="711415DF" w:rsidR="00762248" w:rsidRDefault="00B7579A" w:rsidP="00B7579A">
      <w:pPr>
        <w:jc w:val="center"/>
        <w:rPr>
          <w:b/>
          <w:bCs/>
        </w:rPr>
      </w:pPr>
      <w:r>
        <w:rPr>
          <w:b/>
          <w:bCs/>
        </w:rPr>
        <w:t>Recent Projects</w:t>
      </w:r>
    </w:p>
    <w:p w14:paraId="2A97ED1F" w14:textId="77777777" w:rsidR="001C1591" w:rsidRPr="00762248" w:rsidRDefault="001C1591" w:rsidP="00B7579A">
      <w:pPr>
        <w:jc w:val="center"/>
        <w:rPr>
          <w:b/>
          <w:bCs/>
        </w:rPr>
      </w:pPr>
    </w:p>
    <w:p w14:paraId="78FB2C37" w14:textId="115403CC" w:rsidR="00DC7DDA" w:rsidRDefault="00762248" w:rsidP="00300139">
      <w:pPr>
        <w:pStyle w:val="ListParagraph"/>
        <w:numPr>
          <w:ilvl w:val="0"/>
          <w:numId w:val="1"/>
        </w:numPr>
        <w:ind w:left="540"/>
      </w:pPr>
      <w:r>
        <w:t xml:space="preserve">Delivered drug-product titer assay control chart used to establish action control limit parameters. Conducted statistical analysis of core dataset while generating analytical data to establish assay critical values. </w:t>
      </w:r>
      <w:r w:rsidR="00937DAD">
        <w:t>M</w:t>
      </w:r>
      <w:r>
        <w:t>onitor</w:t>
      </w:r>
      <w:r w:rsidR="00937DAD">
        <w:t>ed</w:t>
      </w:r>
      <w:r>
        <w:t xml:space="preserve"> ongoing data collection for process optimization following standard</w:t>
      </w:r>
      <w:r w:rsidR="00DA78A7">
        <w:t xml:space="preserve"> procedures (SOPs)</w:t>
      </w:r>
      <w:r w:rsidR="00937DAD">
        <w:t>.</w:t>
      </w:r>
    </w:p>
    <w:p w14:paraId="6D82E08F" w14:textId="75A0F0FE" w:rsidR="00762248" w:rsidRDefault="00762248" w:rsidP="00300139">
      <w:pPr>
        <w:pStyle w:val="ListParagraph"/>
        <w:numPr>
          <w:ilvl w:val="0"/>
          <w:numId w:val="1"/>
        </w:numPr>
        <w:ind w:left="540"/>
      </w:pPr>
      <w:r>
        <w:t xml:space="preserve">Identified solution to a critical business need in the lab space to deliver value-add of an optimized sample submission process. </w:t>
      </w:r>
      <w:r w:rsidR="008E5B7A">
        <w:t xml:space="preserve">Successfully </w:t>
      </w:r>
      <w:r w:rsidR="00005662">
        <w:t xml:space="preserve">deployed custom web-based tracking application. </w:t>
      </w:r>
      <w:r>
        <w:t>Worked with analytical team members to align app functionality with core asks aimed at alleviating major pain-point.</w:t>
      </w:r>
      <w:r w:rsidR="00A76E99">
        <w:t xml:space="preserve"> </w:t>
      </w:r>
    </w:p>
    <w:p w14:paraId="50EDB93F" w14:textId="0BC821AC" w:rsidR="00762248" w:rsidRDefault="00762248" w:rsidP="00762248">
      <w:pPr>
        <w:pStyle w:val="ListParagraph"/>
        <w:numPr>
          <w:ilvl w:val="0"/>
          <w:numId w:val="1"/>
        </w:numPr>
        <w:ind w:left="540"/>
      </w:pPr>
      <w:r>
        <w:t>Optimized production process residual detection method for high impact process component. Managed the transition to new lab space and integration of software upgrade. Developed analytical method SOP to improve</w:t>
      </w:r>
      <w:r w:rsidR="00557089">
        <w:t xml:space="preserve"> </w:t>
      </w:r>
      <w:r>
        <w:t xml:space="preserve">accuracy and </w:t>
      </w:r>
      <w:r w:rsidR="00557089">
        <w:t xml:space="preserve">assay </w:t>
      </w:r>
      <w:r>
        <w:t>pass rate, reducing analyst time while boosting productivity.</w:t>
      </w:r>
    </w:p>
    <w:p w14:paraId="486600BE" w14:textId="02F3AC0C" w:rsidR="00762248" w:rsidRDefault="00762248" w:rsidP="00762248"/>
    <w:p w14:paraId="40F9FF64" w14:textId="591BEC8C" w:rsidR="00762248" w:rsidRPr="00762248" w:rsidRDefault="00762248" w:rsidP="00762248">
      <w:pPr>
        <w:jc w:val="center"/>
        <w:rPr>
          <w:b/>
          <w:bCs/>
        </w:rPr>
      </w:pPr>
      <w:r w:rsidRPr="00762248">
        <w:rPr>
          <w:b/>
          <w:bCs/>
        </w:rPr>
        <w:t>Experience</w:t>
      </w:r>
    </w:p>
    <w:p w14:paraId="6FF9CDC3" w14:textId="42892C36" w:rsidR="00762248" w:rsidRPr="00762248" w:rsidRDefault="00F406E1" w:rsidP="00762248">
      <w:pPr>
        <w:tabs>
          <w:tab w:val="right" w:pos="9990"/>
        </w:tabs>
        <w:rPr>
          <w:b/>
          <w:bCs/>
        </w:rPr>
      </w:pPr>
      <w:r w:rsidRPr="00762248">
        <w:rPr>
          <w:b/>
          <w:bCs/>
        </w:rPr>
        <w:t>GlaxoSmithKline</w:t>
      </w:r>
      <w:r w:rsidR="001F0630" w:rsidRPr="00762248">
        <w:rPr>
          <w:b/>
          <w:bCs/>
        </w:rPr>
        <w:t xml:space="preserve"> </w:t>
      </w:r>
      <w:r w:rsidR="00762248" w:rsidRPr="00762248">
        <w:rPr>
          <w:b/>
          <w:bCs/>
        </w:rPr>
        <w:t>(GSK)</w:t>
      </w:r>
      <w:r w:rsidR="00762248">
        <w:rPr>
          <w:b/>
          <w:bCs/>
        </w:rPr>
        <w:t xml:space="preserve">, </w:t>
      </w:r>
      <w:r w:rsidR="00762248" w:rsidRPr="00762248">
        <w:t>Rockville, MD</w:t>
      </w:r>
      <w:r w:rsidR="00762248">
        <w:rPr>
          <w:b/>
          <w:bCs/>
        </w:rPr>
        <w:tab/>
      </w:r>
      <w:r w:rsidR="00762248" w:rsidRPr="00762248">
        <w:rPr>
          <w:b/>
          <w:bCs/>
        </w:rPr>
        <w:t>October 2017</w:t>
      </w:r>
      <w:r w:rsidR="001F0630">
        <w:rPr>
          <w:b/>
          <w:bCs/>
        </w:rPr>
        <w:t xml:space="preserve"> - </w:t>
      </w:r>
      <w:r w:rsidR="00762248" w:rsidRPr="00762248">
        <w:rPr>
          <w:b/>
          <w:bCs/>
        </w:rPr>
        <w:t>August 2023</w:t>
      </w:r>
    </w:p>
    <w:p w14:paraId="5D57A5E7" w14:textId="60ED6218" w:rsidR="00762248" w:rsidRPr="00762248" w:rsidRDefault="001F0630" w:rsidP="00762248">
      <w:pPr>
        <w:rPr>
          <w:b/>
          <w:bCs/>
        </w:rPr>
      </w:pPr>
      <w:r w:rsidRPr="00762248">
        <w:rPr>
          <w:b/>
          <w:bCs/>
        </w:rPr>
        <w:t>Senior Scientist</w:t>
      </w:r>
    </w:p>
    <w:p w14:paraId="4A658203" w14:textId="745161A3" w:rsidR="00710836" w:rsidRDefault="00710836" w:rsidP="00762248">
      <w:pPr>
        <w:pStyle w:val="ListParagraph"/>
        <w:numPr>
          <w:ilvl w:val="0"/>
          <w:numId w:val="1"/>
        </w:numPr>
        <w:ind w:left="540"/>
      </w:pPr>
      <w:r w:rsidRPr="00710836">
        <w:t xml:space="preserve">Worked with stakeholders in cross-functional global teams to find data-driven solutions. Authored technical documents, </w:t>
      </w:r>
      <w:proofErr w:type="gramStart"/>
      <w:r w:rsidR="00381498" w:rsidRPr="00710836">
        <w:t>generated</w:t>
      </w:r>
      <w:proofErr w:type="gramEnd"/>
      <w:r w:rsidR="00381498">
        <w:t xml:space="preserve"> </w:t>
      </w:r>
      <w:r w:rsidRPr="00710836">
        <w:t>and presented data in a variety of formats including poster presentations.</w:t>
      </w:r>
    </w:p>
    <w:p w14:paraId="068476B3" w14:textId="4F35F853" w:rsidR="00762248" w:rsidRDefault="00762248" w:rsidP="00762248">
      <w:pPr>
        <w:pStyle w:val="ListParagraph"/>
        <w:numPr>
          <w:ilvl w:val="0"/>
          <w:numId w:val="1"/>
        </w:numPr>
        <w:ind w:left="540"/>
      </w:pPr>
      <w:r>
        <w:t xml:space="preserve">Executed late-stage analytical development and qualification of protein quality and process residual methods across five biopharmaceutical product streams </w:t>
      </w:r>
      <w:r w:rsidR="0064116D">
        <w:t xml:space="preserve">to </w:t>
      </w:r>
      <w:r>
        <w:t xml:space="preserve">support </w:t>
      </w:r>
      <w:r w:rsidR="00A968C1">
        <w:t xml:space="preserve">R&amp;D and </w:t>
      </w:r>
      <w:r>
        <w:t>manufacturing.</w:t>
      </w:r>
    </w:p>
    <w:p w14:paraId="3DF31D1B" w14:textId="68F7EBE4" w:rsidR="007E3ACE" w:rsidRDefault="00762248" w:rsidP="00762248">
      <w:pPr>
        <w:pStyle w:val="ListParagraph"/>
        <w:numPr>
          <w:ilvl w:val="0"/>
          <w:numId w:val="1"/>
        </w:numPr>
        <w:ind w:left="540"/>
      </w:pPr>
      <w:r>
        <w:t>Developed analytical chemistry methods including high-throughput method for mAb released N-glycan profile analysis, and optimized process residual detection methods while authoring associated SOPs.</w:t>
      </w:r>
    </w:p>
    <w:p w14:paraId="0A2187DC" w14:textId="77777777" w:rsidR="007E3ACE" w:rsidRDefault="007E3ACE">
      <w:r>
        <w:br w:type="page"/>
      </w:r>
    </w:p>
    <w:p w14:paraId="33080535" w14:textId="6012967E" w:rsidR="00762248" w:rsidRDefault="006A5EF0" w:rsidP="006A5EF0">
      <w:pPr>
        <w:jc w:val="center"/>
      </w:pPr>
      <w:r>
        <w:lastRenderedPageBreak/>
        <w:t>Grant Mueller</w:t>
      </w:r>
      <w:r>
        <w:tab/>
      </w:r>
      <w:r>
        <w:tab/>
        <w:t>grantmueller@gmail.com</w:t>
      </w:r>
      <w:r>
        <w:tab/>
      </w:r>
      <w:r>
        <w:tab/>
        <w:t>Page Two</w:t>
      </w:r>
    </w:p>
    <w:p w14:paraId="507B9BD9" w14:textId="77777777" w:rsidR="006A5EF0" w:rsidRDefault="006A5EF0" w:rsidP="00762248"/>
    <w:p w14:paraId="55BC7FEB" w14:textId="3327BAB3" w:rsidR="00762248" w:rsidRPr="00762248" w:rsidRDefault="001F0630" w:rsidP="00762248">
      <w:pPr>
        <w:tabs>
          <w:tab w:val="right" w:pos="9990"/>
        </w:tabs>
        <w:rPr>
          <w:b/>
          <w:bCs/>
        </w:rPr>
      </w:pPr>
      <w:r w:rsidRPr="00762248">
        <w:rPr>
          <w:b/>
          <w:bCs/>
        </w:rPr>
        <w:t>N</w:t>
      </w:r>
      <w:r w:rsidR="004F2928">
        <w:rPr>
          <w:b/>
          <w:bCs/>
        </w:rPr>
        <w:t>VITAL</w:t>
      </w:r>
      <w:r w:rsidRPr="00762248">
        <w:rPr>
          <w:b/>
          <w:bCs/>
        </w:rPr>
        <w:t xml:space="preserve"> (Contract </w:t>
      </w:r>
      <w:r w:rsidR="00762248" w:rsidRPr="00762248">
        <w:rPr>
          <w:b/>
          <w:bCs/>
        </w:rPr>
        <w:t>via MSC)-NIAID</w:t>
      </w:r>
      <w:r w:rsidR="00762248">
        <w:rPr>
          <w:b/>
          <w:bCs/>
        </w:rPr>
        <w:t xml:space="preserve">, </w:t>
      </w:r>
      <w:r w:rsidR="00762248" w:rsidRPr="00762248">
        <w:t>Gaithersburg, MD</w:t>
      </w:r>
      <w:r w:rsidR="00762248">
        <w:tab/>
      </w:r>
      <w:r w:rsidR="00762248" w:rsidRPr="00762248">
        <w:rPr>
          <w:b/>
          <w:bCs/>
        </w:rPr>
        <w:t>Jan</w:t>
      </w:r>
      <w:r w:rsidR="00762248">
        <w:rPr>
          <w:b/>
          <w:bCs/>
        </w:rPr>
        <w:t>uary</w:t>
      </w:r>
      <w:r w:rsidR="00762248" w:rsidRPr="00762248">
        <w:rPr>
          <w:b/>
          <w:bCs/>
        </w:rPr>
        <w:t xml:space="preserve"> 2017</w:t>
      </w:r>
      <w:r>
        <w:rPr>
          <w:b/>
          <w:bCs/>
        </w:rPr>
        <w:t xml:space="preserve"> - </w:t>
      </w:r>
      <w:r w:rsidR="00762248" w:rsidRPr="00762248">
        <w:rPr>
          <w:b/>
          <w:bCs/>
        </w:rPr>
        <w:t>July 2017</w:t>
      </w:r>
    </w:p>
    <w:p w14:paraId="3B844705" w14:textId="317C085E" w:rsidR="00762248" w:rsidRPr="00762248" w:rsidRDefault="001F0630" w:rsidP="00762248">
      <w:pPr>
        <w:rPr>
          <w:b/>
          <w:bCs/>
        </w:rPr>
      </w:pPr>
      <w:r w:rsidRPr="00762248">
        <w:rPr>
          <w:b/>
          <w:bCs/>
        </w:rPr>
        <w:t>Methods Development Analyst</w:t>
      </w:r>
    </w:p>
    <w:p w14:paraId="4097AC9B" w14:textId="5F6BB886" w:rsidR="000F0D6E" w:rsidRDefault="000F0D6E" w:rsidP="009A3F95">
      <w:pPr>
        <w:pStyle w:val="ListParagraph"/>
        <w:numPr>
          <w:ilvl w:val="0"/>
          <w:numId w:val="1"/>
        </w:numPr>
        <w:ind w:left="540"/>
      </w:pPr>
      <w:r>
        <w:t>Maintained GLP standards and practices under Biosafety Level 2 (BSL2) laboratory conditions</w:t>
      </w:r>
      <w:r w:rsidR="001342F4">
        <w:t>,</w:t>
      </w:r>
      <w:r>
        <w:t xml:space="preserve"> and used aseptic technique </w:t>
      </w:r>
      <w:r w:rsidR="001342F4">
        <w:t>during</w:t>
      </w:r>
      <w:r>
        <w:t xml:space="preserve"> cell line passing, cell counting via hemocytometer, and viral transfection.</w:t>
      </w:r>
    </w:p>
    <w:p w14:paraId="5CA54CD4" w14:textId="4D46F5BA" w:rsidR="00762248" w:rsidRDefault="00762248" w:rsidP="00762248">
      <w:pPr>
        <w:pStyle w:val="ListParagraph"/>
        <w:numPr>
          <w:ilvl w:val="0"/>
          <w:numId w:val="1"/>
        </w:numPr>
        <w:ind w:left="540"/>
      </w:pPr>
      <w:r>
        <w:t>Developed automated cell-based assays with the NIAID Vaccine Immune T-Cell and Antibody Laboratory (NVITAL) collaborati</w:t>
      </w:r>
      <w:r w:rsidR="00DB5A3E">
        <w:t>ng</w:t>
      </w:r>
      <w:r>
        <w:t xml:space="preserve"> with the Vaccine Research Center (VRC) for </w:t>
      </w:r>
      <w:r w:rsidR="00DB7393">
        <w:t xml:space="preserve">the </w:t>
      </w:r>
      <w:r>
        <w:t>screening of vaccine candidates.</w:t>
      </w:r>
    </w:p>
    <w:p w14:paraId="4C813BD4" w14:textId="5F0024A0" w:rsidR="00762248" w:rsidRDefault="00762248" w:rsidP="00762248">
      <w:pPr>
        <w:pStyle w:val="ListParagraph"/>
        <w:numPr>
          <w:ilvl w:val="0"/>
          <w:numId w:val="1"/>
        </w:numPr>
        <w:ind w:left="540"/>
      </w:pPr>
      <w:r>
        <w:t xml:space="preserve">Executed </w:t>
      </w:r>
      <w:r w:rsidR="00DB7393">
        <w:t xml:space="preserve">high-throughput </w:t>
      </w:r>
      <w:r>
        <w:t>analysis of immunoassays including viral neutralization (HIV) and anti-drug antibody, developed skills with cell-based assays, flow cytometry, adhesion cell culture, and cell banking.</w:t>
      </w:r>
    </w:p>
    <w:p w14:paraId="19B7D268" w14:textId="77777777" w:rsidR="00762248" w:rsidRDefault="00762248" w:rsidP="00762248"/>
    <w:p w14:paraId="3C0F8C84" w14:textId="06230A6A" w:rsidR="00762248" w:rsidRPr="00762248" w:rsidRDefault="009C367B" w:rsidP="00762248">
      <w:pPr>
        <w:tabs>
          <w:tab w:val="right" w:pos="9990"/>
        </w:tabs>
        <w:rPr>
          <w:b/>
          <w:bCs/>
        </w:rPr>
      </w:pPr>
      <w:r w:rsidRPr="00762248">
        <w:rPr>
          <w:b/>
          <w:bCs/>
        </w:rPr>
        <w:t>Novavax</w:t>
      </w:r>
      <w:r w:rsidR="00AE2335">
        <w:rPr>
          <w:b/>
          <w:bCs/>
        </w:rPr>
        <w:t xml:space="preserve"> (Contract)</w:t>
      </w:r>
      <w:r>
        <w:rPr>
          <w:b/>
          <w:bCs/>
        </w:rPr>
        <w:t xml:space="preserve">, </w:t>
      </w:r>
      <w:r w:rsidR="00762248" w:rsidRPr="00762248">
        <w:t>Gaithersburg, MD</w:t>
      </w:r>
      <w:r w:rsidR="00762248">
        <w:tab/>
      </w:r>
      <w:r w:rsidR="00762248" w:rsidRPr="00762248">
        <w:rPr>
          <w:b/>
          <w:bCs/>
        </w:rPr>
        <w:t>May 2016</w:t>
      </w:r>
      <w:r>
        <w:rPr>
          <w:b/>
          <w:bCs/>
        </w:rPr>
        <w:t xml:space="preserve"> - </w:t>
      </w:r>
      <w:r w:rsidR="00762248" w:rsidRPr="00762248">
        <w:rPr>
          <w:b/>
          <w:bCs/>
        </w:rPr>
        <w:t>Nov</w:t>
      </w:r>
      <w:r w:rsidR="00762248">
        <w:rPr>
          <w:b/>
          <w:bCs/>
        </w:rPr>
        <w:t>ember</w:t>
      </w:r>
      <w:r w:rsidR="00762248" w:rsidRPr="00762248">
        <w:rPr>
          <w:b/>
          <w:bCs/>
        </w:rPr>
        <w:t xml:space="preserve"> 2016</w:t>
      </w:r>
    </w:p>
    <w:p w14:paraId="3B8E684A" w14:textId="6E6C98CE" w:rsidR="00762248" w:rsidRPr="00762248" w:rsidRDefault="009C367B" w:rsidP="00762248">
      <w:pPr>
        <w:rPr>
          <w:b/>
          <w:bCs/>
        </w:rPr>
      </w:pPr>
      <w:r w:rsidRPr="00762248">
        <w:rPr>
          <w:b/>
          <w:bCs/>
        </w:rPr>
        <w:t xml:space="preserve">Research Associate </w:t>
      </w:r>
      <w:r w:rsidR="00762248" w:rsidRPr="00762248">
        <w:rPr>
          <w:b/>
          <w:bCs/>
        </w:rPr>
        <w:t>II</w:t>
      </w:r>
      <w:r w:rsidR="00AE2335">
        <w:rPr>
          <w:b/>
          <w:bCs/>
        </w:rPr>
        <w:t xml:space="preserve"> </w:t>
      </w:r>
    </w:p>
    <w:p w14:paraId="6143AB88" w14:textId="1C267982" w:rsidR="00762248" w:rsidRDefault="00762248" w:rsidP="009A3F95">
      <w:pPr>
        <w:pStyle w:val="ListParagraph"/>
        <w:numPr>
          <w:ilvl w:val="0"/>
          <w:numId w:val="1"/>
        </w:numPr>
        <w:ind w:left="540"/>
      </w:pPr>
      <w:r>
        <w:t>Performed technical laboratory processes in a GLP environment for the department of Clinical Immunology including training on existing assays, clinical testing,</w:t>
      </w:r>
      <w:r w:rsidR="007162C2">
        <w:t xml:space="preserve"> and </w:t>
      </w:r>
      <w:r>
        <w:t>performing high sample throughput</w:t>
      </w:r>
      <w:r w:rsidR="007162C2">
        <w:t xml:space="preserve"> testing</w:t>
      </w:r>
      <w:r>
        <w:t>.</w:t>
      </w:r>
    </w:p>
    <w:p w14:paraId="7C1879A3" w14:textId="0644C169" w:rsidR="00762248" w:rsidRDefault="00762248" w:rsidP="00762248">
      <w:pPr>
        <w:pStyle w:val="ListParagraph"/>
        <w:numPr>
          <w:ilvl w:val="0"/>
          <w:numId w:val="1"/>
        </w:numPr>
        <w:ind w:left="540"/>
      </w:pPr>
      <w:r>
        <w:t xml:space="preserve">Recorded data in specified formats including electronic data </w:t>
      </w:r>
      <w:r w:rsidR="007162C2">
        <w:t>capture and</w:t>
      </w:r>
      <w:r>
        <w:t xml:space="preserve"> maintained a laboratory notebook ensuring that all safety procedures</w:t>
      </w:r>
      <w:r w:rsidR="008A4EBB">
        <w:t xml:space="preserve"> </w:t>
      </w:r>
      <w:r>
        <w:t xml:space="preserve"> were always observed.</w:t>
      </w:r>
    </w:p>
    <w:p w14:paraId="51FF5E5F" w14:textId="17D40CB0" w:rsidR="00762248" w:rsidRDefault="00762248" w:rsidP="00762248">
      <w:pPr>
        <w:pStyle w:val="ListParagraph"/>
        <w:numPr>
          <w:ilvl w:val="0"/>
          <w:numId w:val="1"/>
        </w:numPr>
        <w:ind w:left="540"/>
      </w:pPr>
      <w:r>
        <w:t>Analyzed and interpreted clinical and/or experimental data, maintained accurate inventories, ordered supplies, performed routine facility housekeeping, drafted SOPs, wrote reports, and presented data.</w:t>
      </w:r>
    </w:p>
    <w:p w14:paraId="324E5105" w14:textId="77777777" w:rsidR="00762248" w:rsidRDefault="00762248" w:rsidP="00762248"/>
    <w:p w14:paraId="04FF5BAA" w14:textId="58402903" w:rsidR="00762248" w:rsidRPr="00762248" w:rsidRDefault="007424FC" w:rsidP="00762248">
      <w:pPr>
        <w:tabs>
          <w:tab w:val="right" w:pos="9990"/>
        </w:tabs>
        <w:rPr>
          <w:b/>
          <w:bCs/>
        </w:rPr>
      </w:pPr>
      <w:r w:rsidRPr="00762248">
        <w:rPr>
          <w:b/>
          <w:bCs/>
        </w:rPr>
        <w:t>Med</w:t>
      </w:r>
      <w:r w:rsidR="004F2928">
        <w:rPr>
          <w:b/>
          <w:bCs/>
        </w:rPr>
        <w:t>I</w:t>
      </w:r>
      <w:r w:rsidRPr="00762248">
        <w:rPr>
          <w:b/>
          <w:bCs/>
        </w:rPr>
        <w:t>mmune (</w:t>
      </w:r>
      <w:r>
        <w:rPr>
          <w:b/>
          <w:bCs/>
        </w:rPr>
        <w:t>c</w:t>
      </w:r>
      <w:r w:rsidRPr="00762248">
        <w:rPr>
          <w:b/>
          <w:bCs/>
        </w:rPr>
        <w:t xml:space="preserve">ontract </w:t>
      </w:r>
      <w:r>
        <w:rPr>
          <w:b/>
          <w:bCs/>
        </w:rPr>
        <w:t>v</w:t>
      </w:r>
      <w:r w:rsidRPr="00762248">
        <w:rPr>
          <w:b/>
          <w:bCs/>
        </w:rPr>
        <w:t>ia Eurofins</w:t>
      </w:r>
      <w:r w:rsidR="00762248" w:rsidRPr="00762248">
        <w:rPr>
          <w:b/>
          <w:bCs/>
        </w:rPr>
        <w:t>)</w:t>
      </w:r>
      <w:r w:rsidR="00762248">
        <w:rPr>
          <w:b/>
          <w:bCs/>
        </w:rPr>
        <w:t xml:space="preserve">, </w:t>
      </w:r>
      <w:r w:rsidR="00762248" w:rsidRPr="00762248">
        <w:t>Gaithersburg, MD</w:t>
      </w:r>
      <w:r w:rsidR="00762248">
        <w:rPr>
          <w:b/>
          <w:bCs/>
        </w:rPr>
        <w:tab/>
      </w:r>
      <w:r w:rsidR="00762248" w:rsidRPr="00762248">
        <w:rPr>
          <w:b/>
          <w:bCs/>
        </w:rPr>
        <w:t>Nov</w:t>
      </w:r>
      <w:r w:rsidR="00762248">
        <w:rPr>
          <w:b/>
          <w:bCs/>
        </w:rPr>
        <w:t>ember</w:t>
      </w:r>
      <w:r w:rsidR="00762248" w:rsidRPr="00762248">
        <w:rPr>
          <w:b/>
          <w:bCs/>
        </w:rPr>
        <w:t xml:space="preserve"> 2015</w:t>
      </w:r>
      <w:r w:rsidR="009C367B">
        <w:rPr>
          <w:b/>
          <w:bCs/>
        </w:rPr>
        <w:t xml:space="preserve"> - </w:t>
      </w:r>
      <w:r w:rsidR="00762248" w:rsidRPr="00762248">
        <w:rPr>
          <w:b/>
          <w:bCs/>
        </w:rPr>
        <w:t>Apr</w:t>
      </w:r>
      <w:r w:rsidR="00762248">
        <w:rPr>
          <w:b/>
          <w:bCs/>
        </w:rPr>
        <w:t>il</w:t>
      </w:r>
      <w:r w:rsidR="00762248" w:rsidRPr="00762248">
        <w:rPr>
          <w:b/>
          <w:bCs/>
        </w:rPr>
        <w:t xml:space="preserve"> 2016</w:t>
      </w:r>
    </w:p>
    <w:p w14:paraId="536C3EA1" w14:textId="4CD74BB4" w:rsidR="00762248" w:rsidRPr="00762248" w:rsidRDefault="00B953E8" w:rsidP="00762248">
      <w:pPr>
        <w:rPr>
          <w:b/>
          <w:bCs/>
        </w:rPr>
      </w:pPr>
      <w:r w:rsidRPr="00762248">
        <w:rPr>
          <w:b/>
          <w:bCs/>
        </w:rPr>
        <w:t>Research Associate</w:t>
      </w:r>
    </w:p>
    <w:p w14:paraId="7AAB9754" w14:textId="7756D61C" w:rsidR="00762248" w:rsidRDefault="00762248" w:rsidP="009A3F95">
      <w:pPr>
        <w:pStyle w:val="ListParagraph"/>
        <w:numPr>
          <w:ilvl w:val="0"/>
          <w:numId w:val="1"/>
        </w:numPr>
        <w:ind w:left="540"/>
      </w:pPr>
      <w:r>
        <w:t>Worked in the department of Analytical Biotechnology as the analyst dedicated to A280 UV-VIS analysis, performing in-process sample testing to support characterization and process development.</w:t>
      </w:r>
    </w:p>
    <w:p w14:paraId="23D9607D" w14:textId="4974021A" w:rsidR="00762248" w:rsidRDefault="00762248" w:rsidP="00762248">
      <w:pPr>
        <w:pStyle w:val="ListParagraph"/>
        <w:numPr>
          <w:ilvl w:val="0"/>
          <w:numId w:val="1"/>
        </w:numPr>
        <w:ind w:left="540"/>
      </w:pPr>
      <w:r>
        <w:t xml:space="preserve">Performed A280 analysis on the Agilent 8453 UV-VIS spectrometer, on the </w:t>
      </w:r>
      <w:r w:rsidR="00076B6D">
        <w:t>Lab Chip</w:t>
      </w:r>
      <w:r>
        <w:t xml:space="preserve"> DS platform for high throughput sample testing, on the </w:t>
      </w:r>
      <w:r w:rsidR="00076B6D">
        <w:t>Nanodrop</w:t>
      </w:r>
      <w:r>
        <w:t xml:space="preserve"> 2000, and trained in the Protein-A Affinity HPLC method.</w:t>
      </w:r>
    </w:p>
    <w:p w14:paraId="65574F55" w14:textId="5960F16D" w:rsidR="00762248" w:rsidRDefault="00762248" w:rsidP="00762248">
      <w:pPr>
        <w:pStyle w:val="ListParagraph"/>
        <w:numPr>
          <w:ilvl w:val="0"/>
          <w:numId w:val="1"/>
        </w:numPr>
        <w:ind w:left="540"/>
      </w:pPr>
      <w:r>
        <w:t xml:space="preserve">Collected data under GMP conditions, handled hazardous materials, utilized the </w:t>
      </w:r>
      <w:r w:rsidR="00076B6D">
        <w:t>Labware</w:t>
      </w:r>
      <w:r>
        <w:t xml:space="preserve"> developmental LIMS for sample and data management, and produced documentation following SOP specifications.</w:t>
      </w:r>
    </w:p>
    <w:p w14:paraId="618B6B5C" w14:textId="77777777" w:rsidR="00762248" w:rsidRDefault="00762248" w:rsidP="00762248"/>
    <w:p w14:paraId="3CA28F73" w14:textId="42761863" w:rsidR="00762248" w:rsidRPr="00762248" w:rsidRDefault="009D308B" w:rsidP="00762248">
      <w:pPr>
        <w:tabs>
          <w:tab w:val="right" w:pos="9990"/>
        </w:tabs>
        <w:rPr>
          <w:b/>
          <w:bCs/>
        </w:rPr>
      </w:pPr>
      <w:r w:rsidRPr="00762248">
        <w:rPr>
          <w:b/>
          <w:bCs/>
        </w:rPr>
        <w:t>De</w:t>
      </w:r>
      <w:r w:rsidR="004F2928">
        <w:rPr>
          <w:b/>
          <w:bCs/>
        </w:rPr>
        <w:t>P</w:t>
      </w:r>
      <w:r w:rsidRPr="00762248">
        <w:rPr>
          <w:b/>
          <w:bCs/>
        </w:rPr>
        <w:t>amphilis Lab–Pennsylvania State University (</w:t>
      </w:r>
      <w:r w:rsidR="00762248" w:rsidRPr="00762248">
        <w:rPr>
          <w:b/>
          <w:bCs/>
        </w:rPr>
        <w:t>PSU)</w:t>
      </w:r>
      <w:r w:rsidR="00762248">
        <w:rPr>
          <w:b/>
          <w:bCs/>
        </w:rPr>
        <w:t xml:space="preserve">, </w:t>
      </w:r>
      <w:r w:rsidR="00762248" w:rsidRPr="00DE4B67">
        <w:t>State College</w:t>
      </w:r>
      <w:r w:rsidR="00762248" w:rsidRPr="00762248">
        <w:t>, PA</w:t>
      </w:r>
      <w:r w:rsidR="00762248">
        <w:rPr>
          <w:b/>
          <w:bCs/>
        </w:rPr>
        <w:tab/>
      </w:r>
      <w:r w:rsidR="00762248" w:rsidRPr="00762248">
        <w:rPr>
          <w:b/>
          <w:bCs/>
        </w:rPr>
        <w:t>Jul</w:t>
      </w:r>
      <w:r w:rsidR="00762248">
        <w:rPr>
          <w:b/>
          <w:bCs/>
        </w:rPr>
        <w:t>y</w:t>
      </w:r>
      <w:r w:rsidR="00762248" w:rsidRPr="00762248">
        <w:rPr>
          <w:b/>
          <w:bCs/>
        </w:rPr>
        <w:t xml:space="preserve"> 2012</w:t>
      </w:r>
      <w:r>
        <w:rPr>
          <w:b/>
          <w:bCs/>
        </w:rPr>
        <w:t xml:space="preserve"> - </w:t>
      </w:r>
      <w:r w:rsidR="00762248" w:rsidRPr="00762248">
        <w:rPr>
          <w:b/>
          <w:bCs/>
        </w:rPr>
        <w:t>May 2013</w:t>
      </w:r>
    </w:p>
    <w:p w14:paraId="4365FF40" w14:textId="32819232" w:rsidR="00762248" w:rsidRPr="00762248" w:rsidRDefault="009D308B" w:rsidP="00762248">
      <w:pPr>
        <w:rPr>
          <w:b/>
          <w:bCs/>
        </w:rPr>
      </w:pPr>
      <w:r w:rsidRPr="00762248">
        <w:rPr>
          <w:b/>
          <w:bCs/>
        </w:rPr>
        <w:t>Research Assistant</w:t>
      </w:r>
    </w:p>
    <w:p w14:paraId="4172D544" w14:textId="77777777" w:rsidR="0092239E" w:rsidRDefault="0092239E" w:rsidP="009A3F95">
      <w:pPr>
        <w:pStyle w:val="ListParagraph"/>
        <w:numPr>
          <w:ilvl w:val="0"/>
          <w:numId w:val="1"/>
        </w:numPr>
        <w:ind w:left="540"/>
      </w:pPr>
      <w:r>
        <w:t>Performed research independently while maintaining notebooks and conducting literature review.</w:t>
      </w:r>
    </w:p>
    <w:p w14:paraId="3AFE173D" w14:textId="570BB605" w:rsidR="00762248" w:rsidRDefault="00762248" w:rsidP="00762248">
      <w:pPr>
        <w:pStyle w:val="ListParagraph"/>
        <w:numPr>
          <w:ilvl w:val="0"/>
          <w:numId w:val="1"/>
        </w:numPr>
        <w:ind w:left="540"/>
      </w:pPr>
      <w:r>
        <w:t>Constructed a molecular phylogeny of the genus Dendropemon (Loranthaceae) with the dePamphilis Lab</w:t>
      </w:r>
      <w:r w:rsidR="00A50E39">
        <w:t>.</w:t>
      </w:r>
    </w:p>
    <w:p w14:paraId="40CE4299" w14:textId="623016D5" w:rsidR="00762248" w:rsidRDefault="00762248" w:rsidP="00762248">
      <w:pPr>
        <w:pStyle w:val="ListParagraph"/>
        <w:numPr>
          <w:ilvl w:val="0"/>
          <w:numId w:val="1"/>
        </w:numPr>
        <w:ind w:left="540"/>
      </w:pPr>
      <w:r>
        <w:t>Combined a DNA barcoding protocol with methods for DNA isolation, quantification, amplification via PCR.</w:t>
      </w:r>
    </w:p>
    <w:p w14:paraId="2A4FC091" w14:textId="77777777" w:rsidR="00762248" w:rsidRDefault="00762248" w:rsidP="00762248"/>
    <w:p w14:paraId="5B5107AC" w14:textId="781C29AE" w:rsidR="00762248" w:rsidRPr="00762248" w:rsidRDefault="00EB46B6" w:rsidP="00762248">
      <w:pPr>
        <w:tabs>
          <w:tab w:val="right" w:pos="9990"/>
        </w:tabs>
      </w:pPr>
      <w:r w:rsidRPr="00762248">
        <w:rPr>
          <w:b/>
          <w:bCs/>
        </w:rPr>
        <w:t>Pennsylvania State University (P</w:t>
      </w:r>
      <w:r>
        <w:rPr>
          <w:b/>
          <w:bCs/>
        </w:rPr>
        <w:t>SU</w:t>
      </w:r>
      <w:r w:rsidRPr="00762248">
        <w:rPr>
          <w:b/>
          <w:bCs/>
        </w:rPr>
        <w:t>)</w:t>
      </w:r>
      <w:r>
        <w:rPr>
          <w:b/>
          <w:bCs/>
        </w:rPr>
        <w:t xml:space="preserve">, </w:t>
      </w:r>
      <w:r w:rsidR="004075C7" w:rsidRPr="00DE4B67">
        <w:t>State College</w:t>
      </w:r>
      <w:r w:rsidR="004075C7">
        <w:t>,</w:t>
      </w:r>
      <w:r w:rsidR="004075C7" w:rsidRPr="00762248">
        <w:t xml:space="preserve"> P</w:t>
      </w:r>
      <w:r w:rsidR="0030660A">
        <w:t>A</w:t>
      </w:r>
      <w:r w:rsidR="004075C7" w:rsidRPr="00762248">
        <w:rPr>
          <w:b/>
          <w:bCs/>
        </w:rPr>
        <w:tab/>
        <w:t>Sep</w:t>
      </w:r>
      <w:r w:rsidR="004075C7">
        <w:rPr>
          <w:b/>
          <w:bCs/>
        </w:rPr>
        <w:t>tember</w:t>
      </w:r>
      <w:r w:rsidR="004075C7" w:rsidRPr="00762248">
        <w:rPr>
          <w:b/>
          <w:bCs/>
        </w:rPr>
        <w:t xml:space="preserve"> 2011</w:t>
      </w:r>
      <w:r w:rsidR="009D308B">
        <w:rPr>
          <w:b/>
          <w:bCs/>
        </w:rPr>
        <w:t xml:space="preserve"> - </w:t>
      </w:r>
      <w:r w:rsidR="004075C7" w:rsidRPr="00762248">
        <w:rPr>
          <w:b/>
          <w:bCs/>
        </w:rPr>
        <w:t>Dec</w:t>
      </w:r>
      <w:r w:rsidR="004075C7">
        <w:rPr>
          <w:b/>
          <w:bCs/>
        </w:rPr>
        <w:t>ember</w:t>
      </w:r>
      <w:r w:rsidR="004075C7" w:rsidRPr="00762248">
        <w:rPr>
          <w:b/>
          <w:bCs/>
        </w:rPr>
        <w:t xml:space="preserve"> 2012</w:t>
      </w:r>
    </w:p>
    <w:p w14:paraId="70BE6C5E" w14:textId="10874B2C" w:rsidR="00762248" w:rsidRPr="00762248" w:rsidRDefault="004075C7" w:rsidP="00762248">
      <w:pPr>
        <w:rPr>
          <w:b/>
          <w:bCs/>
        </w:rPr>
      </w:pPr>
      <w:r w:rsidRPr="00762248">
        <w:rPr>
          <w:b/>
          <w:bCs/>
        </w:rPr>
        <w:t>Teaching Assistant</w:t>
      </w:r>
      <w:r w:rsidR="005B3822">
        <w:rPr>
          <w:b/>
          <w:bCs/>
        </w:rPr>
        <w:t xml:space="preserve"> –</w:t>
      </w:r>
      <w:r w:rsidR="00EB46B6" w:rsidRPr="00EB46B6">
        <w:rPr>
          <w:b/>
          <w:bCs/>
        </w:rPr>
        <w:t xml:space="preserve"> </w:t>
      </w:r>
      <w:r w:rsidR="00EB46B6" w:rsidRPr="00762248">
        <w:rPr>
          <w:b/>
          <w:bCs/>
        </w:rPr>
        <w:t>Introduction To Plant Biology</w:t>
      </w:r>
    </w:p>
    <w:p w14:paraId="545034FA" w14:textId="36BB4BBC" w:rsidR="00762248" w:rsidRDefault="00762248" w:rsidP="00B91D14">
      <w:pPr>
        <w:pStyle w:val="ListParagraph"/>
        <w:numPr>
          <w:ilvl w:val="0"/>
          <w:numId w:val="1"/>
        </w:numPr>
        <w:ind w:left="540"/>
      </w:pPr>
      <w:r>
        <w:t>Taught two sections of BIOL 127 Introductory Plant Biology leading sessions with high class engagement.</w:t>
      </w:r>
    </w:p>
    <w:p w14:paraId="5F94D910" w14:textId="77777777" w:rsidR="008F66E2" w:rsidRDefault="00762248" w:rsidP="008F66E2">
      <w:pPr>
        <w:pStyle w:val="ListParagraph"/>
        <w:numPr>
          <w:ilvl w:val="0"/>
          <w:numId w:val="1"/>
        </w:numPr>
        <w:ind w:left="540"/>
      </w:pPr>
      <w:r>
        <w:t>Communicated concepts in plant biology to a range of students with diverse educational backgrounds.</w:t>
      </w:r>
    </w:p>
    <w:p w14:paraId="6BE6BD08" w14:textId="77777777" w:rsidR="001D54FD" w:rsidRDefault="001D54FD" w:rsidP="001D54FD">
      <w:pPr>
        <w:jc w:val="center"/>
        <w:rPr>
          <w:b/>
          <w:bCs/>
        </w:rPr>
      </w:pPr>
    </w:p>
    <w:p w14:paraId="107A3DBB" w14:textId="12BC534D" w:rsidR="001D54FD" w:rsidRDefault="001D54FD" w:rsidP="001D54FD">
      <w:pPr>
        <w:jc w:val="center"/>
        <w:rPr>
          <w:b/>
          <w:bCs/>
        </w:rPr>
      </w:pPr>
      <w:r w:rsidRPr="00762248">
        <w:rPr>
          <w:b/>
          <w:bCs/>
        </w:rPr>
        <w:t>Education</w:t>
      </w:r>
    </w:p>
    <w:p w14:paraId="5DD46B7D" w14:textId="77777777" w:rsidR="00404431" w:rsidRPr="00762248" w:rsidRDefault="00404431" w:rsidP="001D54FD">
      <w:pPr>
        <w:jc w:val="center"/>
        <w:rPr>
          <w:b/>
          <w:bCs/>
        </w:rPr>
      </w:pPr>
    </w:p>
    <w:p w14:paraId="793EFBB2" w14:textId="77777777" w:rsidR="00A16A74" w:rsidRDefault="001D54FD" w:rsidP="004075C7">
      <w:pPr>
        <w:rPr>
          <w:b/>
          <w:bCs/>
        </w:rPr>
      </w:pPr>
      <w:r>
        <w:rPr>
          <w:b/>
          <w:bCs/>
        </w:rPr>
        <w:t xml:space="preserve">Master of Science (MS), </w:t>
      </w:r>
      <w:r w:rsidRPr="00DE4B67">
        <w:rPr>
          <w:b/>
          <w:bCs/>
        </w:rPr>
        <w:t>Biotechnology</w:t>
      </w:r>
    </w:p>
    <w:p w14:paraId="3C9EE57B" w14:textId="56BBAF40" w:rsidR="001D54FD" w:rsidRPr="00DE4B67" w:rsidRDefault="00404431" w:rsidP="004075C7">
      <w:pPr>
        <w:rPr>
          <w:b/>
          <w:bCs/>
        </w:rPr>
      </w:pPr>
      <w:r>
        <w:rPr>
          <w:b/>
          <w:bCs/>
        </w:rPr>
        <w:t>C</w:t>
      </w:r>
      <w:r w:rsidR="001D54FD" w:rsidRPr="00DE4B67">
        <w:rPr>
          <w:b/>
          <w:bCs/>
        </w:rPr>
        <w:t>oncentration in Bioinformatics</w:t>
      </w:r>
    </w:p>
    <w:p w14:paraId="35ED87F7" w14:textId="422C371F" w:rsidR="001D54FD" w:rsidRDefault="001D54FD" w:rsidP="004075C7">
      <w:r>
        <w:t>Johns Hopkins University</w:t>
      </w:r>
      <w:r w:rsidR="00A16A74">
        <w:t>, MD</w:t>
      </w:r>
      <w:r>
        <w:t xml:space="preserve"> (May 2023)</w:t>
      </w:r>
    </w:p>
    <w:p w14:paraId="4F776360" w14:textId="77777777" w:rsidR="001D54FD" w:rsidRDefault="001D54FD" w:rsidP="004075C7"/>
    <w:p w14:paraId="322C3AE9" w14:textId="0BD2FE06" w:rsidR="001D54FD" w:rsidRDefault="00404431" w:rsidP="004075C7">
      <w:r>
        <w:rPr>
          <w:b/>
          <w:bCs/>
        </w:rPr>
        <w:t>Bachelor of Science (BS)</w:t>
      </w:r>
      <w:r w:rsidR="008F66E2">
        <w:rPr>
          <w:b/>
          <w:bCs/>
        </w:rPr>
        <w:t xml:space="preserve">, </w:t>
      </w:r>
      <w:r w:rsidR="001D54FD" w:rsidRPr="00762248">
        <w:rPr>
          <w:b/>
          <w:bCs/>
        </w:rPr>
        <w:t>Biology</w:t>
      </w:r>
    </w:p>
    <w:p w14:paraId="546F3940" w14:textId="7F7C7BB9" w:rsidR="00527371" w:rsidRDefault="00404431" w:rsidP="001D54FD">
      <w:r>
        <w:t>Pennsylvania State University</w:t>
      </w:r>
      <w:r w:rsidR="00A16A74">
        <w:t>, PA</w:t>
      </w:r>
    </w:p>
    <w:sectPr w:rsidR="00527371" w:rsidSect="00762248">
      <w:pgSz w:w="12240" w:h="15840"/>
      <w:pgMar w:top="1080" w:right="1080" w:bottom="1080" w:left="108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92947" w14:textId="77777777" w:rsidR="003431F7" w:rsidRDefault="003431F7" w:rsidP="00762248">
      <w:r>
        <w:separator/>
      </w:r>
    </w:p>
  </w:endnote>
  <w:endnote w:type="continuationSeparator" w:id="0">
    <w:p w14:paraId="13580E01" w14:textId="77777777" w:rsidR="003431F7" w:rsidRDefault="003431F7" w:rsidP="00762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D4DDF" w14:textId="77777777" w:rsidR="003431F7" w:rsidRDefault="003431F7" w:rsidP="00762248">
      <w:r>
        <w:separator/>
      </w:r>
    </w:p>
  </w:footnote>
  <w:footnote w:type="continuationSeparator" w:id="0">
    <w:p w14:paraId="0EF7F386" w14:textId="77777777" w:rsidR="003431F7" w:rsidRDefault="003431F7" w:rsidP="007622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74399"/>
    <w:multiLevelType w:val="hybridMultilevel"/>
    <w:tmpl w:val="0EC60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0F764D"/>
    <w:multiLevelType w:val="hybridMultilevel"/>
    <w:tmpl w:val="024EC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7710952">
    <w:abstractNumId w:val="0"/>
  </w:num>
  <w:num w:numId="2" w16cid:durableId="2072266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248"/>
    <w:rsid w:val="0000412C"/>
    <w:rsid w:val="00005662"/>
    <w:rsid w:val="00076B6D"/>
    <w:rsid w:val="00093844"/>
    <w:rsid w:val="00096EBD"/>
    <w:rsid w:val="000F0D6E"/>
    <w:rsid w:val="000F6B9D"/>
    <w:rsid w:val="00133691"/>
    <w:rsid w:val="001342F4"/>
    <w:rsid w:val="00134820"/>
    <w:rsid w:val="0013505A"/>
    <w:rsid w:val="00137458"/>
    <w:rsid w:val="00157477"/>
    <w:rsid w:val="001935A4"/>
    <w:rsid w:val="001C1591"/>
    <w:rsid w:val="001D54FD"/>
    <w:rsid w:val="001F0630"/>
    <w:rsid w:val="001F11AE"/>
    <w:rsid w:val="0025364C"/>
    <w:rsid w:val="002810E6"/>
    <w:rsid w:val="002A6B80"/>
    <w:rsid w:val="002B07D1"/>
    <w:rsid w:val="002B0EEE"/>
    <w:rsid w:val="002C7FDF"/>
    <w:rsid w:val="002E223B"/>
    <w:rsid w:val="00300139"/>
    <w:rsid w:val="0030660A"/>
    <w:rsid w:val="003248FE"/>
    <w:rsid w:val="003431F7"/>
    <w:rsid w:val="00357332"/>
    <w:rsid w:val="00381498"/>
    <w:rsid w:val="00393CFF"/>
    <w:rsid w:val="003B1A71"/>
    <w:rsid w:val="003E1FC3"/>
    <w:rsid w:val="003E2451"/>
    <w:rsid w:val="003F0B76"/>
    <w:rsid w:val="00404431"/>
    <w:rsid w:val="004075C7"/>
    <w:rsid w:val="004175DC"/>
    <w:rsid w:val="004215AA"/>
    <w:rsid w:val="0042597C"/>
    <w:rsid w:val="00446D57"/>
    <w:rsid w:val="00464CD6"/>
    <w:rsid w:val="00477F86"/>
    <w:rsid w:val="004A1447"/>
    <w:rsid w:val="004E1F03"/>
    <w:rsid w:val="004E21C9"/>
    <w:rsid w:val="004F2928"/>
    <w:rsid w:val="00514C57"/>
    <w:rsid w:val="00526635"/>
    <w:rsid w:val="00527371"/>
    <w:rsid w:val="00532E3D"/>
    <w:rsid w:val="00557089"/>
    <w:rsid w:val="00567903"/>
    <w:rsid w:val="005B3822"/>
    <w:rsid w:val="005C3127"/>
    <w:rsid w:val="005D4AFD"/>
    <w:rsid w:val="00606C01"/>
    <w:rsid w:val="0064116D"/>
    <w:rsid w:val="00687E27"/>
    <w:rsid w:val="006A4E3F"/>
    <w:rsid w:val="006A5BBB"/>
    <w:rsid w:val="006A5EF0"/>
    <w:rsid w:val="006C62FB"/>
    <w:rsid w:val="00710836"/>
    <w:rsid w:val="007162C2"/>
    <w:rsid w:val="007424FC"/>
    <w:rsid w:val="00762248"/>
    <w:rsid w:val="007A013B"/>
    <w:rsid w:val="007B1964"/>
    <w:rsid w:val="007D49AF"/>
    <w:rsid w:val="007E3ACE"/>
    <w:rsid w:val="00876CDD"/>
    <w:rsid w:val="00892449"/>
    <w:rsid w:val="008A4EBB"/>
    <w:rsid w:val="008A7FC4"/>
    <w:rsid w:val="008B4FB6"/>
    <w:rsid w:val="008C48E2"/>
    <w:rsid w:val="008D7494"/>
    <w:rsid w:val="008E2F3D"/>
    <w:rsid w:val="008E5B7A"/>
    <w:rsid w:val="008F66E2"/>
    <w:rsid w:val="0092239E"/>
    <w:rsid w:val="009347B9"/>
    <w:rsid w:val="00937DAD"/>
    <w:rsid w:val="00941E4E"/>
    <w:rsid w:val="00976F9B"/>
    <w:rsid w:val="00992684"/>
    <w:rsid w:val="009A3F95"/>
    <w:rsid w:val="009C367B"/>
    <w:rsid w:val="009C4E54"/>
    <w:rsid w:val="009D308B"/>
    <w:rsid w:val="009E0676"/>
    <w:rsid w:val="009E7E48"/>
    <w:rsid w:val="00A16A74"/>
    <w:rsid w:val="00A50E39"/>
    <w:rsid w:val="00A5297A"/>
    <w:rsid w:val="00A76E99"/>
    <w:rsid w:val="00A77588"/>
    <w:rsid w:val="00A968C1"/>
    <w:rsid w:val="00AE2335"/>
    <w:rsid w:val="00B056F7"/>
    <w:rsid w:val="00B07CD9"/>
    <w:rsid w:val="00B56F7D"/>
    <w:rsid w:val="00B571FD"/>
    <w:rsid w:val="00B7579A"/>
    <w:rsid w:val="00B91D14"/>
    <w:rsid w:val="00B953E8"/>
    <w:rsid w:val="00BC5E53"/>
    <w:rsid w:val="00C048E5"/>
    <w:rsid w:val="00C0699A"/>
    <w:rsid w:val="00C21818"/>
    <w:rsid w:val="00C33D5F"/>
    <w:rsid w:val="00C94EC6"/>
    <w:rsid w:val="00C97A62"/>
    <w:rsid w:val="00CA5F55"/>
    <w:rsid w:val="00CC57D2"/>
    <w:rsid w:val="00CD0D30"/>
    <w:rsid w:val="00D116D1"/>
    <w:rsid w:val="00D51298"/>
    <w:rsid w:val="00D605A2"/>
    <w:rsid w:val="00D70802"/>
    <w:rsid w:val="00D95710"/>
    <w:rsid w:val="00DA78A7"/>
    <w:rsid w:val="00DB2187"/>
    <w:rsid w:val="00DB5A3E"/>
    <w:rsid w:val="00DB7393"/>
    <w:rsid w:val="00DC7DDA"/>
    <w:rsid w:val="00DC7F1C"/>
    <w:rsid w:val="00DE4B67"/>
    <w:rsid w:val="00DE7884"/>
    <w:rsid w:val="00DF4C8B"/>
    <w:rsid w:val="00E51BD2"/>
    <w:rsid w:val="00E72AF2"/>
    <w:rsid w:val="00EB46B6"/>
    <w:rsid w:val="00F12BC7"/>
    <w:rsid w:val="00F366B0"/>
    <w:rsid w:val="00F406E1"/>
    <w:rsid w:val="00FA70AB"/>
    <w:rsid w:val="00FC1265"/>
    <w:rsid w:val="00FF7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AD903"/>
  <w15:chartTrackingRefBased/>
  <w15:docId w15:val="{C023FC99-73CC-43B8-B142-890452DEC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2248"/>
    <w:pPr>
      <w:tabs>
        <w:tab w:val="center" w:pos="4680"/>
        <w:tab w:val="right" w:pos="9360"/>
      </w:tabs>
    </w:pPr>
  </w:style>
  <w:style w:type="character" w:customStyle="1" w:styleId="HeaderChar">
    <w:name w:val="Header Char"/>
    <w:basedOn w:val="DefaultParagraphFont"/>
    <w:link w:val="Header"/>
    <w:uiPriority w:val="99"/>
    <w:rsid w:val="00762248"/>
  </w:style>
  <w:style w:type="paragraph" w:styleId="Footer">
    <w:name w:val="footer"/>
    <w:basedOn w:val="Normal"/>
    <w:link w:val="FooterChar"/>
    <w:uiPriority w:val="99"/>
    <w:unhideWhenUsed/>
    <w:rsid w:val="00762248"/>
    <w:pPr>
      <w:tabs>
        <w:tab w:val="center" w:pos="4680"/>
        <w:tab w:val="right" w:pos="9360"/>
      </w:tabs>
    </w:pPr>
  </w:style>
  <w:style w:type="character" w:customStyle="1" w:styleId="FooterChar">
    <w:name w:val="Footer Char"/>
    <w:basedOn w:val="DefaultParagraphFont"/>
    <w:link w:val="Footer"/>
    <w:uiPriority w:val="99"/>
    <w:rsid w:val="00762248"/>
  </w:style>
  <w:style w:type="paragraph" w:styleId="ListParagraph">
    <w:name w:val="List Paragraph"/>
    <w:basedOn w:val="Normal"/>
    <w:uiPriority w:val="34"/>
    <w:qFormat/>
    <w:rsid w:val="00762248"/>
    <w:pPr>
      <w:ind w:left="720"/>
      <w:contextualSpacing/>
    </w:pPr>
  </w:style>
  <w:style w:type="character" w:styleId="CommentReference">
    <w:name w:val="annotation reference"/>
    <w:basedOn w:val="DefaultParagraphFont"/>
    <w:uiPriority w:val="99"/>
    <w:semiHidden/>
    <w:unhideWhenUsed/>
    <w:rsid w:val="00157477"/>
    <w:rPr>
      <w:sz w:val="16"/>
      <w:szCs w:val="16"/>
    </w:rPr>
  </w:style>
  <w:style w:type="paragraph" w:styleId="CommentText">
    <w:name w:val="annotation text"/>
    <w:basedOn w:val="Normal"/>
    <w:link w:val="CommentTextChar"/>
    <w:uiPriority w:val="99"/>
    <w:unhideWhenUsed/>
    <w:rsid w:val="00157477"/>
    <w:rPr>
      <w:sz w:val="20"/>
      <w:szCs w:val="20"/>
    </w:rPr>
  </w:style>
  <w:style w:type="character" w:customStyle="1" w:styleId="CommentTextChar">
    <w:name w:val="Comment Text Char"/>
    <w:basedOn w:val="DefaultParagraphFont"/>
    <w:link w:val="CommentText"/>
    <w:uiPriority w:val="99"/>
    <w:rsid w:val="00157477"/>
    <w:rPr>
      <w:sz w:val="20"/>
      <w:szCs w:val="20"/>
    </w:rPr>
  </w:style>
  <w:style w:type="paragraph" w:styleId="CommentSubject">
    <w:name w:val="annotation subject"/>
    <w:basedOn w:val="CommentText"/>
    <w:next w:val="CommentText"/>
    <w:link w:val="CommentSubjectChar"/>
    <w:uiPriority w:val="99"/>
    <w:semiHidden/>
    <w:unhideWhenUsed/>
    <w:rsid w:val="00157477"/>
    <w:rPr>
      <w:b/>
      <w:bCs/>
    </w:rPr>
  </w:style>
  <w:style w:type="character" w:customStyle="1" w:styleId="CommentSubjectChar">
    <w:name w:val="Comment Subject Char"/>
    <w:basedOn w:val="CommentTextChar"/>
    <w:link w:val="CommentSubject"/>
    <w:uiPriority w:val="99"/>
    <w:semiHidden/>
    <w:rsid w:val="00157477"/>
    <w:rPr>
      <w:b/>
      <w:bCs/>
      <w:sz w:val="20"/>
      <w:szCs w:val="20"/>
    </w:rPr>
  </w:style>
  <w:style w:type="character" w:styleId="Hyperlink">
    <w:name w:val="Hyperlink"/>
    <w:basedOn w:val="DefaultParagraphFont"/>
    <w:uiPriority w:val="99"/>
    <w:unhideWhenUsed/>
    <w:rsid w:val="00157477"/>
    <w:rPr>
      <w:color w:val="0563C1" w:themeColor="hyperlink"/>
      <w:u w:val="single"/>
    </w:rPr>
  </w:style>
  <w:style w:type="character" w:styleId="UnresolvedMention">
    <w:name w:val="Unresolved Mention"/>
    <w:basedOn w:val="DefaultParagraphFont"/>
    <w:uiPriority w:val="99"/>
    <w:semiHidden/>
    <w:unhideWhenUsed/>
    <w:rsid w:val="00157477"/>
    <w:rPr>
      <w:color w:val="605E5C"/>
      <w:shd w:val="clear" w:color="auto" w:fill="E1DFDD"/>
    </w:rPr>
  </w:style>
  <w:style w:type="character" w:styleId="FollowedHyperlink">
    <w:name w:val="FollowedHyperlink"/>
    <w:basedOn w:val="DefaultParagraphFont"/>
    <w:uiPriority w:val="99"/>
    <w:semiHidden/>
    <w:unhideWhenUsed/>
    <w:rsid w:val="002A6B80"/>
    <w:rPr>
      <w:color w:val="954F72" w:themeColor="followedHyperlink"/>
      <w:u w:val="single"/>
    </w:rPr>
  </w:style>
  <w:style w:type="paragraph" w:customStyle="1" w:styleId="Skills">
    <w:name w:val="Skills"/>
    <w:basedOn w:val="Normal"/>
    <w:qFormat/>
    <w:rsid w:val="009D308B"/>
    <w:pPr>
      <w:spacing w:before="40"/>
    </w:pPr>
    <w:rPr>
      <w:rFonts w:ascii="Tahoma" w:eastAsia="Calibri" w:hAnsi="Tahoma" w:cs="Times New Roman"/>
      <w:kern w:val="0"/>
      <w:sz w:val="20"/>
      <w:szCs w:val="20"/>
      <w14:ligatures w14:val="none"/>
    </w:rPr>
  </w:style>
  <w:style w:type="paragraph" w:styleId="NormalWeb">
    <w:name w:val="Normal (Web)"/>
    <w:basedOn w:val="Normal"/>
    <w:uiPriority w:val="99"/>
    <w:unhideWhenUsed/>
    <w:rsid w:val="00464CD6"/>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rant-muelle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rant-mueller.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D5C7ED-2E7E-4593-9F38-F3C18FE35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918</Words>
  <Characters>5234</Characters>
  <Application>Microsoft Office Word</Application>
  <DocSecurity>0</DocSecurity>
  <Lines>43</Lines>
  <Paragraphs>12</Paragraphs>
  <ScaleCrop>false</ScaleCrop>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Potti Venkata Kumar</dc:creator>
  <cp:keywords/>
  <dc:description/>
  <cp:lastModifiedBy>Grant Mueller</cp:lastModifiedBy>
  <cp:revision>2</cp:revision>
  <dcterms:created xsi:type="dcterms:W3CDTF">2023-10-05T19:02:00Z</dcterms:created>
  <dcterms:modified xsi:type="dcterms:W3CDTF">2023-10-05T19:02:00Z</dcterms:modified>
</cp:coreProperties>
</file>