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19C" w:rsidRDefault="004E619C">
      <w:pPr>
        <w:rPr>
          <w:rFonts w:ascii="Times New Roman" w:hAnsi="Times New Roman"/>
          <w:sz w:val="24"/>
          <w:szCs w:val="24"/>
        </w:rPr>
      </w:pPr>
      <w:r>
        <w:rPr>
          <w:rFonts w:ascii="Times New Roman" w:hAnsi="Times New Roman"/>
          <w:sz w:val="24"/>
          <w:szCs w:val="24"/>
        </w:rPr>
        <w:t>CE 444 Contracts and Specifications</w:t>
      </w:r>
    </w:p>
    <w:p w:rsidR="004E619C" w:rsidRDefault="004E619C">
      <w:pPr>
        <w:rPr>
          <w:rFonts w:ascii="Times New Roman" w:hAnsi="Times New Roman"/>
          <w:sz w:val="24"/>
          <w:szCs w:val="24"/>
        </w:rPr>
      </w:pPr>
      <w:r>
        <w:rPr>
          <w:rFonts w:ascii="Times New Roman" w:hAnsi="Times New Roman"/>
          <w:sz w:val="24"/>
          <w:szCs w:val="24"/>
        </w:rPr>
        <w:t>Assignment 2 Risk Management Case Study</w:t>
      </w:r>
    </w:p>
    <w:p w:rsidR="004E619C" w:rsidRDefault="004E619C">
      <w:pPr>
        <w:rPr>
          <w:rFonts w:ascii="Times New Roman" w:hAnsi="Times New Roman"/>
          <w:sz w:val="24"/>
          <w:szCs w:val="24"/>
        </w:rPr>
      </w:pPr>
      <w:r>
        <w:rPr>
          <w:rFonts w:ascii="Times New Roman" w:hAnsi="Times New Roman"/>
          <w:sz w:val="24"/>
          <w:szCs w:val="24"/>
        </w:rPr>
        <w:t xml:space="preserve">Grant </w:t>
      </w:r>
      <w:proofErr w:type="spellStart"/>
      <w:r>
        <w:rPr>
          <w:rFonts w:ascii="Times New Roman" w:hAnsi="Times New Roman"/>
          <w:sz w:val="24"/>
          <w:szCs w:val="24"/>
        </w:rPr>
        <w:t>Haataja</w:t>
      </w:r>
      <w:proofErr w:type="spellEnd"/>
    </w:p>
    <w:p w:rsidR="004E619C" w:rsidRDefault="004E619C">
      <w:pPr>
        <w:rPr>
          <w:rFonts w:ascii="Times New Roman" w:hAnsi="Times New Roman"/>
          <w:sz w:val="24"/>
          <w:szCs w:val="24"/>
        </w:rPr>
      </w:pPr>
    </w:p>
    <w:p w:rsidR="004E619C" w:rsidRDefault="004E619C">
      <w:pPr>
        <w:rPr>
          <w:rFonts w:ascii="Times New Roman" w:hAnsi="Times New Roman"/>
          <w:sz w:val="24"/>
          <w:szCs w:val="24"/>
        </w:rPr>
      </w:pPr>
    </w:p>
    <w:p w:rsidR="004E619C" w:rsidRDefault="004E619C" w:rsidP="00445BE3">
      <w:pPr>
        <w:rPr>
          <w:rFonts w:ascii="Times New Roman" w:hAnsi="Times New Roman"/>
          <w:sz w:val="24"/>
          <w:szCs w:val="24"/>
        </w:rPr>
      </w:pPr>
      <w:r>
        <w:rPr>
          <w:rFonts w:ascii="Times New Roman" w:hAnsi="Times New Roman"/>
          <w:b/>
          <w:sz w:val="24"/>
          <w:szCs w:val="24"/>
        </w:rPr>
        <w:t>Risks to the Contractor:</w:t>
      </w:r>
    </w:p>
    <w:p w:rsidR="00643479" w:rsidRDefault="00643479" w:rsidP="00445BE3">
      <w:pPr>
        <w:pStyle w:val="ListParagraph"/>
        <w:numPr>
          <w:ilvl w:val="0"/>
          <w:numId w:val="2"/>
        </w:numPr>
        <w:rPr>
          <w:rFonts w:ascii="Times New Roman" w:hAnsi="Times New Roman"/>
          <w:sz w:val="24"/>
          <w:szCs w:val="24"/>
        </w:rPr>
      </w:pPr>
      <w:r>
        <w:rPr>
          <w:rFonts w:ascii="Times New Roman" w:hAnsi="Times New Roman"/>
          <w:sz w:val="24"/>
          <w:szCs w:val="24"/>
        </w:rPr>
        <w:t>Very vague directions listed on the Pricing Schedule. “Area 1 – Hazard Tree Removal”, “Area 1 – Stump Grinding and Removal”, etc. And each area is priced as one quantity for an indefinite amount of work.</w:t>
      </w:r>
    </w:p>
    <w:p w:rsidR="00445BE3" w:rsidRDefault="00445BE3" w:rsidP="00445BE3">
      <w:pPr>
        <w:pStyle w:val="ListParagraph"/>
        <w:rPr>
          <w:rFonts w:ascii="Times New Roman" w:hAnsi="Times New Roman"/>
          <w:sz w:val="24"/>
          <w:szCs w:val="24"/>
        </w:rPr>
      </w:pPr>
    </w:p>
    <w:p w:rsidR="00445BE3" w:rsidRDefault="00643479" w:rsidP="00445BE3">
      <w:pPr>
        <w:pStyle w:val="ListParagraph"/>
        <w:numPr>
          <w:ilvl w:val="0"/>
          <w:numId w:val="2"/>
        </w:numPr>
        <w:spacing w:after="0"/>
        <w:rPr>
          <w:rFonts w:ascii="Times New Roman" w:hAnsi="Times New Roman"/>
          <w:sz w:val="24"/>
          <w:szCs w:val="24"/>
        </w:rPr>
      </w:pPr>
      <w:r>
        <w:rPr>
          <w:rFonts w:ascii="Times New Roman" w:hAnsi="Times New Roman"/>
          <w:sz w:val="24"/>
          <w:szCs w:val="24"/>
        </w:rPr>
        <w:t>Area 4 listed in the Scope of Work is a culturally sensitive area and no heavy equipment is allowed into the area without a Corp’s archeologist’s approval and constant inspection. This is challenging area to complete the work for, especially when any damage done to the area by the Contract</w:t>
      </w:r>
      <w:r w:rsidR="00542F24">
        <w:rPr>
          <w:rFonts w:ascii="Times New Roman" w:hAnsi="Times New Roman"/>
          <w:sz w:val="24"/>
          <w:szCs w:val="24"/>
        </w:rPr>
        <w:t>or could result in lawsuits.</w:t>
      </w:r>
    </w:p>
    <w:p w:rsidR="00445BE3" w:rsidRPr="00445BE3" w:rsidRDefault="00445BE3" w:rsidP="00445BE3">
      <w:pPr>
        <w:spacing w:after="0"/>
        <w:rPr>
          <w:rFonts w:ascii="Times New Roman" w:hAnsi="Times New Roman"/>
          <w:sz w:val="24"/>
          <w:szCs w:val="24"/>
        </w:rPr>
      </w:pPr>
    </w:p>
    <w:p w:rsidR="00542F24" w:rsidRDefault="00542F24" w:rsidP="00445BE3">
      <w:pPr>
        <w:pStyle w:val="ListParagraph"/>
        <w:numPr>
          <w:ilvl w:val="0"/>
          <w:numId w:val="2"/>
        </w:numPr>
        <w:rPr>
          <w:rFonts w:ascii="Times New Roman" w:hAnsi="Times New Roman"/>
          <w:sz w:val="24"/>
          <w:szCs w:val="24"/>
        </w:rPr>
      </w:pPr>
      <w:r>
        <w:rPr>
          <w:rFonts w:ascii="Times New Roman" w:hAnsi="Times New Roman"/>
          <w:sz w:val="24"/>
          <w:szCs w:val="24"/>
        </w:rPr>
        <w:t>Work restrictions after September, 2015 could make progress slower, and safety of the public becomes an issue.</w:t>
      </w:r>
    </w:p>
    <w:p w:rsidR="00445BE3" w:rsidRDefault="00445BE3" w:rsidP="00445BE3">
      <w:pPr>
        <w:pStyle w:val="ListParagraph"/>
        <w:rPr>
          <w:rFonts w:ascii="Times New Roman" w:hAnsi="Times New Roman"/>
          <w:sz w:val="24"/>
          <w:szCs w:val="24"/>
        </w:rPr>
      </w:pPr>
    </w:p>
    <w:p w:rsidR="00445BE3" w:rsidRDefault="00445BE3" w:rsidP="00445BE3">
      <w:pPr>
        <w:pStyle w:val="ListParagraph"/>
        <w:numPr>
          <w:ilvl w:val="0"/>
          <w:numId w:val="2"/>
        </w:numPr>
        <w:spacing w:after="0"/>
        <w:rPr>
          <w:rFonts w:ascii="Times New Roman" w:hAnsi="Times New Roman"/>
          <w:sz w:val="24"/>
          <w:szCs w:val="24"/>
        </w:rPr>
      </w:pPr>
      <w:r>
        <w:rPr>
          <w:rFonts w:ascii="Times New Roman" w:hAnsi="Times New Roman"/>
          <w:sz w:val="24"/>
          <w:szCs w:val="24"/>
        </w:rPr>
        <w:t>Responsibility to protect existing infrastructure within the park. Contractor would be held liable for damages incurred in the process of removing hazardous trees.</w:t>
      </w:r>
    </w:p>
    <w:p w:rsidR="00445BE3" w:rsidRPr="00445BE3" w:rsidRDefault="00445BE3" w:rsidP="00445BE3">
      <w:pPr>
        <w:spacing w:after="0"/>
        <w:rPr>
          <w:rFonts w:ascii="Times New Roman" w:hAnsi="Times New Roman"/>
          <w:sz w:val="24"/>
          <w:szCs w:val="24"/>
        </w:rPr>
      </w:pPr>
    </w:p>
    <w:p w:rsidR="00445BE3" w:rsidRDefault="00445BE3" w:rsidP="00445BE3">
      <w:pPr>
        <w:pStyle w:val="ListParagraph"/>
        <w:numPr>
          <w:ilvl w:val="0"/>
          <w:numId w:val="2"/>
        </w:numPr>
        <w:rPr>
          <w:rFonts w:ascii="Times New Roman" w:hAnsi="Times New Roman"/>
          <w:sz w:val="24"/>
          <w:szCs w:val="24"/>
        </w:rPr>
      </w:pPr>
      <w:r>
        <w:rPr>
          <w:rFonts w:ascii="Times New Roman" w:hAnsi="Times New Roman"/>
          <w:sz w:val="24"/>
          <w:szCs w:val="24"/>
        </w:rPr>
        <w:t xml:space="preserve">Potential discovery of human remains or historically important items could cause all work to cease indefinitely until the Corps goes through protocol with the Native American tribes associated with the finds. Also the contractor is responsible for protecting any such items if found. </w:t>
      </w:r>
    </w:p>
    <w:p w:rsidR="00445BE3" w:rsidRPr="00445BE3" w:rsidRDefault="00445BE3" w:rsidP="00445BE3">
      <w:pPr>
        <w:pStyle w:val="ListParagraph"/>
        <w:rPr>
          <w:rFonts w:ascii="Times New Roman" w:hAnsi="Times New Roman"/>
          <w:sz w:val="24"/>
          <w:szCs w:val="24"/>
        </w:rPr>
      </w:pPr>
    </w:p>
    <w:p w:rsidR="00445BE3" w:rsidRDefault="00445BE3" w:rsidP="00445BE3">
      <w:pPr>
        <w:rPr>
          <w:rFonts w:ascii="Times New Roman" w:hAnsi="Times New Roman"/>
          <w:sz w:val="24"/>
          <w:szCs w:val="24"/>
        </w:rPr>
      </w:pPr>
    </w:p>
    <w:p w:rsidR="00445BE3" w:rsidRDefault="00445BE3" w:rsidP="00445BE3">
      <w:pPr>
        <w:rPr>
          <w:rFonts w:ascii="Times New Roman" w:hAnsi="Times New Roman"/>
          <w:sz w:val="24"/>
          <w:szCs w:val="24"/>
        </w:rPr>
      </w:pPr>
      <w:r>
        <w:rPr>
          <w:rFonts w:ascii="Times New Roman" w:hAnsi="Times New Roman"/>
          <w:b/>
          <w:sz w:val="24"/>
          <w:szCs w:val="24"/>
        </w:rPr>
        <w:t>Risk Management:</w:t>
      </w:r>
    </w:p>
    <w:p w:rsidR="00445BE3" w:rsidRDefault="00445BE3" w:rsidP="00445BE3">
      <w:pPr>
        <w:rPr>
          <w:rFonts w:ascii="Times New Roman" w:hAnsi="Times New Roman"/>
          <w:sz w:val="24"/>
          <w:szCs w:val="24"/>
        </w:rPr>
      </w:pPr>
      <w:r>
        <w:rPr>
          <w:rFonts w:ascii="Times New Roman" w:hAnsi="Times New Roman"/>
          <w:sz w:val="24"/>
          <w:szCs w:val="24"/>
        </w:rPr>
        <w:tab/>
        <w:t xml:space="preserve">A thorough visit to the site by the Contractor before bidding would give them an accurate assessment of how much work there was to do, and also some idea of the risk associated with Area 4. </w:t>
      </w:r>
      <w:r w:rsidR="00D64EDE">
        <w:rPr>
          <w:rFonts w:ascii="Times New Roman" w:hAnsi="Times New Roman"/>
          <w:sz w:val="24"/>
          <w:szCs w:val="24"/>
        </w:rPr>
        <w:t>This would also allow for the Contractor to get an idea of how soon the work could be completed, and if not before the park opens back up, what sort of plan could be developed to ensure the safety of the public. Also this would give the Contractor a better reference to provide and accurate bid.</w:t>
      </w:r>
      <w:bookmarkStart w:id="0" w:name="_GoBack"/>
      <w:bookmarkEnd w:id="0"/>
    </w:p>
    <w:p w:rsidR="00D64EDE" w:rsidRPr="00445BE3" w:rsidRDefault="00D64EDE" w:rsidP="00445BE3">
      <w:pPr>
        <w:rPr>
          <w:rFonts w:ascii="Times New Roman" w:hAnsi="Times New Roman"/>
          <w:sz w:val="24"/>
          <w:szCs w:val="24"/>
        </w:rPr>
      </w:pPr>
      <w:r>
        <w:rPr>
          <w:rFonts w:ascii="Times New Roman" w:hAnsi="Times New Roman"/>
          <w:sz w:val="24"/>
          <w:szCs w:val="24"/>
        </w:rPr>
        <w:tab/>
        <w:t xml:space="preserve">Not much could be done to mitigate the risk associated with discovery of potential historic items or human remains within the park, just making sure to work with care and </w:t>
      </w:r>
      <w:proofErr w:type="gramStart"/>
      <w:r>
        <w:rPr>
          <w:rFonts w:ascii="Times New Roman" w:hAnsi="Times New Roman"/>
          <w:sz w:val="24"/>
          <w:szCs w:val="24"/>
        </w:rPr>
        <w:t>precision</w:t>
      </w:r>
      <w:proofErr w:type="gramEnd"/>
      <w:r>
        <w:rPr>
          <w:rFonts w:ascii="Times New Roman" w:hAnsi="Times New Roman"/>
          <w:sz w:val="24"/>
          <w:szCs w:val="24"/>
        </w:rPr>
        <w:t xml:space="preserve">. </w:t>
      </w:r>
    </w:p>
    <w:sectPr w:rsidR="00D64EDE" w:rsidRPr="00445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118B3"/>
    <w:multiLevelType w:val="hybridMultilevel"/>
    <w:tmpl w:val="786A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22F8D"/>
    <w:multiLevelType w:val="hybridMultilevel"/>
    <w:tmpl w:val="C9C6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19C"/>
    <w:rsid w:val="00445BE3"/>
    <w:rsid w:val="004E619C"/>
    <w:rsid w:val="00542F24"/>
    <w:rsid w:val="00643479"/>
    <w:rsid w:val="00D64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3820"/>
  <w15:chartTrackingRefBased/>
  <w15:docId w15:val="{E017B6A6-51CD-4D8F-BC40-0D8E88AF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2018-02-24T19:58:00Z</dcterms:created>
  <dcterms:modified xsi:type="dcterms:W3CDTF">2018-02-24T20:48:00Z</dcterms:modified>
</cp:coreProperties>
</file>