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97474718c14dc7" /></Relationships>
</file>

<file path=word/document.xml><?xml version="1.0" encoding="utf-8"?>
<w:document xmlns:w="http://schemas.openxmlformats.org/wordprocessingml/2006/main">
  <w:body>
    <w:sectPr>
      <w:footerReference xmlns:r="http://schemas.openxmlformats.org/officeDocument/2006/relationships" r:id="R7dc43c2688754981"/>
      <w:pgMar w:top="567" w:right="567" w:bottom="567" w:left="567"/>
    </w:sectPr>
    <w:tbl>
      <w:tblPr>
        <w:tblW w:w="10205" w:type="dxa"/>
      </w:tblPr>
      <w:tblGrid>
        <w:gridCol w:w="3515"/>
        <w:gridCol w:w="3572"/>
        <w:gridCol w:w="3118"/>
      </w:tblGrid>
      <w:tr>
        <w:trPr/>
        <w:tc>
          <w:tcPr>
            <w:tcW w:w="3515" w:type="dxa"/>
          </w:tcPr>
          <w:p>
            <w:pPr>
              <w:spacing w:before="0" w:after="0"/>
            </w:pPr>
            <w:r>
              <w:drawing>
                <wp:inline xmlns:wp14="http://schemas.microsoft.com/office/word/2010/wordprocessingDrawing" xmlns:wp="http://schemas.openxmlformats.org/drawingml/2006/wordprocessingDrawing" distT="0" distB="0" distL="0" distR="0" wp14:editId="50D07946">
                  <wp:extent cx="1260000" cy="540000"/>
                  <wp:effectExtent l="0" t="0" r="5080" b="0"/>
                  <wp:docPr id="1"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pic:nvPicPr>
                        <pic:blipFill>
                          <a:blip xmlns:r="http://schemas.openxmlformats.org/officeDocument/2006/relationships" r:embed="R3b7d0bf497a1468c" cstate="print">
                            <a:extLst>
                              <a:ext uri="{28A0092B-C50C-407E-A947-70E740481C1C}"/>
                            </a:extLst>
                          </a:blip>
                          <a:stretch>
                            <a:fillRect/>
                          </a:stretch>
                        </pic:blipFill>
                        <pic:spPr>
                          <a:xfrm>
                            <a:off x="0" y="0"/>
                            <a:ext cx="1260000" cy="540000"/>
                          </a:xfrm>
                          <a:prstGeom prst="rect">
                            <a:avLst/>
                          </a:prstGeom>
                        </pic:spPr>
                      </pic:pic>
                    </a:graphicData>
                  </a:graphic>
                </wp:inline>
              </w:drawing>
            </w:r>
          </w:p>
        </w:tc>
        <w:tc>
          <w:tcPr/>
          <w:p>
            <w:pPr>
              <w:spacing w:before="0" w:after="0"/>
            </w:pPr>
          </w:p>
        </w:tc>
        <w:tc>
          <w:tcPr/>
          <w:p>
            <w:pPr>
              <w:spacing w:before="0" w:after="0"/>
            </w:pPr>
          </w:p>
        </w:tc>
      </w:tr>
      <w:tr>
        <w:trPr/>
        <w:tc>
          <w:tcPr/>
          <w:p>
            <w:pPr>
              <w:spacing w:before="0" w:after="0"/>
            </w:pPr>
          </w:p>
        </w:tc>
        <w:tc>
          <w:tcPr/>
          <w:p>
            <w:pPr>
              <w:spacing w:before="0" w:after="0"/>
            </w:pPr>
          </w:p>
        </w:tc>
        <w:tc>
          <w:tcPr>
            <w:tcW w:w="3118" w:type="dxa"/>
          </w:tcPr>
          <w:p>
            <w:pPr>
              <w:spacing w:before="0" w:after="0"/>
              <w:jc w:val="start"/>
            </w:pPr>
            <w:sdt>
              <w:sdtContent>
                <w:r>
                  <w:rPr/>
                  <w:t xml:space="preserve">Global Banking Corp.</w:t>
                </w:r>
              </w:sdtContent>
            </w:sdt>
          </w:p>
          <w:p>
            <w:pPr>
              <w:spacing w:before="0" w:after="0"/>
              <w:jc w:val="start"/>
            </w:pPr>
            <w:sdt>
              <w:sdtContent>
                <w:r>
                  <w:rPr/>
                  <w:t xml:space="preserve">9 Cherry Tree Lane</w:t>
                </w:r>
              </w:sdtContent>
            </w:sdt>
          </w:p>
          <w:p>
            <w:pPr>
              <w:spacing w:before="0" w:after="0"/>
              <w:jc w:val="start"/>
            </w:pPr>
            <w:sdt>
              <w:sdtContent>
                <w:r>
                  <w:rPr/>
                  <w:t xml:space="preserve">Canary Wharf</w:t>
                </w:r>
              </w:sdtContent>
            </w:sdt>
          </w:p>
          <w:p>
            <w:pPr>
              <w:spacing w:before="0" w:after="0"/>
              <w:jc w:val="start"/>
            </w:pPr>
            <w:sdt>
              <w:sdtContent>
                <w:r>
                  <w:rPr/>
                  <w:t xml:space="preserve">E14 5HQ</w:t>
                </w:r>
              </w:sdtContent>
            </w:sdt>
          </w:p>
          <w:p>
            <w:pPr>
              <w:spacing w:before="0" w:after="0"/>
              <w:jc w:val="start"/>
            </w:pPr>
            <w:sdt>
              <w:sdtContent>
                <w:r>
                  <w:rPr/>
                  <w:t xml:space="preserve">+44 071 946-0241</w:t>
                </w:r>
              </w:sdtContent>
            </w:sdt>
          </w:p>
          <w:p>
            <w:pPr>
              <w:spacing w:before="0" w:after="0"/>
              <w:jc w:val="start"/>
            </w:pPr>
            <w:sdt>
              <w:sdtContent>
                <w:r>
                  <w:rPr/>
                  <w:t xml:space="preserve">gbc@email.com</w:t>
                </w:r>
              </w:sdtContent>
            </w:sdt>
          </w:p>
        </w:tc>
      </w:tr>
      <w:tr>
        <w:trPr/>
        <w:tc>
          <w:tcPr>
            <w:tcW w:w="3515" w:type="dxa"/>
          </w:tcPr>
          <w:p>
            <w:pPr>
              <w:spacing w:before="0" w:after="0"/>
              <w:jc w:val="start"/>
            </w:pPr>
            <w:sdt>
              <w:sdtContent>
                <w:r>
                  <w:rPr/>
                  <w:t xml:space="preserve">Mrs Jane Masters</w:t>
                </w:r>
              </w:sdtContent>
            </w:sdt>
          </w:p>
          <w:p>
            <w:pPr>
              <w:spacing w:before="0" w:after="0"/>
              <w:jc w:val="start"/>
            </w:pPr>
            <w:sdt>
              <w:sdtContent>
                <w:r>
                  <w:rPr/>
                  <w:t xml:space="preserve">142 Middle Street</w:t>
                </w:r>
              </w:sdtContent>
            </w:sdt>
          </w:p>
          <w:p>
            <w:pPr>
              <w:spacing w:before="0" w:after="0"/>
              <w:jc w:val="start"/>
            </w:pPr>
            <w:sdt>
              <w:sdtContent>
                <w:r>
                  <w:rPr/>
                  <w:t xml:space="preserve">Brockham</w:t>
                </w:r>
              </w:sdtContent>
            </w:sdt>
          </w:p>
          <w:p>
            <w:pPr>
              <w:spacing w:before="0" w:after="0"/>
              <w:jc w:val="start"/>
            </w:pPr>
            <w:sdt>
              <w:sdtContent>
                <w:r>
                  <w:rPr/>
                  <w:t xml:space="preserve">Surrey</w:t>
                </w:r>
              </w:sdtContent>
            </w:sdt>
          </w:p>
          <w:p>
            <w:pPr>
              <w:spacing w:before="0" w:after="0"/>
              <w:jc w:val="start"/>
            </w:pPr>
            <w:sdt>
              <w:sdtContent>
                <w:r>
                  <w:rPr/>
                  <w:t xml:space="preserve">KT20 3AD</w:t>
                </w:r>
              </w:sdtContent>
            </w:sdt>
          </w:p>
        </w:tc>
        <w:tc>
          <w:tcPr/>
          <w:p>
            <w:pPr>
              <w:spacing w:before="0" w:after="0"/>
            </w:pPr>
          </w:p>
        </w:tc>
        <w:tc>
          <w:tcPr/>
          <w:p>
            <w:pPr>
              <w:spacing w:before="0" w:after="0"/>
            </w:pPr>
          </w:p>
        </w:tc>
      </w:tr>
    </w:tbl>
    <w:p>
      <w:pPr>
        <w:spacing w:before="567" w:after="567"/>
        <w:jc w:val="start"/>
      </w:pPr>
      <w:sdt>
        <w:sdtContent>
          <w:r>
            <w:rPr>
              <w:rFonts w:ascii="Courier" w:hAnsi="Courier"/>
              <w:color w:val="00B0F0"/>
              <w:sz w:val="32"/>
            </w:rPr>
            <w:t xml:space="preserve">Remediation Reference MASTERS/ABC-123</w:t>
          </w:r>
        </w:sdtContent>
      </w:sdt>
    </w:p>
    <w:p>
      <w:pPr>
        <w:spacing w:before="567" w:after="567"/>
        <w:jc w:val="start"/>
      </w:pPr>
      <w:sdt>
        <w:sdtContent>
          <w:r>
            <w:rPr>
              <w:rFonts w:ascii="Courier" w:hAnsi="Courier"/>
              <w:sz w:val="22"/>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sdtContent>
      </w:sdt>
    </w:p>
    <w:p>
      <w:pPr>
        <w:spacing w:before="567" w:after="567"/>
        <w:jc w:val="start"/>
      </w:pPr>
      <w:sdt>
        <w:sdtContent>
          <w:r>
            <w:rPr>
              <w:rFonts w:ascii="Times New Roman" w:hAnsi="Times New Roman"/>
              <w:color w:val="4472C4"/>
              <w:sz w:val="24"/>
            </w:rPr>
            <w:t xml:space="preserve">The phrase </w:t>
          </w:r>
        </w:sdtContent>
      </w:sdt>
      <w:sdt>
        <w:sdtContent>
          <w:r>
            <w:rPr>
              <w:rFonts w:ascii="Arial" w:hAnsi="Arial"/>
              <w:color w:val="4472C4"/>
              <w:sz w:val="28"/>
              <w:b/>
            </w:rPr>
            <w:t xml:space="preserve">"Lorem ipsum dolor sit amet consectetuer"</w:t>
          </w:r>
        </w:sdtContent>
      </w:sdt>
      <w:sdt>
        <w:sdtContent>
          <w:r>
            <w:rPr>
              <w:rFonts w:ascii="Times New Roman" w:hAnsi="Times New Roman"/>
              <w:color w:val="4472C4"/>
              <w:sz w:val="24"/>
            </w:rPr>
            <w:t xml:space="preserve"> has the appearance of an intelligent Latin idiom. </w:t>
          </w:r>
        </w:sdtContent>
      </w:sdt>
      <w:sdt>
        <w:sdtContent>
          <w:r>
            <w:rPr>
              <w:rFonts w:ascii="Comic Sans MS" w:hAnsi="Comic Sans MS"/>
              <w:color w:val="FF0000"/>
              <w:sz w:val="28"/>
            </w:rPr>
            <w:t xml:space="preserve">Actually, it is nonsense</w:t>
          </w:r>
        </w:sdtContent>
      </w:sdt>
      <w:sdt>
        <w:sdtContent>
          <w:r>
            <w:rPr>
              <w:rFonts w:ascii="Times New Roman" w:hAnsi="Times New Roman"/>
              <w:color w:val="4472C4"/>
              <w:sz w:val="24"/>
            </w:rPr>
            <w:t xml:space="preserve">. Although the phrase is nonsense, it does have a long history. </w:t>
          </w:r>
        </w:sdtContent>
      </w:sdt>
      <w:sdt>
        <w:sdtContent>
          <w:r>
            <w:rPr>
              <w:rFonts w:ascii="Times New Roman" w:hAnsi="Times New Roman"/>
              <w:color w:val="C00000"/>
              <w:sz w:val="28"/>
              <w:i/>
              <w:u w:val="single"/>
            </w:rPr>
            <w:t xml:space="preserve">The phrase has been used for several centuries by typographers</w:t>
          </w:r>
        </w:sdtContent>
      </w:sdt>
      <w:sdt>
        <w:sdtContent>
          <w:r>
            <w:rPr>
              <w:rFonts w:ascii="Times New Roman" w:hAnsi="Times New Roman"/>
              <w:color w:val="4472C4"/>
              <w:sz w:val="24"/>
            </w:rPr>
            <w:t xml:space="preserve"> to show the most distinctive features of their fonts. It is used because the letters involved and the letter spacing in those combinations reveal, at their best, the weight, design, and other important features of the typeface. During the 1500s, a printer adapted Cicero's text to develop a page of type samples. Since then, the Latin-like text has been the printing industry's standard for fake, or dummy, text. Before electronic publishing, graphic designers had to mock up layouts by drawing in squiggled lines to indicate text. The advent of self-adhesive sheets preprinted with "Lorem ipsum" gave a more realistic way to indicate where text would go on a page.</w:t>
          </w:r>
        </w:sdtContent>
      </w:sdt>
    </w:p>
    <w:tbl>
      <w:tblPr>
        <w:tblW w:w="10772" w:type="dxa"/>
      </w:tblPr>
      <w:tblGrid>
        <w:gridCol w:w="9071"/>
        <w:gridCol w:w="1701"/>
      </w:tblGrid>
      <w:tr>
        <w:trPr/>
        <w:tc>
          <w:tcPr>
            <w:tcW w:w="9071" w:type="dxa"/>
            <w:tcBorders>
              <w:top w:val="single" w:color="96C8FA" w:sz="8"/>
              <w:left w:val="single" w:color="96C8FA" w:sz="8"/>
              <w:bottom w:val="single" w:color="96C8FA" w:sz="8"/>
              <w:right w:val="single" w:color="96C8FA" w:sz="8"/>
            </w:tcBorders>
            <w:shd w:val="clear" w:color="auto" w:fill="96C8FA"/>
          </w:tcPr>
          <w:p>
            <w:pPr>
              <w:spacing w:before="0" w:after="0"/>
              <w:jc w:val="start"/>
            </w:pPr>
            <w:sdt>
              <w:sdtContent>
                <w:r>
                  <w:rPr/>
                  <w:t xml:space="preserve">Present Test Data in Table</w:t>
                </w:r>
              </w:sdtContent>
            </w:sdt>
          </w:p>
        </w:tc>
        <w:tc>
          <w:tcPr>
            <w:tcW w:w="1701" w:type="dxa"/>
            <w:tcBorders>
              <w:top w:val="single" w:color="96C8FA" w:sz="8"/>
              <w:left w:val="single" w:color="96C8FA" w:sz="8"/>
              <w:bottom w:val="single" w:color="96C8FA" w:sz="8"/>
              <w:right w:val="single" w:color="96C8FA" w:sz="8"/>
            </w:tcBorders>
            <w:shd w:val="clear" w:color="auto" w:fill="96C8FA"/>
          </w:tcPr>
          <w:p>
            <w:pPr>
              <w:spacing w:before="0" w:after="0"/>
            </w:pPr>
          </w:p>
        </w:tc>
      </w:tr>
      <w:tr>
        <w:trPr/>
        <w:tc>
          <w:tcPr>
            <w:tcW w:w="9071" w:type="dxa"/>
            <w:tcBorders>
              <w:top w:val="single" w:color="96C8FA" w:sz="8"/>
              <w:left w:val="single" w:color="96C8FA" w:sz="8"/>
              <w:right w:val="single" w:color="96C8FA" w:sz="8"/>
            </w:tcBorders>
          </w:tcPr>
          <w:p>
            <w:pPr>
              <w:spacing w:before="0" w:after="0"/>
              <w:jc w:val="start"/>
            </w:pPr>
            <w:sdt>
              <w:sdtContent>
                <w:r>
                  <w:rPr/>
                  <w:t xml:space="preserve">Line item no. 1</w:t>
                </w:r>
              </w:sdtContent>
            </w:sdt>
          </w:p>
        </w:tc>
        <w:tc>
          <w:tcPr>
            <w:tcW w:w="1701" w:type="dxa"/>
            <w:tcBorders>
              <w:top w:val="single" w:color="96C8FA" w:sz="8"/>
              <w:left w:val="single" w:color="96C8FA" w:sz="8"/>
              <w:right w:val="single" w:color="96C8FA" w:sz="8"/>
            </w:tcBorders>
          </w:tcPr>
          <w:p>
            <w:pPr>
              <w:spacing w:before="0" w:after="0"/>
              <w:jc w:val="end"/>
            </w:pPr>
            <w:sdt>
              <w:sdtContent>
                <w:r>
                  <w:rPr/>
                  <w:t xml:space="preserve">£70</w:t>
                </w:r>
              </w:sdtContent>
            </w:sdt>
          </w:p>
        </w:tc>
      </w:tr>
      <w:tr>
        <w:trPr/>
        <w:tc>
          <w:tcPr>
            <w:tcW w:w="9071" w:type="dxa"/>
            <w:tcBorders>
              <w:left w:val="single" w:color="96C8FA" w:sz="8"/>
              <w:right w:val="single" w:color="96C8FA" w:sz="8"/>
            </w:tcBorders>
          </w:tcPr>
          <w:p>
            <w:pPr>
              <w:spacing w:before="0" w:after="0"/>
              <w:jc w:val="start"/>
            </w:pPr>
            <w:sdt>
              <w:sdtContent>
                <w:r>
                  <w:rPr/>
                  <w:t xml:space="preserve">Line item no. 2</w:t>
                </w:r>
              </w:sdtContent>
            </w:sdt>
          </w:p>
        </w:tc>
        <w:tc>
          <w:tcPr>
            <w:tcW w:w="1701" w:type="dxa"/>
            <w:tcBorders>
              <w:left w:val="single" w:color="96C8FA" w:sz="8"/>
              <w:right w:val="single" w:color="96C8FA" w:sz="8"/>
            </w:tcBorders>
          </w:tcPr>
          <w:p>
            <w:pPr>
              <w:spacing w:before="0" w:after="0"/>
              <w:jc w:val="end"/>
            </w:pPr>
            <w:sdt>
              <w:sdtContent>
                <w:r>
                  <w:rPr/>
                  <w:t xml:space="preserve">£30</w:t>
                </w:r>
              </w:sdtContent>
            </w:sdt>
          </w:p>
        </w:tc>
      </w:tr>
      <w:tr>
        <w:trPr/>
        <w:tc>
          <w:tcPr>
            <w:tcW w:w="9071" w:type="dxa"/>
            <w:tcBorders>
              <w:left w:val="single" w:color="96C8FA" w:sz="8"/>
              <w:bottom w:val="single" w:color="96C8FA" w:sz="8"/>
              <w:right w:val="single" w:color="96C8FA" w:sz="8"/>
            </w:tcBorders>
          </w:tcPr>
          <w:p>
            <w:pPr>
              <w:spacing w:before="0" w:after="0"/>
              <w:jc w:val="start"/>
            </w:pPr>
            <w:sdt>
              <w:sdtContent>
                <w:r>
                  <w:rPr/>
                  <w:t xml:space="preserve">Total</w:t>
                </w:r>
              </w:sdtContent>
            </w:sdt>
          </w:p>
        </w:tc>
        <w:tc>
          <w:tcPr>
            <w:tcW w:w="1701" w:type="dxa"/>
            <w:tcBorders>
              <w:left w:val="single" w:color="96C8FA" w:sz="8"/>
              <w:bottom w:val="single" w:color="96C8FA" w:sz="8"/>
              <w:right w:val="single" w:color="96C8FA" w:sz="8"/>
            </w:tcBorders>
          </w:tcPr>
          <w:p>
            <w:pPr>
              <w:spacing w:before="0" w:after="0"/>
              <w:jc w:val="end"/>
            </w:pPr>
            <w:sdt>
              <w:sdtContent>
                <w:r>
                  <w:rPr/>
                  <w:t xml:space="preserve">£100</w:t>
                </w:r>
              </w:sdtContent>
            </w:sdt>
          </w:p>
        </w:tc>
      </w:tr>
    </w:tbl>
    <w:p>
      <w:pPr>
        <w:spacing w:before="567" w:after="567"/>
        <w:jc w:val="start"/>
      </w:pPr>
      <w:sdt>
        <w:sdtContent>
          <w:r>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sdtContent>
      </w:sdt>
    </w:p>
    <w:p>
      <w:pPr>
        <w:spacing w:before="567" w:after="567"/>
        <w:jc w:val="start"/>
      </w:pPr>
      <w:sdt>
        <w:sdtContent>
          <w:r>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sdtContent>
      </w:sdt>
    </w:p>
    <w:p>
      <w:pPr>
        <w:spacing w:before="567" w:after="567"/>
        <w:jc w:val="start"/>
      </w:pPr>
      <w:sdt>
        <w:sdtContent>
          <w:r>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sdtContent>
      </w:sdt>
    </w:p>
    <w:p>
      <w:pPr>
        <w:spacing w:before="567" w:after="567"/>
        <w:jc w:val="start"/>
      </w:pPr>
      <w:sdt>
        <w:sdtContent>
          <w:r>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sdtContent>
      </w:sdt>
    </w:p>
    <w:tbl>
      <w:tblPr>
        <w:tblW w:w="1984" w:type="dxa"/>
      </w:tblPr>
      <w:tblGrid>
        <w:gridCol w:w="1984"/>
      </w:tblGrid>
      <w:tr>
        <w:trPr/>
        <w:tc>
          <w:tcPr>
            <w:tcW w:w="1984" w:type="dxa"/>
          </w:tcPr>
          <w:p>
            <w:pPr>
              <w:spacing w:before="0" w:after="0"/>
            </w:pPr>
            <w:r>
              <w:drawing>
                <wp:inline xmlns:wp14="http://schemas.microsoft.com/office/word/2010/wordprocessingDrawing" xmlns:wp="http://schemas.openxmlformats.org/drawingml/2006/wordprocessingDrawing" distT="0" distB="0" distL="0" distR="0" wp14:editId="50D07946">
                  <wp:extent cx="1260000" cy="540000"/>
                  <wp:effectExtent l="0" t="0" r="5080" b="0"/>
                  <wp:docPr id="1" name="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ic:cNvPicPr/>
                        </pic:nvPicPr>
                        <pic:blipFill>
                          <a:blip xmlns:r="http://schemas.openxmlformats.org/officeDocument/2006/relationships" r:embed="Rb7211326bff94235" cstate="print">
                            <a:extLst>
                              <a:ext uri="{28A0092B-C50C-407E-A947-70E740481C1C}"/>
                            </a:extLst>
                          </a:blip>
                          <a:stretch>
                            <a:fillRect/>
                          </a:stretch>
                        </pic:blipFill>
                        <pic:spPr>
                          <a:xfrm>
                            <a:off x="0" y="0"/>
                            <a:ext cx="1260000" cy="540000"/>
                          </a:xfrm>
                          <a:prstGeom prst="rect">
                            <a:avLst/>
                          </a:prstGeom>
                        </pic:spPr>
                      </pic:pic>
                    </a:graphicData>
                  </a:graphic>
                </wp:inline>
              </w:drawing>
            </w:r>
          </w:p>
          <w:p>
            <w:pPr>
              <w:spacing w:before="0" w:after="0"/>
              <w:jc w:val="start"/>
            </w:pPr>
            <w:sdt>
              <w:sdtContent>
                <w:r>
                  <w:rPr/>
                  <w:t xml:space="preserve">Mrs Peggy Olson</w:t>
                </w:r>
              </w:sdtContent>
            </w:sdt>
          </w:p>
          <w:p>
            <w:pPr>
              <w:spacing w:before="0" w:after="0"/>
              <w:jc w:val="start"/>
            </w:pPr>
            <w:sdt>
              <w:sdtContent>
                <w:r>
                  <w:rPr/>
                  <w:t xml:space="preserve">Managing Director</w:t>
                </w:r>
              </w:sdtContent>
            </w:sdt>
          </w:p>
        </w:tc>
      </w:tr>
    </w:tbl>
  </w:body>
</w:document>
</file>

<file path=word/footer1.xml><?xml version="1.0" encoding="utf-8"?>
<w:ftr xmlns:w="http://schemas.openxmlformats.org/wordprocessingml/2006/main">
  <w:p>
    <w:pPr>
      <w:spacing w:before="0" w:after="0"/>
      <w:jc w:val="start"/>
    </w:pPr>
    <w:sdt>
      <w:sdtContent>
        <w:r>
          <w:rPr>
            <w:sz w:val="20"/>
          </w:rPr>
          <w:t xml:space="preserve">Footers are a no-nonsense part of a letter that presents practical information that would be out of place anywhere else. Footers provide a place to put all the necessary contact information like the physical address, phone number, email, and other details someone may need to know. They may also contain legal information and a copyright symbol. Footers communicate relevant information, and can be a final call to action, and leave you with one last impression.</w:t>
        </w:r>
      </w:sdtContent>
    </w:sdt>
  </w:p>
</w:ftr>
</file>

<file path=word/_rels/document.xml.rels>&#65279;<?xml version="1.0" encoding="utf-8"?><Relationships xmlns="http://schemas.openxmlformats.org/package/2006/relationships"><Relationship Type="http://schemas.openxmlformats.org/officeDocument/2006/relationships/image" Target="/media/image.png" Id="R3b7d0bf497a1468c" /><Relationship Type="http://schemas.openxmlformats.org/officeDocument/2006/relationships/image" Target="/media/image2.png" Id="Rb7211326bff94235" /><Relationship Type="http://schemas.openxmlformats.org/officeDocument/2006/relationships/footer" Target="/word/footer1.xml" Id="R7dc43c2688754981" /></Relationships>
</file>