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05A62" w14:textId="640E1629" w:rsidR="00417F3A" w:rsidRDefault="00865296" w:rsidP="00DC2E5E">
      <w:pPr>
        <w:pStyle w:val="Heading"/>
        <w:ind w:left="0"/>
        <w:rPr>
          <w:rFonts w:hint="eastAsia"/>
        </w:rPr>
      </w:pPr>
      <w:r>
        <w:rPr>
          <w:noProof/>
          <w:lang w:eastAsia="en-US"/>
        </w:rPr>
        <w:drawing>
          <wp:inline distT="0" distB="0" distL="0" distR="0" wp14:anchorId="2D5DFE72" wp14:editId="5C0918ED">
            <wp:extent cx="5480050" cy="4241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0050" cy="4241800"/>
                    </a:xfrm>
                    <a:prstGeom prst="rect">
                      <a:avLst/>
                    </a:prstGeom>
                    <a:solidFill>
                      <a:srgbClr val="FFFFFF"/>
                    </a:solidFill>
                    <a:ln>
                      <a:noFill/>
                    </a:ln>
                  </pic:spPr>
                </pic:pic>
              </a:graphicData>
            </a:graphic>
          </wp:inline>
        </w:drawing>
      </w:r>
      <w:r>
        <w:cr/>
      </w:r>
    </w:p>
    <w:p w14:paraId="6D9823E9" w14:textId="77777777" w:rsidR="00417F3A" w:rsidRDefault="00417F3A" w:rsidP="00DC2E5E">
      <w:pPr>
        <w:pStyle w:val="Heading"/>
        <w:ind w:left="0"/>
        <w:rPr>
          <w:rFonts w:hint="eastAsia"/>
        </w:rPr>
      </w:pPr>
    </w:p>
    <w:p w14:paraId="00A69856" w14:textId="77777777" w:rsidR="00417F3A" w:rsidRDefault="00417F3A" w:rsidP="00DC2E5E">
      <w:pPr>
        <w:pStyle w:val="Heading"/>
        <w:ind w:left="0"/>
        <w:rPr>
          <w:rFonts w:hint="eastAsia"/>
        </w:rPr>
      </w:pPr>
    </w:p>
    <w:p w14:paraId="795065E9" w14:textId="23E3BEF0" w:rsidR="00CE0C7C" w:rsidRPr="004C65AA" w:rsidRDefault="0070199D" w:rsidP="00DC2E5E">
      <w:pPr>
        <w:pStyle w:val="Title"/>
        <w:ind w:left="0"/>
        <w:rPr>
          <w:sz w:val="52"/>
        </w:rPr>
      </w:pPr>
      <w:r>
        <w:rPr>
          <w:sz w:val="52"/>
        </w:rPr>
        <w:t>Switch Abstraction Interface</w:t>
      </w:r>
      <w:r w:rsidR="00AE6FAE">
        <w:rPr>
          <w:sz w:val="52"/>
        </w:rPr>
        <w:t xml:space="preserve"> (SAI)</w:t>
      </w:r>
    </w:p>
    <w:p w14:paraId="0F212430" w14:textId="49A1AA5C" w:rsidR="00CE0C7C" w:rsidRDefault="00CE0C7C" w:rsidP="00DC2E5E">
      <w:pPr>
        <w:pStyle w:val="Title"/>
        <w:ind w:left="0"/>
      </w:pPr>
      <w:bookmarkStart w:id="0" w:name="_Toc403725743"/>
      <w:r>
        <w:t>A Re</w:t>
      </w:r>
      <w:r w:rsidR="00AE6FAE">
        <w:t>ference Switch Abstraction Interface</w:t>
      </w:r>
      <w:r>
        <w:t xml:space="preserve"> for OCP</w:t>
      </w:r>
      <w:bookmarkEnd w:id="0"/>
    </w:p>
    <w:p w14:paraId="76DF2E96" w14:textId="5DB969B5" w:rsidR="00417F3A" w:rsidRDefault="007B3284" w:rsidP="00DC2E5E">
      <w:pPr>
        <w:pStyle w:val="Title"/>
        <w:ind w:left="0"/>
      </w:pPr>
      <w:r w:rsidRPr="00CE0C7C">
        <w:rPr>
          <w:rFonts w:hint="eastAsia"/>
        </w:rPr>
        <w:br w:type="page"/>
      </w:r>
    </w:p>
    <w:p w14:paraId="6B0B2424" w14:textId="77777777" w:rsidR="004B7C64" w:rsidRPr="00A25096" w:rsidRDefault="004B7C64" w:rsidP="00DC2E5E">
      <w:pPr>
        <w:pStyle w:val="Heading1"/>
        <w:ind w:left="0"/>
        <w:rPr>
          <w:rFonts w:hint="eastAsia"/>
        </w:rPr>
      </w:pPr>
      <w:bookmarkStart w:id="1" w:name="_Toc403725744"/>
      <w:r>
        <w:lastRenderedPageBreak/>
        <w:t>Executive Summary</w:t>
      </w:r>
      <w:bookmarkEnd w:id="1"/>
    </w:p>
    <w:p w14:paraId="1DF34CE9" w14:textId="4BF3FD7A" w:rsidR="00496BF0" w:rsidRDefault="00496BF0" w:rsidP="00496BF0">
      <w:pPr>
        <w:ind w:left="0"/>
      </w:pPr>
      <w:r>
        <w:t>Switch Abstraction Interface (SAI) defines an abstraction interface for switching ASICs.</w:t>
      </w:r>
      <w:r w:rsidRPr="00D56CE3">
        <w:t xml:space="preserve"> </w:t>
      </w:r>
      <w:r>
        <w:t>The interface is designed to provide a vendor-independent way of controlling both switching entities like hardware ASIC’s or NPU’s as well as software switches in a uniform manner. This specification also allows exposing vendor-specific functionality and extensions to existing features.</w:t>
      </w:r>
    </w:p>
    <w:p w14:paraId="53025A5E" w14:textId="6713E29F" w:rsidR="00496BF0" w:rsidRPr="00496BF0" w:rsidRDefault="00496BF0" w:rsidP="00496BF0">
      <w:pPr>
        <w:ind w:left="0"/>
      </w:pPr>
      <w:r>
        <w:t>S</w:t>
      </w:r>
      <w:r w:rsidRPr="00496BF0">
        <w:t>omething as basic as getting switches to forward packets requires implementing</w:t>
      </w:r>
      <w:r>
        <w:t xml:space="preserve"> multiple management protocols and </w:t>
      </w:r>
      <w:r w:rsidRPr="00496BF0">
        <w:t>configuration generation wh</w:t>
      </w:r>
      <w:r>
        <w:t xml:space="preserve">ich is undifferentiated work. </w:t>
      </w:r>
      <w:r w:rsidRPr="00496BF0">
        <w:t>Even basic routing protocols a</w:t>
      </w:r>
      <w:r>
        <w:t xml:space="preserve">re now undifferentiated work. </w:t>
      </w:r>
      <w:r w:rsidRPr="00496BF0">
        <w:t xml:space="preserve">SAI allows the same network software stack to program and manage many different switch chips without undergoing any changes. </w:t>
      </w:r>
    </w:p>
    <w:p w14:paraId="46A715DD" w14:textId="5FC66272" w:rsidR="00496BF0" w:rsidRPr="00496BF0" w:rsidRDefault="00496BF0" w:rsidP="00496BF0">
      <w:pPr>
        <w:ind w:left="0"/>
      </w:pPr>
      <w:r>
        <w:t>SAI helps to</w:t>
      </w:r>
      <w:r w:rsidRPr="00496BF0">
        <w:t xml:space="preserve"> easily consume the latest and greatest hardware when we can run the same application stack on all our hardware, enabled by a simple, consistent programming interface</w:t>
      </w:r>
      <w:r w:rsidRPr="00496BF0">
        <w:rPr>
          <w:b/>
          <w:bCs/>
        </w:rPr>
        <w:t xml:space="preserve">.  </w:t>
      </w:r>
    </w:p>
    <w:p w14:paraId="5E8EB702" w14:textId="1988D99C" w:rsidR="00496BF0" w:rsidRPr="00496BF0" w:rsidRDefault="00496BF0" w:rsidP="00496BF0">
      <w:pPr>
        <w:ind w:left="0"/>
      </w:pPr>
      <w:r w:rsidRPr="00496BF0">
        <w:t xml:space="preserve">SAI helps us to keep the base router platform simple, consistent, and stable. </w:t>
      </w:r>
      <w:r>
        <w:t xml:space="preserve">Thus </w:t>
      </w:r>
      <w:r w:rsidRPr="00496BF0">
        <w:t xml:space="preserve">shifting our focus to applications that require integrating our network with our cloud. </w:t>
      </w:r>
      <w:r>
        <w:t xml:space="preserve">We believe that </w:t>
      </w:r>
      <w:r w:rsidR="00430510">
        <w:rPr>
          <w:rFonts w:hint="eastAsia"/>
        </w:rPr>
        <w:t>fulfills</w:t>
      </w:r>
      <w:r w:rsidR="00430510">
        <w:t xml:space="preserve"> a necessary </w:t>
      </w:r>
      <w:r>
        <w:t>part of the software ecosystem and is</w:t>
      </w:r>
      <w:r w:rsidRPr="00496BF0">
        <w:t xml:space="preserve"> a big step towards open networking software.</w:t>
      </w:r>
    </w:p>
    <w:p w14:paraId="2576740A" w14:textId="7686EC55" w:rsidR="007B3284" w:rsidRDefault="007B3284" w:rsidP="00DC2E5E">
      <w:pPr>
        <w:ind w:left="0"/>
      </w:pPr>
    </w:p>
    <w:p w14:paraId="4C4E59F5" w14:textId="77777777" w:rsidR="004B7C64" w:rsidRDefault="004B7C64" w:rsidP="00DC2E5E">
      <w:pPr>
        <w:pStyle w:val="TOCHeading"/>
        <w:ind w:left="0"/>
        <w:rPr>
          <w:rFonts w:hint="eastAsia"/>
        </w:rPr>
      </w:pPr>
      <w:bookmarkStart w:id="2" w:name="_Toc403725745"/>
      <w:r>
        <w:t>Contents</w:t>
      </w:r>
      <w:bookmarkEnd w:id="2"/>
    </w:p>
    <w:p w14:paraId="22C0D3EB" w14:textId="27FBF277" w:rsidR="00096BC8" w:rsidRDefault="004B7C64">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03725742" w:history="1">
        <w:r w:rsidR="00184571">
          <w:rPr>
            <w:rStyle w:val="Hyperlink"/>
            <w:noProof/>
          </w:rPr>
          <w:t>Switch Abstraction Interface (SAI)</w:t>
        </w:r>
        <w:r w:rsidR="00096BC8">
          <w:rPr>
            <w:noProof/>
            <w:webHidden/>
          </w:rPr>
          <w:tab/>
        </w:r>
        <w:r w:rsidR="00096BC8">
          <w:rPr>
            <w:noProof/>
            <w:webHidden/>
          </w:rPr>
          <w:fldChar w:fldCharType="begin"/>
        </w:r>
        <w:r w:rsidR="00096BC8">
          <w:rPr>
            <w:noProof/>
            <w:webHidden/>
          </w:rPr>
          <w:instrText xml:space="preserve"> PAGEREF _Toc403725742 \h </w:instrText>
        </w:r>
        <w:r w:rsidR="00096BC8">
          <w:rPr>
            <w:noProof/>
            <w:webHidden/>
          </w:rPr>
        </w:r>
        <w:r w:rsidR="00096BC8">
          <w:rPr>
            <w:noProof/>
            <w:webHidden/>
          </w:rPr>
          <w:fldChar w:fldCharType="separate"/>
        </w:r>
        <w:r w:rsidR="003E050F">
          <w:rPr>
            <w:noProof/>
            <w:webHidden/>
          </w:rPr>
          <w:t>1</w:t>
        </w:r>
        <w:r w:rsidR="00096BC8">
          <w:rPr>
            <w:noProof/>
            <w:webHidden/>
          </w:rPr>
          <w:fldChar w:fldCharType="end"/>
        </w:r>
      </w:hyperlink>
    </w:p>
    <w:p w14:paraId="5A8EAB8C" w14:textId="74AD7B9C" w:rsidR="00096BC8" w:rsidRDefault="000077AB">
      <w:pPr>
        <w:pStyle w:val="TOC1"/>
        <w:tabs>
          <w:tab w:val="right" w:leader="dot" w:pos="9350"/>
        </w:tabs>
        <w:rPr>
          <w:rFonts w:asciiTheme="minorHAnsi" w:eastAsiaTheme="minorEastAsia" w:hAnsiTheme="minorHAnsi" w:cstheme="minorBidi"/>
          <w:noProof/>
          <w:lang w:eastAsia="en-US"/>
        </w:rPr>
      </w:pPr>
      <w:hyperlink w:anchor="_Toc403725743" w:history="1">
        <w:r w:rsidR="00096BC8" w:rsidRPr="007137B5">
          <w:rPr>
            <w:rStyle w:val="Hyperlink"/>
            <w:noProof/>
          </w:rPr>
          <w:t xml:space="preserve">A Reference </w:t>
        </w:r>
        <w:r w:rsidR="00184571">
          <w:rPr>
            <w:rStyle w:val="Hyperlink"/>
            <w:noProof/>
          </w:rPr>
          <w:t>Switch Abstraction Interface</w:t>
        </w:r>
        <w:r w:rsidR="00096BC8" w:rsidRPr="007137B5">
          <w:rPr>
            <w:rStyle w:val="Hyperlink"/>
            <w:noProof/>
          </w:rPr>
          <w:t xml:space="preserve"> for OCP</w:t>
        </w:r>
        <w:r w:rsidR="00096BC8">
          <w:rPr>
            <w:noProof/>
            <w:webHidden/>
          </w:rPr>
          <w:tab/>
        </w:r>
        <w:r w:rsidR="00096BC8">
          <w:rPr>
            <w:noProof/>
            <w:webHidden/>
          </w:rPr>
          <w:fldChar w:fldCharType="begin"/>
        </w:r>
        <w:r w:rsidR="00096BC8">
          <w:rPr>
            <w:noProof/>
            <w:webHidden/>
          </w:rPr>
          <w:instrText xml:space="preserve"> PAGEREF _Toc403725743 \h </w:instrText>
        </w:r>
        <w:r w:rsidR="00096BC8">
          <w:rPr>
            <w:noProof/>
            <w:webHidden/>
          </w:rPr>
        </w:r>
        <w:r w:rsidR="00096BC8">
          <w:rPr>
            <w:noProof/>
            <w:webHidden/>
          </w:rPr>
          <w:fldChar w:fldCharType="separate"/>
        </w:r>
        <w:r w:rsidR="003E050F">
          <w:rPr>
            <w:noProof/>
            <w:webHidden/>
          </w:rPr>
          <w:t>1</w:t>
        </w:r>
        <w:r w:rsidR="00096BC8">
          <w:rPr>
            <w:noProof/>
            <w:webHidden/>
          </w:rPr>
          <w:fldChar w:fldCharType="end"/>
        </w:r>
      </w:hyperlink>
    </w:p>
    <w:p w14:paraId="2E57F726"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44" w:history="1">
        <w:r w:rsidR="00096BC8" w:rsidRPr="007137B5">
          <w:rPr>
            <w:rStyle w:val="Hyperlink"/>
            <w:noProof/>
          </w:rPr>
          <w:t>Executive Summary</w:t>
        </w:r>
        <w:r w:rsidR="00096BC8">
          <w:rPr>
            <w:noProof/>
            <w:webHidden/>
          </w:rPr>
          <w:tab/>
        </w:r>
        <w:r w:rsidR="00096BC8">
          <w:rPr>
            <w:noProof/>
            <w:webHidden/>
          </w:rPr>
          <w:fldChar w:fldCharType="begin"/>
        </w:r>
        <w:r w:rsidR="00096BC8">
          <w:rPr>
            <w:noProof/>
            <w:webHidden/>
          </w:rPr>
          <w:instrText xml:space="preserve"> PAGEREF _Toc403725744 \h </w:instrText>
        </w:r>
        <w:r w:rsidR="00096BC8">
          <w:rPr>
            <w:noProof/>
            <w:webHidden/>
          </w:rPr>
        </w:r>
        <w:r w:rsidR="00096BC8">
          <w:rPr>
            <w:noProof/>
            <w:webHidden/>
          </w:rPr>
          <w:fldChar w:fldCharType="separate"/>
        </w:r>
        <w:r w:rsidR="003E050F">
          <w:rPr>
            <w:noProof/>
            <w:webHidden/>
          </w:rPr>
          <w:t>2</w:t>
        </w:r>
        <w:r w:rsidR="00096BC8">
          <w:rPr>
            <w:noProof/>
            <w:webHidden/>
          </w:rPr>
          <w:fldChar w:fldCharType="end"/>
        </w:r>
      </w:hyperlink>
    </w:p>
    <w:p w14:paraId="7FB125BF"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45" w:history="1">
        <w:r w:rsidR="00096BC8" w:rsidRPr="007137B5">
          <w:rPr>
            <w:rStyle w:val="Hyperlink"/>
            <w:noProof/>
          </w:rPr>
          <w:t>Contents</w:t>
        </w:r>
        <w:r w:rsidR="00096BC8">
          <w:rPr>
            <w:noProof/>
            <w:webHidden/>
          </w:rPr>
          <w:tab/>
        </w:r>
        <w:r w:rsidR="00096BC8">
          <w:rPr>
            <w:noProof/>
            <w:webHidden/>
          </w:rPr>
          <w:fldChar w:fldCharType="begin"/>
        </w:r>
        <w:r w:rsidR="00096BC8">
          <w:rPr>
            <w:noProof/>
            <w:webHidden/>
          </w:rPr>
          <w:instrText xml:space="preserve"> PAGEREF _Toc403725745 \h </w:instrText>
        </w:r>
        <w:r w:rsidR="00096BC8">
          <w:rPr>
            <w:noProof/>
            <w:webHidden/>
          </w:rPr>
        </w:r>
        <w:r w:rsidR="00096BC8">
          <w:rPr>
            <w:noProof/>
            <w:webHidden/>
          </w:rPr>
          <w:fldChar w:fldCharType="separate"/>
        </w:r>
        <w:r w:rsidR="003E050F">
          <w:rPr>
            <w:noProof/>
            <w:webHidden/>
          </w:rPr>
          <w:t>2</w:t>
        </w:r>
        <w:r w:rsidR="00096BC8">
          <w:rPr>
            <w:noProof/>
            <w:webHidden/>
          </w:rPr>
          <w:fldChar w:fldCharType="end"/>
        </w:r>
      </w:hyperlink>
    </w:p>
    <w:p w14:paraId="4A021263"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46" w:history="1">
        <w:r w:rsidR="00096BC8" w:rsidRPr="007137B5">
          <w:rPr>
            <w:rStyle w:val="Hyperlink"/>
            <w:noProof/>
          </w:rPr>
          <w:t>Figures</w:t>
        </w:r>
        <w:r w:rsidR="00096BC8">
          <w:rPr>
            <w:noProof/>
            <w:webHidden/>
          </w:rPr>
          <w:tab/>
        </w:r>
        <w:r w:rsidR="00096BC8">
          <w:rPr>
            <w:noProof/>
            <w:webHidden/>
          </w:rPr>
          <w:fldChar w:fldCharType="begin"/>
        </w:r>
        <w:r w:rsidR="00096BC8">
          <w:rPr>
            <w:noProof/>
            <w:webHidden/>
          </w:rPr>
          <w:instrText xml:space="preserve"> PAGEREF _Toc403725746 \h </w:instrText>
        </w:r>
        <w:r w:rsidR="00096BC8">
          <w:rPr>
            <w:noProof/>
            <w:webHidden/>
          </w:rPr>
        </w:r>
        <w:r w:rsidR="00096BC8">
          <w:rPr>
            <w:noProof/>
            <w:webHidden/>
          </w:rPr>
          <w:fldChar w:fldCharType="separate"/>
        </w:r>
        <w:r w:rsidR="003E050F">
          <w:rPr>
            <w:noProof/>
            <w:webHidden/>
          </w:rPr>
          <w:t>2</w:t>
        </w:r>
        <w:r w:rsidR="00096BC8">
          <w:rPr>
            <w:noProof/>
            <w:webHidden/>
          </w:rPr>
          <w:fldChar w:fldCharType="end"/>
        </w:r>
      </w:hyperlink>
    </w:p>
    <w:p w14:paraId="4C883F7F"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47" w:history="1">
        <w:r w:rsidR="00096BC8" w:rsidRPr="007137B5">
          <w:rPr>
            <w:rStyle w:val="Hyperlink"/>
            <w:noProof/>
          </w:rPr>
          <w:t>Revision History</w:t>
        </w:r>
        <w:r w:rsidR="00096BC8">
          <w:rPr>
            <w:noProof/>
            <w:webHidden/>
          </w:rPr>
          <w:tab/>
        </w:r>
        <w:r w:rsidR="00096BC8">
          <w:rPr>
            <w:noProof/>
            <w:webHidden/>
          </w:rPr>
          <w:fldChar w:fldCharType="begin"/>
        </w:r>
        <w:r w:rsidR="00096BC8">
          <w:rPr>
            <w:noProof/>
            <w:webHidden/>
          </w:rPr>
          <w:instrText xml:space="preserve"> PAGEREF _Toc403725747 \h </w:instrText>
        </w:r>
        <w:r w:rsidR="00096BC8">
          <w:rPr>
            <w:noProof/>
            <w:webHidden/>
          </w:rPr>
        </w:r>
        <w:r w:rsidR="00096BC8">
          <w:rPr>
            <w:noProof/>
            <w:webHidden/>
          </w:rPr>
          <w:fldChar w:fldCharType="separate"/>
        </w:r>
        <w:r w:rsidR="003E050F">
          <w:rPr>
            <w:noProof/>
            <w:webHidden/>
          </w:rPr>
          <w:t>3</w:t>
        </w:r>
        <w:r w:rsidR="00096BC8">
          <w:rPr>
            <w:noProof/>
            <w:webHidden/>
          </w:rPr>
          <w:fldChar w:fldCharType="end"/>
        </w:r>
      </w:hyperlink>
    </w:p>
    <w:p w14:paraId="21F8DBAE"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48" w:history="1">
        <w:r w:rsidR="00096BC8" w:rsidRPr="007137B5">
          <w:rPr>
            <w:rStyle w:val="Hyperlink"/>
            <w:noProof/>
          </w:rPr>
          <w:t>Overview</w:t>
        </w:r>
        <w:r w:rsidR="00096BC8">
          <w:rPr>
            <w:noProof/>
            <w:webHidden/>
          </w:rPr>
          <w:tab/>
        </w:r>
        <w:r w:rsidR="00096BC8">
          <w:rPr>
            <w:noProof/>
            <w:webHidden/>
          </w:rPr>
          <w:fldChar w:fldCharType="begin"/>
        </w:r>
        <w:r w:rsidR="00096BC8">
          <w:rPr>
            <w:noProof/>
            <w:webHidden/>
          </w:rPr>
          <w:instrText xml:space="preserve"> PAGEREF _Toc403725748 \h </w:instrText>
        </w:r>
        <w:r w:rsidR="00096BC8">
          <w:rPr>
            <w:noProof/>
            <w:webHidden/>
          </w:rPr>
        </w:r>
        <w:r w:rsidR="00096BC8">
          <w:rPr>
            <w:noProof/>
            <w:webHidden/>
          </w:rPr>
          <w:fldChar w:fldCharType="separate"/>
        </w:r>
        <w:r w:rsidR="003E050F">
          <w:rPr>
            <w:noProof/>
            <w:webHidden/>
          </w:rPr>
          <w:t>4</w:t>
        </w:r>
        <w:r w:rsidR="00096BC8">
          <w:rPr>
            <w:noProof/>
            <w:webHidden/>
          </w:rPr>
          <w:fldChar w:fldCharType="end"/>
        </w:r>
      </w:hyperlink>
    </w:p>
    <w:p w14:paraId="6310754E"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49" w:history="1">
        <w:r w:rsidR="00096BC8" w:rsidRPr="007137B5">
          <w:rPr>
            <w:rStyle w:val="Hyperlink"/>
            <w:noProof/>
          </w:rPr>
          <w:t>License</w:t>
        </w:r>
        <w:r w:rsidR="00096BC8">
          <w:rPr>
            <w:noProof/>
            <w:webHidden/>
          </w:rPr>
          <w:tab/>
        </w:r>
        <w:r w:rsidR="00096BC8">
          <w:rPr>
            <w:noProof/>
            <w:webHidden/>
          </w:rPr>
          <w:fldChar w:fldCharType="begin"/>
        </w:r>
        <w:r w:rsidR="00096BC8">
          <w:rPr>
            <w:noProof/>
            <w:webHidden/>
          </w:rPr>
          <w:instrText xml:space="preserve"> PAGEREF _Toc403725749 \h </w:instrText>
        </w:r>
        <w:r w:rsidR="00096BC8">
          <w:rPr>
            <w:noProof/>
            <w:webHidden/>
          </w:rPr>
        </w:r>
        <w:r w:rsidR="00096BC8">
          <w:rPr>
            <w:noProof/>
            <w:webHidden/>
          </w:rPr>
          <w:fldChar w:fldCharType="separate"/>
        </w:r>
        <w:r w:rsidR="003E050F">
          <w:rPr>
            <w:noProof/>
            <w:webHidden/>
          </w:rPr>
          <w:t>4</w:t>
        </w:r>
        <w:r w:rsidR="00096BC8">
          <w:rPr>
            <w:noProof/>
            <w:webHidden/>
          </w:rPr>
          <w:fldChar w:fldCharType="end"/>
        </w:r>
      </w:hyperlink>
    </w:p>
    <w:p w14:paraId="09711C0A"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0" w:history="1">
        <w:r w:rsidR="00096BC8" w:rsidRPr="007137B5">
          <w:rPr>
            <w:rStyle w:val="Hyperlink"/>
            <w:noProof/>
          </w:rPr>
          <w:t>Background</w:t>
        </w:r>
        <w:r w:rsidR="00096BC8">
          <w:rPr>
            <w:noProof/>
            <w:webHidden/>
          </w:rPr>
          <w:tab/>
        </w:r>
        <w:r w:rsidR="00096BC8">
          <w:rPr>
            <w:noProof/>
            <w:webHidden/>
          </w:rPr>
          <w:fldChar w:fldCharType="begin"/>
        </w:r>
        <w:r w:rsidR="00096BC8">
          <w:rPr>
            <w:noProof/>
            <w:webHidden/>
          </w:rPr>
          <w:instrText xml:space="preserve"> PAGEREF _Toc403725750 \h </w:instrText>
        </w:r>
        <w:r w:rsidR="00096BC8">
          <w:rPr>
            <w:noProof/>
            <w:webHidden/>
          </w:rPr>
        </w:r>
        <w:r w:rsidR="00096BC8">
          <w:rPr>
            <w:noProof/>
            <w:webHidden/>
          </w:rPr>
          <w:fldChar w:fldCharType="separate"/>
        </w:r>
        <w:r w:rsidR="003E050F">
          <w:rPr>
            <w:noProof/>
            <w:webHidden/>
          </w:rPr>
          <w:t>4</w:t>
        </w:r>
        <w:r w:rsidR="00096BC8">
          <w:rPr>
            <w:noProof/>
            <w:webHidden/>
          </w:rPr>
          <w:fldChar w:fldCharType="end"/>
        </w:r>
      </w:hyperlink>
    </w:p>
    <w:p w14:paraId="534D51EC"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1" w:history="1">
        <w:r w:rsidR="00096BC8" w:rsidRPr="007137B5">
          <w:rPr>
            <w:rStyle w:val="Hyperlink"/>
            <w:noProof/>
          </w:rPr>
          <w:t>Design</w:t>
        </w:r>
        <w:r w:rsidR="00096BC8">
          <w:rPr>
            <w:noProof/>
            <w:webHidden/>
          </w:rPr>
          <w:tab/>
        </w:r>
        <w:r w:rsidR="00096BC8">
          <w:rPr>
            <w:noProof/>
            <w:webHidden/>
          </w:rPr>
          <w:fldChar w:fldCharType="begin"/>
        </w:r>
        <w:r w:rsidR="00096BC8">
          <w:rPr>
            <w:noProof/>
            <w:webHidden/>
          </w:rPr>
          <w:instrText xml:space="preserve"> PAGEREF _Toc403725751 \h </w:instrText>
        </w:r>
        <w:r w:rsidR="00096BC8">
          <w:rPr>
            <w:noProof/>
            <w:webHidden/>
          </w:rPr>
        </w:r>
        <w:r w:rsidR="00096BC8">
          <w:rPr>
            <w:noProof/>
            <w:webHidden/>
          </w:rPr>
          <w:fldChar w:fldCharType="separate"/>
        </w:r>
        <w:r w:rsidR="003E050F">
          <w:rPr>
            <w:noProof/>
            <w:webHidden/>
          </w:rPr>
          <w:t>5</w:t>
        </w:r>
        <w:r w:rsidR="00096BC8">
          <w:rPr>
            <w:noProof/>
            <w:webHidden/>
          </w:rPr>
          <w:fldChar w:fldCharType="end"/>
        </w:r>
      </w:hyperlink>
    </w:p>
    <w:p w14:paraId="584C9D9B"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2" w:history="1">
        <w:r w:rsidR="00096BC8" w:rsidRPr="007137B5">
          <w:rPr>
            <w:rStyle w:val="Hyperlink"/>
            <w:noProof/>
          </w:rPr>
          <w:t>Test Plan</w:t>
        </w:r>
        <w:r w:rsidR="00096BC8">
          <w:rPr>
            <w:noProof/>
            <w:webHidden/>
          </w:rPr>
          <w:tab/>
        </w:r>
        <w:r w:rsidR="00096BC8">
          <w:rPr>
            <w:noProof/>
            <w:webHidden/>
          </w:rPr>
          <w:fldChar w:fldCharType="begin"/>
        </w:r>
        <w:r w:rsidR="00096BC8">
          <w:rPr>
            <w:noProof/>
            <w:webHidden/>
          </w:rPr>
          <w:instrText xml:space="preserve"> PAGEREF _Toc403725752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0E47191B"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3" w:history="1">
        <w:r w:rsidR="00096BC8" w:rsidRPr="007137B5">
          <w:rPr>
            <w:rStyle w:val="Hyperlink"/>
            <w:noProof/>
          </w:rPr>
          <w:t>Checklist for Maintenance</w:t>
        </w:r>
        <w:r w:rsidR="00096BC8">
          <w:rPr>
            <w:noProof/>
            <w:webHidden/>
          </w:rPr>
          <w:tab/>
        </w:r>
        <w:r w:rsidR="00096BC8">
          <w:rPr>
            <w:noProof/>
            <w:webHidden/>
          </w:rPr>
          <w:fldChar w:fldCharType="begin"/>
        </w:r>
        <w:r w:rsidR="00096BC8">
          <w:rPr>
            <w:noProof/>
            <w:webHidden/>
          </w:rPr>
          <w:instrText xml:space="preserve"> PAGEREF _Toc403725753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589AD375"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4" w:history="1">
        <w:r w:rsidR="00096BC8" w:rsidRPr="007137B5">
          <w:rPr>
            <w:rStyle w:val="Hyperlink"/>
            <w:noProof/>
          </w:rPr>
          <w:t>Checklist for Governance</w:t>
        </w:r>
        <w:r w:rsidR="00096BC8">
          <w:rPr>
            <w:noProof/>
            <w:webHidden/>
          </w:rPr>
          <w:tab/>
        </w:r>
        <w:r w:rsidR="00096BC8">
          <w:rPr>
            <w:noProof/>
            <w:webHidden/>
          </w:rPr>
          <w:fldChar w:fldCharType="begin"/>
        </w:r>
        <w:r w:rsidR="00096BC8">
          <w:rPr>
            <w:noProof/>
            <w:webHidden/>
          </w:rPr>
          <w:instrText xml:space="preserve"> PAGEREF _Toc403725754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46AF279D"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5" w:history="1">
        <w:r w:rsidR="00096BC8" w:rsidRPr="007137B5">
          <w:rPr>
            <w:rStyle w:val="Hyperlink"/>
            <w:noProof/>
          </w:rPr>
          <w:t>Roadmap</w:t>
        </w:r>
        <w:r w:rsidR="00096BC8">
          <w:rPr>
            <w:noProof/>
            <w:webHidden/>
          </w:rPr>
          <w:tab/>
        </w:r>
        <w:r w:rsidR="00096BC8">
          <w:rPr>
            <w:noProof/>
            <w:webHidden/>
          </w:rPr>
          <w:fldChar w:fldCharType="begin"/>
        </w:r>
        <w:r w:rsidR="00096BC8">
          <w:rPr>
            <w:noProof/>
            <w:webHidden/>
          </w:rPr>
          <w:instrText xml:space="preserve"> PAGEREF _Toc403725755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488F9265" w14:textId="77777777" w:rsidR="00096BC8" w:rsidRDefault="000077AB">
      <w:pPr>
        <w:pStyle w:val="TOC1"/>
        <w:tabs>
          <w:tab w:val="right" w:leader="dot" w:pos="9350"/>
        </w:tabs>
        <w:rPr>
          <w:rFonts w:asciiTheme="minorHAnsi" w:eastAsiaTheme="minorEastAsia" w:hAnsiTheme="minorHAnsi" w:cstheme="minorBidi"/>
          <w:noProof/>
          <w:lang w:eastAsia="en-US"/>
        </w:rPr>
      </w:pPr>
      <w:hyperlink w:anchor="_Toc403725756" w:history="1">
        <w:r w:rsidR="00096BC8" w:rsidRPr="007137B5">
          <w:rPr>
            <w:rStyle w:val="Hyperlink"/>
            <w:noProof/>
          </w:rPr>
          <w:t>Supporting Documents</w:t>
        </w:r>
        <w:r w:rsidR="00096BC8">
          <w:rPr>
            <w:noProof/>
            <w:webHidden/>
          </w:rPr>
          <w:tab/>
        </w:r>
        <w:r w:rsidR="00096BC8">
          <w:rPr>
            <w:noProof/>
            <w:webHidden/>
          </w:rPr>
          <w:fldChar w:fldCharType="begin"/>
        </w:r>
        <w:r w:rsidR="00096BC8">
          <w:rPr>
            <w:noProof/>
            <w:webHidden/>
          </w:rPr>
          <w:instrText xml:space="preserve"> PAGEREF _Toc403725756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200A8182" w14:textId="77777777" w:rsidR="004B7C64" w:rsidRDefault="004B7C64" w:rsidP="00DC2E5E">
      <w:pPr>
        <w:ind w:left="0"/>
      </w:pPr>
      <w:r>
        <w:rPr>
          <w:b/>
          <w:bCs/>
          <w:noProof/>
        </w:rPr>
        <w:fldChar w:fldCharType="end"/>
      </w:r>
    </w:p>
    <w:p w14:paraId="4E172E52" w14:textId="77777777" w:rsidR="007B3284" w:rsidRDefault="004B7C64" w:rsidP="00DC2E5E">
      <w:pPr>
        <w:pStyle w:val="TOCHeading"/>
        <w:ind w:left="0"/>
        <w:rPr>
          <w:rFonts w:hint="eastAsia"/>
        </w:rPr>
      </w:pPr>
      <w:bookmarkStart w:id="3" w:name="_Toc403725746"/>
      <w:r>
        <w:lastRenderedPageBreak/>
        <w:t>Figures</w:t>
      </w:r>
      <w:bookmarkEnd w:id="3"/>
    </w:p>
    <w:p w14:paraId="002DD069" w14:textId="38DD830F" w:rsidR="007F4A38" w:rsidRDefault="004B7C64" w:rsidP="00096BC8">
      <w:pPr>
        <w:pStyle w:val="TableofFigures"/>
        <w:tabs>
          <w:tab w:val="right" w:leader="dot" w:pos="9350"/>
        </w:tabs>
        <w:ind w:left="720"/>
        <w:rPr>
          <w:noProof/>
        </w:rPr>
      </w:pPr>
      <w:r>
        <w:fldChar w:fldCharType="begin"/>
      </w:r>
      <w:r>
        <w:instrText xml:space="preserve"> TOC \h \z \c "Figure" </w:instrText>
      </w:r>
      <w:r>
        <w:fldChar w:fldCharType="separate"/>
      </w:r>
      <w:r w:rsidR="00C42712">
        <w:rPr>
          <w:noProof/>
        </w:rPr>
        <w:t>Figure 1: High-Level SAI</w:t>
      </w:r>
      <w:r w:rsidR="007F4A38">
        <w:rPr>
          <w:noProof/>
        </w:rPr>
        <w:t xml:space="preserve"> Overview</w:t>
      </w:r>
      <w:r w:rsidR="007F4A38">
        <w:rPr>
          <w:noProof/>
        </w:rPr>
        <w:tab/>
      </w:r>
      <w:r w:rsidR="007F4A38">
        <w:rPr>
          <w:noProof/>
        </w:rPr>
        <w:fldChar w:fldCharType="begin"/>
      </w:r>
      <w:r w:rsidR="007F4A38">
        <w:rPr>
          <w:noProof/>
        </w:rPr>
        <w:instrText xml:space="preserve"> PAGEREF _Toc275434057 \h </w:instrText>
      </w:r>
      <w:r w:rsidR="007F4A38">
        <w:rPr>
          <w:noProof/>
        </w:rPr>
      </w:r>
      <w:r w:rsidR="007F4A38">
        <w:rPr>
          <w:noProof/>
        </w:rPr>
        <w:fldChar w:fldCharType="separate"/>
      </w:r>
      <w:r w:rsidR="003E050F">
        <w:rPr>
          <w:noProof/>
        </w:rPr>
        <w:t>4</w:t>
      </w:r>
      <w:r w:rsidR="007F4A38">
        <w:rPr>
          <w:noProof/>
        </w:rPr>
        <w:fldChar w:fldCharType="end"/>
      </w:r>
    </w:p>
    <w:p w14:paraId="6A58CE50" w14:textId="3CBF44F4" w:rsidR="004B7C64" w:rsidRDefault="004B7C64" w:rsidP="00DC2E5E">
      <w:pPr>
        <w:ind w:left="0"/>
      </w:pPr>
      <w:r>
        <w:fldChar w:fldCharType="end"/>
      </w:r>
    </w:p>
    <w:p w14:paraId="2BEEAC95" w14:textId="77777777" w:rsidR="00096BC8" w:rsidRDefault="00096BC8" w:rsidP="001033E0">
      <w:pPr>
        <w:pStyle w:val="Heading1"/>
        <w:ind w:left="0"/>
        <w:rPr>
          <w:rFonts w:hint="eastAsia"/>
        </w:rPr>
      </w:pPr>
      <w:bookmarkStart w:id="4" w:name="_Toc403725747"/>
    </w:p>
    <w:p w14:paraId="5FDBA574" w14:textId="77777777" w:rsidR="00DC2E5E" w:rsidRDefault="00DC2E5E" w:rsidP="001033E0">
      <w:pPr>
        <w:pStyle w:val="Heading1"/>
        <w:ind w:left="0"/>
        <w:rPr>
          <w:rFonts w:hint="eastAsia"/>
        </w:rPr>
      </w:pPr>
      <w:r>
        <w:t>Revision History</w:t>
      </w:r>
      <w:bookmarkEnd w:id="4"/>
    </w:p>
    <w:tbl>
      <w:tblPr>
        <w:tblStyle w:val="TableGrid"/>
        <w:tblW w:w="0" w:type="auto"/>
        <w:tblLook w:val="04A0" w:firstRow="1" w:lastRow="0" w:firstColumn="1" w:lastColumn="0" w:noHBand="0" w:noVBand="1"/>
      </w:tblPr>
      <w:tblGrid>
        <w:gridCol w:w="2282"/>
        <w:gridCol w:w="1947"/>
        <w:gridCol w:w="2034"/>
        <w:gridCol w:w="3087"/>
      </w:tblGrid>
      <w:tr w:rsidR="001033E0" w14:paraId="6BCC412C" w14:textId="77777777" w:rsidTr="001033E0">
        <w:tc>
          <w:tcPr>
            <w:tcW w:w="2394" w:type="dxa"/>
          </w:tcPr>
          <w:p w14:paraId="295E2519" w14:textId="38A9606F" w:rsidR="001033E0" w:rsidRPr="001033E0" w:rsidRDefault="001033E0" w:rsidP="00096BC8">
            <w:pPr>
              <w:jc w:val="both"/>
            </w:pPr>
            <w:r w:rsidRPr="001033E0">
              <w:t>Name</w:t>
            </w:r>
          </w:p>
        </w:tc>
        <w:tc>
          <w:tcPr>
            <w:tcW w:w="2394" w:type="dxa"/>
          </w:tcPr>
          <w:p w14:paraId="1BC1FF82" w14:textId="54E5454F" w:rsidR="001033E0" w:rsidRPr="001033E0" w:rsidRDefault="001033E0" w:rsidP="00096BC8">
            <w:pPr>
              <w:jc w:val="both"/>
            </w:pPr>
            <w:r w:rsidRPr="001033E0">
              <w:t>Date</w:t>
            </w:r>
          </w:p>
        </w:tc>
        <w:tc>
          <w:tcPr>
            <w:tcW w:w="2394" w:type="dxa"/>
          </w:tcPr>
          <w:p w14:paraId="7C73E661" w14:textId="7AA0D05F" w:rsidR="001033E0" w:rsidRPr="001033E0" w:rsidRDefault="001033E0" w:rsidP="00096BC8">
            <w:pPr>
              <w:jc w:val="both"/>
            </w:pPr>
            <w:r w:rsidRPr="001033E0">
              <w:t>Version</w:t>
            </w:r>
          </w:p>
        </w:tc>
        <w:tc>
          <w:tcPr>
            <w:tcW w:w="2394" w:type="dxa"/>
          </w:tcPr>
          <w:p w14:paraId="055A145F" w14:textId="0666C334" w:rsidR="001033E0" w:rsidRPr="001033E0" w:rsidRDefault="001033E0" w:rsidP="00096BC8">
            <w:pPr>
              <w:jc w:val="both"/>
            </w:pPr>
            <w:r w:rsidRPr="001033E0">
              <w:t>Description</w:t>
            </w:r>
          </w:p>
        </w:tc>
      </w:tr>
      <w:tr w:rsidR="001033E0" w14:paraId="7F72823D" w14:textId="77777777" w:rsidTr="001033E0">
        <w:tc>
          <w:tcPr>
            <w:tcW w:w="2394" w:type="dxa"/>
          </w:tcPr>
          <w:p w14:paraId="15ED2BD3" w14:textId="7F85F393" w:rsidR="001033E0" w:rsidRDefault="00F66871" w:rsidP="00096BC8">
            <w:pPr>
              <w:jc w:val="both"/>
              <w:rPr>
                <w:bCs/>
              </w:rPr>
            </w:pPr>
            <w:r>
              <w:rPr>
                <w:bCs/>
              </w:rPr>
              <w:t>Kamala Subramaniam</w:t>
            </w:r>
          </w:p>
        </w:tc>
        <w:tc>
          <w:tcPr>
            <w:tcW w:w="2394" w:type="dxa"/>
          </w:tcPr>
          <w:p w14:paraId="46B6F46D" w14:textId="1C95BCB7" w:rsidR="001033E0" w:rsidRDefault="00F66871" w:rsidP="00096BC8">
            <w:pPr>
              <w:jc w:val="both"/>
              <w:rPr>
                <w:bCs/>
              </w:rPr>
            </w:pPr>
            <w:r>
              <w:rPr>
                <w:bCs/>
              </w:rPr>
              <w:t>2015-03-28</w:t>
            </w:r>
          </w:p>
        </w:tc>
        <w:tc>
          <w:tcPr>
            <w:tcW w:w="2394" w:type="dxa"/>
          </w:tcPr>
          <w:p w14:paraId="73CBCAF8" w14:textId="6FFAAB01" w:rsidR="001033E0" w:rsidRDefault="001033E0" w:rsidP="00096BC8">
            <w:pPr>
              <w:jc w:val="both"/>
              <w:rPr>
                <w:bCs/>
              </w:rPr>
            </w:pPr>
            <w:r>
              <w:rPr>
                <w:bCs/>
              </w:rPr>
              <w:t>0.1</w:t>
            </w:r>
          </w:p>
        </w:tc>
        <w:tc>
          <w:tcPr>
            <w:tcW w:w="2394" w:type="dxa"/>
          </w:tcPr>
          <w:p w14:paraId="6C366FF9" w14:textId="60A33643" w:rsidR="001033E0" w:rsidRPr="001033E0" w:rsidRDefault="001033E0" w:rsidP="00096BC8">
            <w:pPr>
              <w:jc w:val="both"/>
            </w:pPr>
            <w:r>
              <w:rPr>
                <w:bCs/>
              </w:rPr>
              <w:t>Initial Release</w:t>
            </w:r>
          </w:p>
        </w:tc>
      </w:tr>
      <w:tr w:rsidR="001033E0" w14:paraId="18502BC3" w14:textId="77777777" w:rsidTr="001033E0">
        <w:tc>
          <w:tcPr>
            <w:tcW w:w="2394" w:type="dxa"/>
          </w:tcPr>
          <w:p w14:paraId="66FB55D2" w14:textId="0A58C2FE" w:rsidR="001033E0" w:rsidRDefault="00CB6286" w:rsidP="00096BC8">
            <w:pPr>
              <w:jc w:val="both"/>
              <w:rPr>
                <w:bCs/>
              </w:rPr>
            </w:pPr>
            <w:r>
              <w:rPr>
                <w:bCs/>
              </w:rPr>
              <w:t>Kamala Subramaniam</w:t>
            </w:r>
          </w:p>
        </w:tc>
        <w:tc>
          <w:tcPr>
            <w:tcW w:w="2394" w:type="dxa"/>
          </w:tcPr>
          <w:p w14:paraId="53183646" w14:textId="390BF7A2" w:rsidR="001033E0" w:rsidRDefault="00CB6286" w:rsidP="00096BC8">
            <w:pPr>
              <w:jc w:val="both"/>
              <w:rPr>
                <w:bCs/>
              </w:rPr>
            </w:pPr>
            <w:r>
              <w:rPr>
                <w:bCs/>
              </w:rPr>
              <w:t>2015-07-07</w:t>
            </w:r>
          </w:p>
        </w:tc>
        <w:tc>
          <w:tcPr>
            <w:tcW w:w="2394" w:type="dxa"/>
          </w:tcPr>
          <w:p w14:paraId="62E7053A" w14:textId="1B27CB95" w:rsidR="001033E0" w:rsidRDefault="00CB6286" w:rsidP="00096BC8">
            <w:pPr>
              <w:jc w:val="both"/>
              <w:rPr>
                <w:bCs/>
              </w:rPr>
            </w:pPr>
            <w:r>
              <w:rPr>
                <w:bCs/>
              </w:rPr>
              <w:t>0.2</w:t>
            </w:r>
          </w:p>
        </w:tc>
        <w:tc>
          <w:tcPr>
            <w:tcW w:w="2394" w:type="dxa"/>
          </w:tcPr>
          <w:p w14:paraId="53C06E31" w14:textId="7326CADD" w:rsidR="001033E0" w:rsidRPr="001033E0" w:rsidRDefault="00CB6286" w:rsidP="00096BC8">
            <w:pPr>
              <w:jc w:val="both"/>
            </w:pPr>
            <w:r>
              <w:t>Added</w:t>
            </w:r>
            <w:r w:rsidR="00250CFD">
              <w:t xml:space="preserve"> a</w:t>
            </w:r>
            <w:r>
              <w:t xml:space="preserve"> clause that all maintainers/contributors must be an OCP member. </w:t>
            </w:r>
          </w:p>
        </w:tc>
      </w:tr>
    </w:tbl>
    <w:p w14:paraId="6251029D" w14:textId="7DD343A8" w:rsidR="00DC2E5E" w:rsidRDefault="004B7C64" w:rsidP="00DC2E5E">
      <w:pPr>
        <w:pStyle w:val="TOCHeading"/>
        <w:ind w:left="0"/>
        <w:rPr>
          <w:rFonts w:ascii="Vista Sans OT Reg" w:eastAsia="Calibri" w:hAnsi="Vista Sans OT Reg" w:cs="Vista Sans OT Reg"/>
          <w:bCs w:val="0"/>
          <w:color w:val="auto"/>
          <w:sz w:val="22"/>
          <w:szCs w:val="22"/>
        </w:rPr>
      </w:pPr>
      <w:r>
        <w:rPr>
          <w:rFonts w:ascii="Vista Sans OT Reg" w:eastAsia="Calibri" w:hAnsi="Vista Sans OT Reg" w:cs="Vista Sans OT Reg"/>
          <w:bCs w:val="0"/>
          <w:color w:val="auto"/>
          <w:sz w:val="22"/>
          <w:szCs w:val="22"/>
        </w:rPr>
        <w:br w:type="page"/>
      </w:r>
    </w:p>
    <w:p w14:paraId="6BEFBAB0" w14:textId="58DE3672" w:rsidR="007B3284" w:rsidRDefault="007B3284" w:rsidP="00DC2E5E">
      <w:pPr>
        <w:pStyle w:val="TOCHeading"/>
        <w:ind w:left="0"/>
        <w:rPr>
          <w:rFonts w:hint="eastAsia"/>
        </w:rPr>
      </w:pPr>
      <w:bookmarkStart w:id="5" w:name="_Toc403725748"/>
      <w:r>
        <w:lastRenderedPageBreak/>
        <w:t>Overview</w:t>
      </w:r>
      <w:bookmarkEnd w:id="5"/>
    </w:p>
    <w:p w14:paraId="5C564B2E" w14:textId="337A316F" w:rsidR="00F317AA" w:rsidRDefault="00F317AA" w:rsidP="004C7A76">
      <w:pPr>
        <w:ind w:left="0"/>
        <w:rPr>
          <w:rFonts w:cs="Segoe UI"/>
        </w:rPr>
      </w:pPr>
      <w:r>
        <w:rPr>
          <w:rFonts w:cs="Segoe UI"/>
        </w:rPr>
        <w:t>Switch Abstraction Interface (SAI) is a</w:t>
      </w:r>
      <w:r w:rsidR="004C7A76" w:rsidRPr="004C7A76">
        <w:rPr>
          <w:rFonts w:cs="Segoe UI"/>
        </w:rPr>
        <w:t xml:space="preserve"> standardized API </w:t>
      </w:r>
      <w:r>
        <w:rPr>
          <w:rFonts w:cs="Segoe UI"/>
        </w:rPr>
        <w:t xml:space="preserve">that </w:t>
      </w:r>
      <w:r w:rsidR="004C7A76" w:rsidRPr="004C7A76">
        <w:rPr>
          <w:rFonts w:cs="Segoe UI"/>
        </w:rPr>
        <w:t xml:space="preserve">allows network hardware vendors to develop innovative hardware architectures to achieve great speeds while keeping the programming interface consistent. </w:t>
      </w:r>
      <w:r>
        <w:rPr>
          <w:rFonts w:cs="Segoe UI"/>
        </w:rPr>
        <w:t xml:space="preserve">SAI helps </w:t>
      </w:r>
      <w:r w:rsidRPr="00F317AA">
        <w:rPr>
          <w:rFonts w:cs="Segoe UI"/>
        </w:rPr>
        <w:t xml:space="preserve">easily consume the latest and greatest hardware </w:t>
      </w:r>
      <w:r>
        <w:rPr>
          <w:rFonts w:cs="Segoe UI"/>
        </w:rPr>
        <w:t>by</w:t>
      </w:r>
      <w:r w:rsidRPr="00F317AA">
        <w:rPr>
          <w:rFonts w:cs="Segoe UI"/>
        </w:rPr>
        <w:t xml:space="preserve"> run</w:t>
      </w:r>
      <w:r>
        <w:rPr>
          <w:rFonts w:cs="Segoe UI"/>
        </w:rPr>
        <w:t>ning</w:t>
      </w:r>
      <w:r w:rsidRPr="00F317AA">
        <w:rPr>
          <w:rFonts w:cs="Segoe UI"/>
        </w:rPr>
        <w:t xml:space="preserve"> the same application stack on all </w:t>
      </w:r>
      <w:r>
        <w:rPr>
          <w:rFonts w:cs="Segoe UI"/>
        </w:rPr>
        <w:t>the</w:t>
      </w:r>
      <w:r w:rsidRPr="00F317AA">
        <w:rPr>
          <w:rFonts w:cs="Segoe UI"/>
        </w:rPr>
        <w:t xml:space="preserve"> hardware, enabled by a simple, consistent programming interface</w:t>
      </w:r>
      <w:r w:rsidRPr="00F317AA">
        <w:rPr>
          <w:rFonts w:cs="Segoe UI"/>
          <w:b/>
          <w:bCs/>
        </w:rPr>
        <w:t xml:space="preserve">.  </w:t>
      </w:r>
      <w:r w:rsidR="002633A5">
        <w:rPr>
          <w:rFonts w:cs="Segoe UI"/>
        </w:rPr>
        <w:t xml:space="preserve">New applications can run easier and faster on the latest hardware with lesser portability of bugs. </w:t>
      </w:r>
    </w:p>
    <w:p w14:paraId="0CDAD6C8" w14:textId="77777777" w:rsidR="00F317AA" w:rsidRDefault="00F317AA" w:rsidP="004C7A76">
      <w:pPr>
        <w:ind w:left="0"/>
        <w:rPr>
          <w:rFonts w:cs="Segoe UI"/>
        </w:rPr>
      </w:pPr>
    </w:p>
    <w:p w14:paraId="5F9EA2FD" w14:textId="551E7DDE" w:rsidR="007F4A38" w:rsidRDefault="006D6C87" w:rsidP="004C65AA">
      <w:pPr>
        <w:keepNext/>
        <w:ind w:left="0"/>
      </w:pPr>
      <w:r>
        <w:t xml:space="preserve">                                             </w:t>
      </w:r>
      <w:r>
        <w:rPr>
          <w:noProof/>
          <w:lang w:eastAsia="en-US"/>
        </w:rPr>
        <w:drawing>
          <wp:inline distT="0" distB="0" distL="0" distR="0" wp14:anchorId="04F98EF8" wp14:editId="44964D41">
            <wp:extent cx="3314700" cy="2965945"/>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8" cy="2976180"/>
                    </a:xfrm>
                    <a:prstGeom prst="rect">
                      <a:avLst/>
                    </a:prstGeom>
                    <a:noFill/>
                  </pic:spPr>
                </pic:pic>
              </a:graphicData>
            </a:graphic>
          </wp:inline>
        </w:drawing>
      </w:r>
    </w:p>
    <w:p w14:paraId="4C7EF41F" w14:textId="4A583F5C" w:rsidR="007F4A38" w:rsidRPr="005B4A67" w:rsidRDefault="007F4A38" w:rsidP="004C65AA">
      <w:pPr>
        <w:pStyle w:val="Caption"/>
        <w:ind w:left="0"/>
        <w:jc w:val="center"/>
      </w:pPr>
      <w:bookmarkStart w:id="6" w:name="_Toc275434057"/>
      <w:r>
        <w:t xml:space="preserve">Figure </w:t>
      </w:r>
      <w:r w:rsidR="000077AB">
        <w:fldChar w:fldCharType="begin"/>
      </w:r>
      <w:r w:rsidR="000077AB">
        <w:instrText xml:space="preserve"> SEQ Figure \* ARABIC </w:instrText>
      </w:r>
      <w:r w:rsidR="000077AB">
        <w:fldChar w:fldCharType="separate"/>
      </w:r>
      <w:r w:rsidR="003E050F">
        <w:rPr>
          <w:noProof/>
        </w:rPr>
        <w:t>1</w:t>
      </w:r>
      <w:r w:rsidR="000077AB">
        <w:rPr>
          <w:noProof/>
        </w:rPr>
        <w:fldChar w:fldCharType="end"/>
      </w:r>
      <w:r>
        <w:t xml:space="preserve">: </w:t>
      </w:r>
      <w:bookmarkEnd w:id="6"/>
      <w:r w:rsidR="006D6C87">
        <w:t>SAI in a plausible switch system architecture</w:t>
      </w:r>
    </w:p>
    <w:p w14:paraId="2650F618" w14:textId="77777777" w:rsidR="00F55403" w:rsidRDefault="00F55403" w:rsidP="00F55403">
      <w:pPr>
        <w:ind w:left="0"/>
        <w:rPr>
          <w:rFonts w:cs="Segoe UI"/>
        </w:rPr>
      </w:pPr>
      <w:bookmarkStart w:id="7" w:name="_Toc403725749"/>
      <w:r w:rsidRPr="004C7A76">
        <w:rPr>
          <w:rFonts w:cs="Segoe UI"/>
        </w:rPr>
        <w:t>Starting off we had three main goals:</w:t>
      </w:r>
    </w:p>
    <w:p w14:paraId="0AFDCED7" w14:textId="77777777" w:rsidR="00F55403" w:rsidRPr="004C7A76" w:rsidRDefault="00F55403" w:rsidP="00F55403">
      <w:pPr>
        <w:pStyle w:val="ListParagraph"/>
        <w:numPr>
          <w:ilvl w:val="0"/>
          <w:numId w:val="9"/>
        </w:numPr>
        <w:jc w:val="both"/>
        <w:rPr>
          <w:rFonts w:cs="Segoe UI"/>
        </w:rPr>
      </w:pPr>
      <w:r w:rsidRPr="004C7A76">
        <w:rPr>
          <w:rFonts w:ascii="inherit" w:hAnsi="inherit" w:cs="Segoe UI"/>
        </w:rPr>
        <w:t>The ability to develop SAI on different vendor platforms.</w:t>
      </w:r>
    </w:p>
    <w:p w14:paraId="45F4B298" w14:textId="77777777" w:rsidR="00F55403" w:rsidRPr="004C7A76" w:rsidRDefault="00F55403" w:rsidP="00F55403">
      <w:pPr>
        <w:pStyle w:val="ListParagraph"/>
        <w:numPr>
          <w:ilvl w:val="0"/>
          <w:numId w:val="9"/>
        </w:numPr>
        <w:rPr>
          <w:rFonts w:cs="Segoe UI"/>
        </w:rPr>
      </w:pPr>
      <w:r w:rsidRPr="004C7A76">
        <w:rPr>
          <w:rFonts w:ascii="inherit" w:hAnsi="inherit" w:cs="Segoe UI"/>
        </w:rPr>
        <w:t>Demonstrate the ease of implementation of a Layer 3 IP router</w:t>
      </w:r>
    </w:p>
    <w:p w14:paraId="57745CAA" w14:textId="77777777" w:rsidR="00F55403" w:rsidRPr="004C7A76" w:rsidRDefault="00F55403" w:rsidP="00F55403">
      <w:pPr>
        <w:pStyle w:val="ListParagraph"/>
        <w:numPr>
          <w:ilvl w:val="0"/>
          <w:numId w:val="9"/>
        </w:numPr>
        <w:rPr>
          <w:rFonts w:cs="Segoe UI"/>
        </w:rPr>
      </w:pPr>
      <w:r w:rsidRPr="004C7A76">
        <w:rPr>
          <w:rFonts w:ascii="inherit" w:hAnsi="inherit" w:cs="Segoe UI"/>
        </w:rPr>
        <w:t>To deploy a SAI implementation in an operator’s network.</w:t>
      </w:r>
    </w:p>
    <w:p w14:paraId="2613D1BB" w14:textId="77777777" w:rsidR="00F55403" w:rsidRPr="004C7A76" w:rsidRDefault="00F55403" w:rsidP="00F55403">
      <w:pPr>
        <w:widowControl/>
        <w:shd w:val="clear" w:color="auto" w:fill="FFFFFF"/>
        <w:suppressAutoHyphens w:val="0"/>
        <w:spacing w:before="0"/>
        <w:ind w:left="0"/>
        <w:rPr>
          <w:rFonts w:ascii="inherit" w:hAnsi="inherit" w:cs="Segoe UI"/>
        </w:rPr>
      </w:pPr>
    </w:p>
    <w:p w14:paraId="6161C2F5" w14:textId="3BABDEB0" w:rsidR="00F55403" w:rsidRPr="004C7A76" w:rsidRDefault="00F55403" w:rsidP="00F55403">
      <w:pPr>
        <w:widowControl/>
        <w:shd w:val="clear" w:color="auto" w:fill="FFFFFF"/>
        <w:suppressAutoHyphens w:val="0"/>
        <w:spacing w:before="0"/>
        <w:ind w:left="0"/>
        <w:rPr>
          <w:rFonts w:ascii="inherit" w:hAnsi="inherit" w:cs="Segoe UI"/>
        </w:rPr>
      </w:pPr>
      <w:r w:rsidRPr="004C7A76">
        <w:rPr>
          <w:rFonts w:cs="Segoe UI"/>
        </w:rPr>
        <w:t xml:space="preserve">It’s been great to see tremendous support from several industry contributors to the SAI v0.92.  Contributions to the OCP community for the SAI initiative are submitted as proposals to the OCP Networking SAI </w:t>
      </w:r>
      <w:hyperlink r:id="rId10" w:history="1">
        <w:r w:rsidR="00C11040" w:rsidRPr="004C7A76">
          <w:rPr>
            <w:rStyle w:val="Hyperlink"/>
            <w:rFonts w:cs="Segoe UI"/>
            <w:color w:val="auto"/>
          </w:rPr>
          <w:t>GitHub</w:t>
        </w:r>
        <w:r w:rsidRPr="004C7A76">
          <w:rPr>
            <w:rStyle w:val="Hyperlink"/>
            <w:rFonts w:cs="Segoe UI"/>
            <w:color w:val="auto"/>
          </w:rPr>
          <w:t xml:space="preserve"> repository.</w:t>
        </w:r>
      </w:hyperlink>
      <w:r w:rsidRPr="004C7A76">
        <w:rPr>
          <w:rFonts w:cs="Segoe UI"/>
        </w:rPr>
        <w:t xml:space="preserve"> Following a proposal submission, are discussions on the OCP mailing list </w:t>
      </w:r>
      <w:r w:rsidR="00073B12">
        <w:rPr>
          <w:rFonts w:cs="Segoe UI"/>
        </w:rPr>
        <w:t>that further define</w:t>
      </w:r>
      <w:r w:rsidRPr="004C7A76">
        <w:rPr>
          <w:rFonts w:cs="Segoe UI"/>
        </w:rPr>
        <w:t xml:space="preserve"> the proposal. Eventually the code is also submitted to a </w:t>
      </w:r>
      <w:hyperlink r:id="rId11" w:history="1">
        <w:r w:rsidR="00C11040" w:rsidRPr="004C7A76">
          <w:rPr>
            <w:rStyle w:val="Hyperlink"/>
            <w:rFonts w:cs="Segoe UI"/>
            <w:color w:val="auto"/>
          </w:rPr>
          <w:t>GitHub</w:t>
        </w:r>
        <w:r w:rsidRPr="004C7A76">
          <w:rPr>
            <w:rStyle w:val="Hyperlink"/>
            <w:rFonts w:cs="Segoe UI"/>
            <w:color w:val="auto"/>
          </w:rPr>
          <w:t xml:space="preserve"> repository</w:t>
        </w:r>
      </w:hyperlink>
      <w:r w:rsidRPr="004C7A76">
        <w:rPr>
          <w:rFonts w:cs="Segoe UI"/>
        </w:rPr>
        <w:t>. The SAI v0.92 introduces numerous proposals including:</w:t>
      </w:r>
    </w:p>
    <w:p w14:paraId="7E810A8A"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Access Control Lists (ACL)</w:t>
      </w:r>
    </w:p>
    <w:p w14:paraId="377E52A9"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Equal Cost Multi Path (ECMP)</w:t>
      </w:r>
    </w:p>
    <w:p w14:paraId="0435E10F"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Forwarding Data Base (FDB, MAC address table)</w:t>
      </w:r>
    </w:p>
    <w:p w14:paraId="2207B0C0"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Host Interface</w:t>
      </w:r>
    </w:p>
    <w:p w14:paraId="1C148759"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Neighbor database, Next hop and next hop groups</w:t>
      </w:r>
    </w:p>
    <w:p w14:paraId="5A9933C0"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Port management</w:t>
      </w:r>
    </w:p>
    <w:p w14:paraId="42634576"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Quality of Service (QoS)</w:t>
      </w:r>
    </w:p>
    <w:p w14:paraId="756C8B3E" w14:textId="77777777" w:rsidR="00F55403" w:rsidRPr="00F55403"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Route, router, and router interfaces</w:t>
      </w:r>
    </w:p>
    <w:p w14:paraId="4CCB177D" w14:textId="77777777" w:rsidR="00F55403" w:rsidRDefault="00F55403" w:rsidP="00DC2E5E">
      <w:pPr>
        <w:pStyle w:val="Heading1"/>
        <w:ind w:left="0"/>
        <w:rPr>
          <w:rFonts w:hint="eastAsia"/>
        </w:rPr>
      </w:pPr>
    </w:p>
    <w:p w14:paraId="4D9EF547" w14:textId="77777777" w:rsidR="007B3284" w:rsidRDefault="007B3284" w:rsidP="00DC2E5E">
      <w:pPr>
        <w:pStyle w:val="Heading1"/>
        <w:ind w:left="0"/>
        <w:rPr>
          <w:rFonts w:hint="eastAsia"/>
        </w:rPr>
      </w:pPr>
      <w:r>
        <w:t>License</w:t>
      </w:r>
      <w:bookmarkEnd w:id="7"/>
    </w:p>
    <w:p w14:paraId="66347929" w14:textId="7B18F697" w:rsidR="007B3284" w:rsidRDefault="007F4A38" w:rsidP="00DC2E5E">
      <w:pPr>
        <w:ind w:left="0"/>
      </w:pPr>
      <w:r>
        <w:t>A</w:t>
      </w:r>
      <w:r w:rsidR="005068F8">
        <w:t>ll of the user-space code in SAI</w:t>
      </w:r>
      <w:r w:rsidR="00DD659E">
        <w:t xml:space="preserve"> is licensed under the Apache License, Version 2.0 (the “License”). You may obtain a copy of this license at http://www.apache.org/licenses/LICENSE-2.0</w:t>
      </w:r>
    </w:p>
    <w:p w14:paraId="061907F8" w14:textId="57B5BB85" w:rsidR="007B3284" w:rsidRDefault="007B3284" w:rsidP="00DC2E5E">
      <w:pPr>
        <w:pStyle w:val="Heading1"/>
        <w:ind w:left="0"/>
        <w:rPr>
          <w:rFonts w:hint="eastAsia"/>
        </w:rPr>
      </w:pPr>
      <w:bookmarkStart w:id="8" w:name="_Toc403725750"/>
      <w:r>
        <w:t>Background</w:t>
      </w:r>
      <w:bookmarkEnd w:id="8"/>
    </w:p>
    <w:p w14:paraId="056BA29B" w14:textId="77777777" w:rsidR="007A0BAD" w:rsidRDefault="007A0BAD" w:rsidP="007A0BAD">
      <w:pPr>
        <w:ind w:left="0"/>
      </w:pPr>
      <w:bookmarkStart w:id="9" w:name="_Toc403725751"/>
      <w:r>
        <w:t xml:space="preserve">Today in our production networks, we deploy a multitude of vendors across many layers, be it ASIC manufacturers or switch vendors. The reality is that something as basic as getting switches to forward packets requires undifferentiated work. Be it basic Access Control List (ACL) rules, managing the Routing Information Base (RIB), programming chips, and managing its Forwarding Information Base (FIB). Even basic routing protocols are now all undifferentiated work. Yet, the underlying complexity of the hardware, and the strict coupling of protocol stack software to the hardware, denies us the freedom to pick and choose the combination of hardware and software that is the best suited for our networking needs. </w:t>
      </w:r>
    </w:p>
    <w:p w14:paraId="0D49D700" w14:textId="77777777" w:rsidR="007A0BAD" w:rsidRDefault="007A0BAD" w:rsidP="007A0BAD">
      <w:pPr>
        <w:ind w:left="0"/>
      </w:pPr>
      <w:r>
        <w:t xml:space="preserve">SAI helps us to keep the base router platform simple, consistent, and stable. It also reduces the time to market, and adopt the latest available hardware. It breaks the software-hardware coupling and enables us to choose the best fit of software and hardware on a need by application or a need by network base. By providing simple, consistent interfaces for applications and protocol stacks that orchestrate and automate cloud services, it helps consume the underlying complex and heterogeneous hardware easily, thereby shifting our focus to applications that require integrating our network with our cloud. </w:t>
      </w:r>
      <w:r w:rsidRPr="006A5A6B">
        <w:t xml:space="preserve">Switch Abstraction Interface (SAI) is </w:t>
      </w:r>
      <w:r>
        <w:t xml:space="preserve">therefore </w:t>
      </w:r>
      <w:r w:rsidRPr="006A5A6B">
        <w:t>a big step towards open networking software.</w:t>
      </w:r>
    </w:p>
    <w:p w14:paraId="64C9C170" w14:textId="77777777" w:rsidR="007A0BAD" w:rsidRDefault="007A0BAD" w:rsidP="007A0BAD">
      <w:pPr>
        <w:ind w:left="0"/>
      </w:pPr>
      <w:r>
        <w:t xml:space="preserve">Additionally, the evolution of Software Development Kits (SDKs) cracked the wall a little between software and hardware. But only in as much to make the chips more programmable by the applications. SDKs are APIs commonly written in simple C like functions enabling the applications/protocol stack access to the switching ASIC. However, different switching vendors will have different SDKs serving as a wrapper for their proprietary algorithms. SAI breaks this wall by not just being another SDK wrapper but by being a standardized API. </w:t>
      </w:r>
    </w:p>
    <w:p w14:paraId="2B0EC67F" w14:textId="77777777" w:rsidR="007A0BAD" w:rsidRDefault="007A0BAD" w:rsidP="007A0BAD">
      <w:pPr>
        <w:ind w:left="0"/>
      </w:pPr>
      <w:r>
        <w:t xml:space="preserve">A standardized API allows network hardware vendors to develop innovative hardware architectures to achieve great speeds while keeping the programming interface consistent. As new hardware functions are exposed, hardware vendors can introduce extensions to the API.  Revisions to the baseline standard could occur.  This would introduce change at the hardware programming level, but this change would be much less frequent than today as it would only be required for functional changes, not simply implementation differences. </w:t>
      </w:r>
    </w:p>
    <w:p w14:paraId="5EE565F6" w14:textId="77777777" w:rsidR="007B3284" w:rsidRDefault="007B3284" w:rsidP="00DC2E5E">
      <w:pPr>
        <w:pStyle w:val="Heading1"/>
        <w:ind w:left="0"/>
        <w:rPr>
          <w:rFonts w:hint="eastAsia"/>
        </w:rPr>
      </w:pPr>
      <w:r>
        <w:t>Design</w:t>
      </w:r>
      <w:bookmarkEnd w:id="9"/>
    </w:p>
    <w:p w14:paraId="19377B7A" w14:textId="0088B644" w:rsidR="00C42712" w:rsidRPr="00C42712" w:rsidRDefault="00C42712" w:rsidP="00C42712">
      <w:pPr>
        <w:ind w:left="0"/>
      </w:pPr>
      <w:r>
        <w:t>SAI consists of the following modules:</w:t>
      </w:r>
    </w:p>
    <w:p w14:paraId="1A01BF1C" w14:textId="77777777" w:rsidR="00C42712" w:rsidRDefault="00C42712" w:rsidP="00C42712">
      <w:pPr>
        <w:ind w:left="0"/>
      </w:pPr>
      <w:r>
        <w:rPr>
          <w:b/>
        </w:rPr>
        <w:t>Adapter</w:t>
      </w:r>
      <w:r>
        <w:t xml:space="preserve"> is a pluggable code module, supplied by either a vendor or control plane stack owner, that contains either ASIC SDK code itself or client module for ASIC SDK hosted in external process and implements the interfaces described in this specification; for all practical purposes it is equivalent of a “user-mode driver”.</w:t>
      </w:r>
    </w:p>
    <w:p w14:paraId="500D493F" w14:textId="2F1A65A5" w:rsidR="00C42712" w:rsidRDefault="00C42712" w:rsidP="00C42712">
      <w:pPr>
        <w:ind w:left="0"/>
      </w:pPr>
      <w:r w:rsidRPr="009179FB">
        <w:rPr>
          <w:b/>
        </w:rPr>
        <w:t xml:space="preserve">Adapter host </w:t>
      </w:r>
      <w:r>
        <w:t xml:space="preserve">is a Microsoft or vendor-supplied component that loads the adapter and exposes its </w:t>
      </w:r>
      <w:r>
        <w:lastRenderedPageBreak/>
        <w:t>functionality to the control plane stack.</w:t>
      </w:r>
    </w:p>
    <w:p w14:paraId="0052AEA7" w14:textId="77777777" w:rsidR="00C42712" w:rsidRDefault="00C42712" w:rsidP="00C42712">
      <w:pPr>
        <w:ind w:left="0"/>
      </w:pPr>
      <w:r>
        <w:t xml:space="preserve">Switching adapters are user-mode drivers, typically supplied by ASIC vendors. Adapters are registered with the switching stack and then can be loaded as needed. It is a responsibility of the adapter to discover and bind to the specified underlying hardware, including loading of or attaching to kernel-mode drivers if needed. </w:t>
      </w:r>
    </w:p>
    <w:p w14:paraId="7F02E3A1" w14:textId="77777777" w:rsidR="00C42712" w:rsidRDefault="00C42712" w:rsidP="00C42712">
      <w:pPr>
        <w:ind w:left="0"/>
      </w:pPr>
      <w:r>
        <w:t>Adapters are expected to be as simple as possible, ideally simple wrappers around vendor’s SDKs. Our design strives to push the bookkeeping complexity from adapter into the adapter host wherever possible.</w:t>
      </w:r>
    </w:p>
    <w:p w14:paraId="3EC26CA0" w14:textId="441AB524" w:rsidR="00824C67" w:rsidRDefault="00C42712" w:rsidP="00DC2E5E">
      <w:pPr>
        <w:ind w:left="0"/>
      </w:pPr>
      <w:r>
        <w:t>The adapter module is loaded into a hosting process (“adapter host”) and then initialized. During initialization the adapter initiates discovery process of the specified instance of a switching entity. A switching entity is a top-level object in this API.</w:t>
      </w:r>
    </w:p>
    <w:p w14:paraId="3F0DBE52" w14:textId="5D4499A2" w:rsidR="005B4A67" w:rsidRPr="00824C67" w:rsidRDefault="005E62FA" w:rsidP="00DC2E5E">
      <w:pPr>
        <w:ind w:left="0"/>
        <w:rPr>
          <w:b/>
        </w:rPr>
      </w:pPr>
      <w:r>
        <w:rPr>
          <w:b/>
        </w:rPr>
        <w:t>SAI</w:t>
      </w:r>
      <w:r w:rsidR="005B4A67" w:rsidRPr="00824C67">
        <w:rPr>
          <w:b/>
        </w:rPr>
        <w:t xml:space="preserve"> API:</w:t>
      </w:r>
    </w:p>
    <w:p w14:paraId="2BC6D670" w14:textId="77777777" w:rsidR="005E62FA" w:rsidRDefault="005E62FA" w:rsidP="005E62FA">
      <w:pPr>
        <w:ind w:left="0"/>
      </w:pPr>
      <w:r>
        <w:t>The SAI interface is a local interface between the Adapter Host and Adapter. ASIC functionality is exposed to the rest of the system by the Adapter Host through other mechanisms, which are not part of this specification.</w:t>
      </w:r>
    </w:p>
    <w:p w14:paraId="061D4076" w14:textId="77777777" w:rsidR="005E62FA" w:rsidRDefault="005E62FA" w:rsidP="005E62FA">
      <w:pPr>
        <w:ind w:left="0"/>
      </w:pPr>
      <w:r>
        <w:t>The API is designed to be platform-agnostic (*nix/</w:t>
      </w:r>
      <w:r w:rsidRPr="007870D9">
        <w:t xml:space="preserve"> </w:t>
      </w:r>
      <w:r>
        <w:t>Windows/etc…).</w:t>
      </w:r>
    </w:p>
    <w:p w14:paraId="2B3EA411" w14:textId="77777777" w:rsidR="005E62FA" w:rsidRDefault="005E62FA" w:rsidP="005E62FA">
      <w:pPr>
        <w:ind w:left="0"/>
      </w:pPr>
      <w:r>
        <w:t>The API is attribute-based to minimize compatibility issues with versioning of structures and to allow API extensibility.</w:t>
      </w:r>
    </w:p>
    <w:p w14:paraId="1D28F8AB" w14:textId="77777777" w:rsidR="005E62FA" w:rsidRDefault="005E62FA" w:rsidP="005E62FA">
      <w:pPr>
        <w:ind w:left="0"/>
      </w:pPr>
      <w:r>
        <w:t>The API is a collection of C-style interfaces exposed from the adapter. These interfaces are grouped into three categories:</w:t>
      </w:r>
    </w:p>
    <w:p w14:paraId="47D87F74" w14:textId="77777777" w:rsidR="005E62FA" w:rsidRDefault="005E62FA" w:rsidP="005E62FA">
      <w:pPr>
        <w:pStyle w:val="ListParagraph"/>
        <w:widowControl/>
        <w:numPr>
          <w:ilvl w:val="0"/>
          <w:numId w:val="11"/>
        </w:numPr>
        <w:suppressAutoHyphens w:val="0"/>
        <w:spacing w:after="160" w:line="259" w:lineRule="auto"/>
      </w:pPr>
      <w:r>
        <w:t>Mandatory functionality. This is a set of “core” interfaces which are required to build a basic routing appliance. All vendors must support these interfaces and the switching stack will fail loading of the adapter if any of these interfaces are missing.</w:t>
      </w:r>
    </w:p>
    <w:p w14:paraId="579E5BFB" w14:textId="77777777" w:rsidR="005E62FA" w:rsidRDefault="005E62FA" w:rsidP="005E62FA">
      <w:pPr>
        <w:pStyle w:val="ListParagraph"/>
      </w:pPr>
    </w:p>
    <w:p w14:paraId="171FD538" w14:textId="77777777" w:rsidR="00B618A7" w:rsidRDefault="005E62FA" w:rsidP="00B618A7">
      <w:pPr>
        <w:pStyle w:val="ListParagraph"/>
        <w:widowControl/>
        <w:numPr>
          <w:ilvl w:val="0"/>
          <w:numId w:val="11"/>
        </w:numPr>
        <w:suppressAutoHyphens w:val="0"/>
        <w:spacing w:after="160" w:line="259" w:lineRule="auto"/>
      </w:pPr>
      <w:r>
        <w:t>Optional functionality. This is a set of additional interfaces which are not required, but enable various scenarios in a modern datacenter. Definition of these interfaces is common for all the vendors. These interfaces are not required by the switching stack to be exposed from the adapter. However, they become required if a given system configuration references any of these features.</w:t>
      </w:r>
    </w:p>
    <w:p w14:paraId="2AA951FC" w14:textId="77777777" w:rsidR="00B618A7" w:rsidRDefault="00B618A7" w:rsidP="00B618A7">
      <w:pPr>
        <w:pStyle w:val="ListParagraph"/>
      </w:pPr>
    </w:p>
    <w:p w14:paraId="21857505" w14:textId="3B43949E" w:rsidR="007B3284" w:rsidRPr="00465B4D" w:rsidRDefault="005E62FA" w:rsidP="00B618A7">
      <w:pPr>
        <w:pStyle w:val="ListParagraph"/>
        <w:widowControl/>
        <w:numPr>
          <w:ilvl w:val="0"/>
          <w:numId w:val="11"/>
        </w:numPr>
        <w:suppressAutoHyphens w:val="0"/>
        <w:spacing w:after="160" w:line="259" w:lineRule="auto"/>
      </w:pPr>
      <w:r>
        <w:t xml:space="preserve">Custom functionality. This is a set of interfaces that are unique for a vendor and is not standardized. The default adapter host is not aware of these interfaces and a custom adapter host can be supplied by the vendor to expose these interfaces to the switching stack. </w:t>
      </w:r>
      <w:r w:rsidRPr="00465B4D">
        <w:t>We also intend to propose a more generic framework for exposing such functionality through default supplied adapter host in further drafts</w:t>
      </w:r>
    </w:p>
    <w:p w14:paraId="17E714D0" w14:textId="77777777" w:rsidR="007B3284" w:rsidRDefault="007B3284" w:rsidP="00DC2E5E">
      <w:pPr>
        <w:pStyle w:val="Heading1"/>
        <w:ind w:left="0"/>
        <w:rPr>
          <w:rFonts w:hint="eastAsia"/>
        </w:rPr>
      </w:pPr>
      <w:bookmarkStart w:id="10" w:name="_Toc403725752"/>
      <w:r>
        <w:t>Test Plan</w:t>
      </w:r>
      <w:bookmarkEnd w:id="10"/>
    </w:p>
    <w:p w14:paraId="17163ACB" w14:textId="7CF743BD" w:rsidR="007B3284" w:rsidRDefault="006263EF" w:rsidP="00DC2E5E">
      <w:pPr>
        <w:ind w:left="0"/>
      </w:pPr>
      <w:r>
        <w:t>The te</w:t>
      </w:r>
      <w:r w:rsidR="00493396">
        <w:t>st plan is still being worked</w:t>
      </w:r>
      <w:r>
        <w:t xml:space="preserve">.  </w:t>
      </w:r>
      <w:r w:rsidR="00493396">
        <w:t xml:space="preserve">Multiple options are being looked at such as using UNH for testing resources, Google test framework, and </w:t>
      </w:r>
      <w:proofErr w:type="spellStart"/>
      <w:r w:rsidR="00493396">
        <w:t>Barefoot’s</w:t>
      </w:r>
      <w:proofErr w:type="spellEnd"/>
      <w:r w:rsidR="00493396">
        <w:t xml:space="preserve"> P4 software emulator. The </w:t>
      </w:r>
      <w:proofErr w:type="spellStart"/>
      <w:r w:rsidR="00493396">
        <w:t>test_sai</w:t>
      </w:r>
      <w:proofErr w:type="spellEnd"/>
      <w:r w:rsidR="00493396">
        <w:t xml:space="preserve"> and </w:t>
      </w:r>
      <w:proofErr w:type="spellStart"/>
      <w:r w:rsidR="00493396">
        <w:t>build_sai</w:t>
      </w:r>
      <w:proofErr w:type="spellEnd"/>
      <w:r w:rsidR="00493396">
        <w:t xml:space="preserve"> applications that we are looking at writing will provide levels of SAI compliancy.</w:t>
      </w:r>
      <w:r>
        <w:t xml:space="preserve">  As the </w:t>
      </w:r>
      <w:r w:rsidR="00493396">
        <w:t>SAI</w:t>
      </w:r>
      <w:r>
        <w:t xml:space="preserve"> </w:t>
      </w:r>
      <w:r>
        <w:rPr>
          <w:rFonts w:hint="eastAsia"/>
        </w:rPr>
        <w:t>program</w:t>
      </w:r>
      <w:r>
        <w:t xml:space="preserve"> grows, we expect this testing program will </w:t>
      </w:r>
      <w:r>
        <w:rPr>
          <w:rFonts w:hint="eastAsia"/>
        </w:rPr>
        <w:t>increase</w:t>
      </w:r>
      <w:r>
        <w:t xml:space="preserve"> substantially.</w:t>
      </w:r>
    </w:p>
    <w:p w14:paraId="03B90B14" w14:textId="508146AF" w:rsidR="007B3284" w:rsidRDefault="00096BC8" w:rsidP="00DC2E5E">
      <w:pPr>
        <w:pStyle w:val="Heading1"/>
        <w:ind w:left="0"/>
        <w:rPr>
          <w:rFonts w:hint="eastAsia"/>
        </w:rPr>
      </w:pPr>
      <w:bookmarkStart w:id="11" w:name="_Toc403725753"/>
      <w:r>
        <w:lastRenderedPageBreak/>
        <w:t>Checklist for Maintenance</w:t>
      </w:r>
      <w:bookmarkEnd w:id="11"/>
    </w:p>
    <w:p w14:paraId="0002969C" w14:textId="51A37E15" w:rsidR="004B7C64" w:rsidRDefault="006263EF" w:rsidP="00DC2E5E">
      <w:pPr>
        <w:ind w:left="0"/>
      </w:pPr>
      <w:r>
        <w:t>Curre</w:t>
      </w:r>
      <w:r w:rsidR="00DC2E5E">
        <w:t>ntly the code is maintained in GitH</w:t>
      </w:r>
      <w:r>
        <w:t xml:space="preserve">ub and the development uses </w:t>
      </w:r>
      <w:r w:rsidR="00DC2E5E">
        <w:t>GitHub</w:t>
      </w:r>
      <w:r>
        <w:t xml:space="preserve">-based best practices.  All code changes are reviewed publicly (using </w:t>
      </w:r>
      <w:r w:rsidR="00DC2E5E">
        <w:t>GitHub’s</w:t>
      </w:r>
      <w:r>
        <w:t xml:space="preserve"> online code review tools) and approved by someone with commit rights.  The current list of committers</w:t>
      </w:r>
      <w:r w:rsidR="00CA7010">
        <w:t>/maintainers</w:t>
      </w:r>
      <w:r>
        <w:t xml:space="preserve"> includes:</w:t>
      </w:r>
    </w:p>
    <w:p w14:paraId="42D47FB0" w14:textId="43C92B84" w:rsidR="00DC2E5E" w:rsidRDefault="00493396" w:rsidP="00DC2E5E">
      <w:pPr>
        <w:pStyle w:val="ListParagraph"/>
        <w:numPr>
          <w:ilvl w:val="0"/>
          <w:numId w:val="4"/>
        </w:numPr>
      </w:pPr>
      <w:r>
        <w:t>Microsoft</w:t>
      </w:r>
    </w:p>
    <w:p w14:paraId="48575228" w14:textId="23825110" w:rsidR="00DC2E5E" w:rsidRDefault="00493396" w:rsidP="00DC2E5E">
      <w:pPr>
        <w:pStyle w:val="ListParagraph"/>
        <w:numPr>
          <w:ilvl w:val="0"/>
          <w:numId w:val="4"/>
        </w:numPr>
      </w:pPr>
      <w:r>
        <w:t>Dell</w:t>
      </w:r>
    </w:p>
    <w:p w14:paraId="217513B8" w14:textId="35E0FA1B" w:rsidR="00493396" w:rsidRDefault="00493396" w:rsidP="00DC2E5E">
      <w:pPr>
        <w:pStyle w:val="ListParagraph"/>
        <w:numPr>
          <w:ilvl w:val="0"/>
          <w:numId w:val="4"/>
        </w:numPr>
      </w:pPr>
      <w:r>
        <w:t>Mellanox</w:t>
      </w:r>
    </w:p>
    <w:p w14:paraId="596C96C5" w14:textId="5AC897A7" w:rsidR="00493396" w:rsidRDefault="00493396" w:rsidP="00DC2E5E">
      <w:pPr>
        <w:pStyle w:val="ListParagraph"/>
        <w:numPr>
          <w:ilvl w:val="0"/>
          <w:numId w:val="4"/>
        </w:numPr>
      </w:pPr>
      <w:r>
        <w:t>Broadcom</w:t>
      </w:r>
    </w:p>
    <w:p w14:paraId="12E79EED" w14:textId="16CF6775" w:rsidR="00493396" w:rsidRDefault="00493396" w:rsidP="00DC2E5E">
      <w:pPr>
        <w:pStyle w:val="ListParagraph"/>
        <w:numPr>
          <w:ilvl w:val="0"/>
          <w:numId w:val="4"/>
        </w:numPr>
      </w:pPr>
      <w:r>
        <w:t>Cavium</w:t>
      </w:r>
    </w:p>
    <w:p w14:paraId="5550679E" w14:textId="6B17D159" w:rsidR="006263EF" w:rsidRPr="00CA7010" w:rsidRDefault="00CA7010" w:rsidP="00DC2E5E">
      <w:pPr>
        <w:ind w:left="0"/>
      </w:pPr>
      <w:r w:rsidRPr="00CA7010">
        <w:rPr>
          <w:color w:val="000000"/>
        </w:rPr>
        <w:t xml:space="preserve">It is mandatory that all entities (including the ones listed above) with code approval or commit capability, i.e., are either committers/maintainers into the SAI project be OCP members. </w:t>
      </w:r>
      <w:r w:rsidRPr="00CA7010">
        <w:t>W</w:t>
      </w:r>
      <w:r w:rsidR="006263EF" w:rsidRPr="00CA7010">
        <w:t>e are open to expanding the committers list as other contributors</w:t>
      </w:r>
      <w:r w:rsidRPr="00CA7010">
        <w:t>/authors</w:t>
      </w:r>
      <w:r w:rsidR="006263EF" w:rsidRPr="00CA7010">
        <w:t xml:space="preserve"> emerge.</w:t>
      </w:r>
      <w:r w:rsidRPr="00CA7010">
        <w:t xml:space="preserve"> New contributors/authors cannot become committers/maintainers without first being an OCP member. </w:t>
      </w:r>
    </w:p>
    <w:p w14:paraId="0A818863" w14:textId="77777777" w:rsidR="00096BC8" w:rsidRDefault="00096BC8" w:rsidP="00DC2E5E">
      <w:pPr>
        <w:ind w:left="0"/>
      </w:pPr>
    </w:p>
    <w:p w14:paraId="082AB4FE" w14:textId="14F41010" w:rsidR="004760C3" w:rsidRPr="00246D60" w:rsidRDefault="004760C3" w:rsidP="004760C3">
      <w:pPr>
        <w:widowControl/>
        <w:suppressAutoHyphens w:val="0"/>
        <w:spacing w:before="0"/>
        <w:ind w:left="0"/>
        <w:rPr>
          <w:rFonts w:eastAsia="Times New Roman" w:cs="Times New Roman"/>
          <w:lang w:eastAsia="en-US"/>
        </w:rPr>
      </w:pPr>
      <w:r w:rsidRPr="00246D60">
        <w:rPr>
          <w:rFonts w:eastAsia="Times New Roman" w:cs="Arial"/>
          <w:color w:val="222222"/>
          <w:shd w:val="clear" w:color="auto" w:fill="FFFFFF"/>
          <w:lang w:eastAsia="en-US"/>
        </w:rPr>
        <w:t>In the event that all maintainers are permanently unavailable, a duly appointed representative of the Open Compute Project may take over the project.</w:t>
      </w:r>
    </w:p>
    <w:p w14:paraId="696E2247" w14:textId="77777777" w:rsidR="004760C3" w:rsidRPr="004760C3" w:rsidRDefault="004760C3" w:rsidP="004760C3">
      <w:pPr>
        <w:widowControl/>
        <w:suppressAutoHyphens w:val="0"/>
        <w:spacing w:before="0"/>
        <w:ind w:left="0"/>
        <w:rPr>
          <w:rFonts w:ascii="Times" w:eastAsia="Times New Roman" w:hAnsi="Times" w:cs="Times New Roman"/>
          <w:sz w:val="20"/>
          <w:szCs w:val="20"/>
          <w:lang w:eastAsia="en-US"/>
        </w:rPr>
      </w:pPr>
    </w:p>
    <w:p w14:paraId="563A99F6" w14:textId="1E620E40" w:rsidR="00096BC8" w:rsidRPr="004760C3" w:rsidRDefault="004760C3" w:rsidP="00DC2E5E">
      <w:pPr>
        <w:ind w:left="0"/>
      </w:pPr>
      <w:r>
        <w:t>Software releases will be made as time and major features are committed.  While many open source projects with regular committers have a time-based release model, at least for the near future until the projects popularity increases, we will follow a feature-based release schedule.</w:t>
      </w:r>
    </w:p>
    <w:p w14:paraId="743052F5" w14:textId="6F393D7C" w:rsidR="00096BC8" w:rsidRDefault="00096BC8" w:rsidP="00096BC8">
      <w:pPr>
        <w:pStyle w:val="Heading1"/>
        <w:ind w:left="0"/>
        <w:rPr>
          <w:rFonts w:hint="eastAsia"/>
        </w:rPr>
      </w:pPr>
      <w:bookmarkStart w:id="12" w:name="_Toc403725754"/>
      <w:r>
        <w:t>Checklist for Governance</w:t>
      </w:r>
      <w:bookmarkEnd w:id="12"/>
    </w:p>
    <w:p w14:paraId="62EF0910" w14:textId="073BA8EC" w:rsidR="00393408" w:rsidRDefault="00393408" w:rsidP="00096BC8">
      <w:pPr>
        <w:ind w:left="0"/>
      </w:pPr>
      <w:r>
        <w:t>This is the list of current governance sites which may change with acceptance into OCP.</w:t>
      </w:r>
    </w:p>
    <w:p w14:paraId="7CEB701F" w14:textId="42D1391D" w:rsidR="00096BC8" w:rsidRDefault="00096BC8" w:rsidP="00096BC8">
      <w:pPr>
        <w:ind w:left="0"/>
      </w:pPr>
      <w:r>
        <w:t xml:space="preserve">Website: </w:t>
      </w:r>
      <w:r w:rsidR="00C11040">
        <w:t>N/A</w:t>
      </w:r>
    </w:p>
    <w:p w14:paraId="73D09172" w14:textId="2368C95D" w:rsidR="00493396" w:rsidRDefault="00096BC8" w:rsidP="00096BC8">
      <w:pPr>
        <w:ind w:left="0"/>
      </w:pPr>
      <w:r>
        <w:t xml:space="preserve">Mailing list: </w:t>
      </w:r>
      <w:hyperlink r:id="rId12" w:history="1">
        <w:r w:rsidR="00493396" w:rsidRPr="005A13BD">
          <w:rPr>
            <w:rStyle w:val="Hyperlink"/>
          </w:rPr>
          <w:t>opencompute-networking@lists.opencompute.org</w:t>
        </w:r>
      </w:hyperlink>
    </w:p>
    <w:p w14:paraId="56C6AED0" w14:textId="691211BB" w:rsidR="00096BC8" w:rsidRDefault="00C11040" w:rsidP="00096BC8">
      <w:pPr>
        <w:ind w:left="0"/>
      </w:pPr>
      <w:r>
        <w:t>IRC: N/A</w:t>
      </w:r>
    </w:p>
    <w:p w14:paraId="3E522667" w14:textId="3F3C5D08" w:rsidR="00096BC8" w:rsidRDefault="00096BC8" w:rsidP="00096BC8">
      <w:pPr>
        <w:ind w:left="0"/>
      </w:pPr>
      <w:r>
        <w:t xml:space="preserve">Mirror: </w:t>
      </w:r>
      <w:r w:rsidR="00C11040">
        <w:t>N/A</w:t>
      </w:r>
    </w:p>
    <w:p w14:paraId="3CBA1099" w14:textId="0B46F5FF" w:rsidR="00493396" w:rsidRDefault="00096BC8" w:rsidP="00096BC8">
      <w:pPr>
        <w:ind w:left="0"/>
      </w:pPr>
      <w:r>
        <w:t xml:space="preserve">GitHub: </w:t>
      </w:r>
      <w:hyperlink r:id="rId13" w:history="1">
        <w:r w:rsidR="00493396" w:rsidRPr="005A13BD">
          <w:rPr>
            <w:rStyle w:val="Hyperlink"/>
          </w:rPr>
          <w:t>https://github.com/opencomputeproject/OCP-Networking-Project-Community-Contributions</w:t>
        </w:r>
      </w:hyperlink>
    </w:p>
    <w:p w14:paraId="7FB5B4CD" w14:textId="4AFD2662" w:rsidR="00096BC8" w:rsidRDefault="00393408" w:rsidP="00096BC8">
      <w:pPr>
        <w:ind w:left="0"/>
      </w:pPr>
      <w:r>
        <w:t xml:space="preserve">Wiki: </w:t>
      </w:r>
      <w:r w:rsidR="00493396" w:rsidRPr="00493396">
        <w:t>http://www.opencompute.org/wiki/Networking</w:t>
      </w:r>
    </w:p>
    <w:p w14:paraId="5C9CF2FC" w14:textId="2025E804" w:rsidR="00393408" w:rsidRDefault="00096BC8" w:rsidP="00DC2E5E">
      <w:pPr>
        <w:pStyle w:val="Heading1"/>
        <w:ind w:left="0"/>
        <w:rPr>
          <w:rFonts w:hint="eastAsia"/>
        </w:rPr>
      </w:pPr>
      <w:bookmarkStart w:id="13" w:name="_Toc403725755"/>
      <w:r>
        <w:t>Roadmap</w:t>
      </w:r>
      <w:bookmarkStart w:id="14" w:name="_Toc403725756"/>
      <w:bookmarkEnd w:id="13"/>
    </w:p>
    <w:p w14:paraId="6942AABB" w14:textId="5757A67D" w:rsidR="00393408" w:rsidRDefault="00393408" w:rsidP="00393408">
      <w:pPr>
        <w:ind w:left="0"/>
      </w:pPr>
      <w:r>
        <w:t xml:space="preserve">There are three different </w:t>
      </w:r>
      <w:r>
        <w:rPr>
          <w:rFonts w:hint="eastAsia"/>
        </w:rPr>
        <w:t>future</w:t>
      </w:r>
      <w:r>
        <w:t xml:space="preserve"> directions that make sense with </w:t>
      </w:r>
      <w:r w:rsidR="000A4088">
        <w:t>SAI</w:t>
      </w:r>
      <w:r>
        <w:t xml:space="preserve">: </w:t>
      </w:r>
      <w:r w:rsidR="00437642">
        <w:t>building applications for the SAI</w:t>
      </w:r>
      <w:r>
        <w:t xml:space="preserve">, </w:t>
      </w:r>
      <w:r w:rsidR="00437642">
        <w:t>building an open control stack on top of the SAI</w:t>
      </w:r>
      <w:r>
        <w:t xml:space="preserve">, and </w:t>
      </w:r>
      <w:r w:rsidR="00437642">
        <w:t>architecting SAI to work on multi-chip/multi-chassis platforms</w:t>
      </w:r>
      <w:r>
        <w:t>.</w:t>
      </w:r>
    </w:p>
    <w:p w14:paraId="18EA755A" w14:textId="4888A5DF" w:rsidR="00393408" w:rsidRDefault="00437642" w:rsidP="00393408">
      <w:pPr>
        <w:ind w:left="0"/>
      </w:pPr>
      <w:r>
        <w:rPr>
          <w:b/>
        </w:rPr>
        <w:t>Building applications for the SAI</w:t>
      </w:r>
      <w:r w:rsidR="004760C3">
        <w:t>:</w:t>
      </w:r>
    </w:p>
    <w:p w14:paraId="664239ED" w14:textId="6B81EDCD" w:rsidR="004760C3" w:rsidRDefault="00803EB2" w:rsidP="00437642">
      <w:pPr>
        <w:pStyle w:val="ListParagraph"/>
        <w:numPr>
          <w:ilvl w:val="0"/>
          <w:numId w:val="6"/>
        </w:numPr>
      </w:pPr>
      <w:proofErr w:type="spellStart"/>
      <w:r>
        <w:t>b</w:t>
      </w:r>
      <w:r w:rsidR="00437642">
        <w:t>uild_sai</w:t>
      </w:r>
      <w:proofErr w:type="spellEnd"/>
      <w:r w:rsidR="00437642">
        <w:t xml:space="preserve">, </w:t>
      </w:r>
      <w:proofErr w:type="spellStart"/>
      <w:r w:rsidR="00437642">
        <w:t>test_sai</w:t>
      </w:r>
      <w:proofErr w:type="spellEnd"/>
      <w:r w:rsidR="00437642">
        <w:t xml:space="preserve">, </w:t>
      </w:r>
      <w:proofErr w:type="spellStart"/>
      <w:r w:rsidR="00437642">
        <w:t>debug_sai</w:t>
      </w:r>
      <w:proofErr w:type="spellEnd"/>
      <w:r w:rsidR="00437642">
        <w:t>, etc.</w:t>
      </w:r>
    </w:p>
    <w:p w14:paraId="742002BA" w14:textId="4C3CF538" w:rsidR="004760C3" w:rsidRDefault="00437642" w:rsidP="004760C3">
      <w:pPr>
        <w:ind w:left="0"/>
      </w:pPr>
      <w:r>
        <w:rPr>
          <w:b/>
        </w:rPr>
        <w:t>Control Stack</w:t>
      </w:r>
    </w:p>
    <w:p w14:paraId="1378D550" w14:textId="57615F05" w:rsidR="00A77872" w:rsidRDefault="00437642" w:rsidP="00437642">
      <w:pPr>
        <w:pStyle w:val="ListParagraph"/>
        <w:numPr>
          <w:ilvl w:val="0"/>
          <w:numId w:val="7"/>
        </w:numPr>
      </w:pPr>
      <w:r>
        <w:t xml:space="preserve">Build a Control Plane Stack (CPS) that works in conjunction with the SAI to make it vendor agnostic is the truest sense. </w:t>
      </w:r>
    </w:p>
    <w:p w14:paraId="69DDEF50" w14:textId="33D255E9" w:rsidR="00A77872" w:rsidRDefault="00437642" w:rsidP="00A77872">
      <w:pPr>
        <w:ind w:left="0"/>
      </w:pPr>
      <w:r>
        <w:rPr>
          <w:b/>
        </w:rPr>
        <w:t>Multi-chip/Multi-chassis</w:t>
      </w:r>
      <w:r w:rsidR="00A77872">
        <w:t>:</w:t>
      </w:r>
    </w:p>
    <w:p w14:paraId="6F19D742" w14:textId="367BE9B9" w:rsidR="00A77872" w:rsidRPr="00393408" w:rsidRDefault="00437642" w:rsidP="00437642">
      <w:pPr>
        <w:pStyle w:val="ListParagraph"/>
        <w:numPr>
          <w:ilvl w:val="0"/>
          <w:numId w:val="8"/>
        </w:numPr>
      </w:pPr>
      <w:r>
        <w:lastRenderedPageBreak/>
        <w:t>Architecting SAI to work on multi-chip/multi-chassis platforms</w:t>
      </w:r>
    </w:p>
    <w:p w14:paraId="7E588542" w14:textId="33282CF6" w:rsidR="004B7C64" w:rsidRDefault="004B7C64" w:rsidP="00DC2E5E">
      <w:pPr>
        <w:pStyle w:val="Heading1"/>
        <w:ind w:left="0"/>
        <w:rPr>
          <w:rFonts w:hint="eastAsia"/>
        </w:rPr>
      </w:pPr>
      <w:r>
        <w:t>Supporting Documents</w:t>
      </w:r>
      <w:bookmarkEnd w:id="14"/>
    </w:p>
    <w:p w14:paraId="43A852EF" w14:textId="2A4D203E" w:rsidR="005B4A67" w:rsidRDefault="005B4A67" w:rsidP="00DC2E5E">
      <w:pPr>
        <w:ind w:left="0"/>
      </w:pPr>
      <w:r>
        <w:t xml:space="preserve">The majority of the technical documents live in the </w:t>
      </w:r>
      <w:hyperlink r:id="rId14" w:history="1">
        <w:r w:rsidR="00C11040" w:rsidRPr="004C0A8F">
          <w:rPr>
            <w:rStyle w:val="Hyperlink"/>
          </w:rPr>
          <w:t>GitHub</w:t>
        </w:r>
      </w:hyperlink>
      <w:r>
        <w:t xml:space="preserve"> directory in the source, including:</w:t>
      </w:r>
    </w:p>
    <w:p w14:paraId="3D01052E" w14:textId="66C9F062" w:rsidR="00DC2E5E" w:rsidRDefault="00983EFD" w:rsidP="00DC2E5E">
      <w:pPr>
        <w:pStyle w:val="ListParagraph"/>
        <w:numPr>
          <w:ilvl w:val="0"/>
          <w:numId w:val="3"/>
        </w:numPr>
      </w:pPr>
      <w:r>
        <w:t>SAI architecture</w:t>
      </w:r>
    </w:p>
    <w:p w14:paraId="3FC973DD" w14:textId="67121720" w:rsidR="00DC2E5E" w:rsidRDefault="00983EFD" w:rsidP="00DC2E5E">
      <w:pPr>
        <w:pStyle w:val="ListParagraph"/>
        <w:numPr>
          <w:ilvl w:val="0"/>
          <w:numId w:val="3"/>
        </w:numPr>
      </w:pPr>
      <w:r>
        <w:t>Individual proposals</w:t>
      </w:r>
    </w:p>
    <w:p w14:paraId="39E550EA" w14:textId="315FD7D3" w:rsidR="00417F3A" w:rsidRDefault="00983EFD" w:rsidP="00983EFD">
      <w:pPr>
        <w:pStyle w:val="ListParagraph"/>
        <w:numPr>
          <w:ilvl w:val="0"/>
          <w:numId w:val="3"/>
        </w:numPr>
      </w:pPr>
      <w:r>
        <w:t>SAI code</w:t>
      </w:r>
    </w:p>
    <w:sectPr w:rsidR="00417F3A">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567EB" w14:textId="77777777" w:rsidR="000077AB" w:rsidRDefault="000077AB">
      <w:pPr>
        <w:spacing w:before="0"/>
      </w:pPr>
      <w:r>
        <w:separator/>
      </w:r>
    </w:p>
  </w:endnote>
  <w:endnote w:type="continuationSeparator" w:id="0">
    <w:p w14:paraId="732C1690" w14:textId="77777777" w:rsidR="000077AB" w:rsidRDefault="000077A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ista Sans OT Reg">
    <w:altName w:val="Times New Roman"/>
    <w:charset w:val="00"/>
    <w:family w:val="auto"/>
    <w:pitch w:val="variable"/>
  </w:font>
  <w:font w:name="Vista Sans OT Book">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Times New Roman"/>
    <w:charset w:val="00"/>
    <w:family w:val="auto"/>
    <w:pitch w:val="variable"/>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50B3" w14:textId="4D15A67D" w:rsidR="004760C3" w:rsidRDefault="004760C3">
    <w:pPr>
      <w:pStyle w:val="Footer"/>
    </w:pPr>
    <w:r>
      <w:rPr>
        <w:rStyle w:val="PageNumber"/>
      </w:rPr>
      <w:fldChar w:fldCharType="begin"/>
    </w:r>
    <w:r>
      <w:rPr>
        <w:rStyle w:val="PageNumber"/>
      </w:rPr>
      <w:instrText xml:space="preserve"> PAGE </w:instrText>
    </w:r>
    <w:r>
      <w:rPr>
        <w:rStyle w:val="PageNumber"/>
      </w:rPr>
      <w:fldChar w:fldCharType="separate"/>
    </w:r>
    <w:r w:rsidR="00250CFD">
      <w:rPr>
        <w:rStyle w:val="PageNumber"/>
        <w:noProof/>
      </w:rPr>
      <w:t>2</w:t>
    </w:r>
    <w:r>
      <w:rPr>
        <w:rStyle w:val="PageNumber"/>
      </w:rPr>
      <w:fldChar w:fldCharType="end"/>
    </w:r>
    <w:r w:rsidR="00F66871">
      <w:rPr>
        <w:rStyle w:val="PageNumber"/>
      </w:rPr>
      <w:tab/>
      <w:t>2015-03-28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59F96" w14:textId="77777777" w:rsidR="004760C3" w:rsidRDefault="004760C3">
    <w:pPr>
      <w:pStyle w:val="Footer"/>
    </w:pPr>
    <w:r>
      <w:t>http://opencompute.org</w:t>
    </w:r>
    <w:r>
      <w:tab/>
    </w:r>
    <w:r>
      <w:rPr>
        <w:rStyle w:val="PageNumber"/>
      </w:rPr>
      <w:fldChar w:fldCharType="begin"/>
    </w:r>
    <w:r>
      <w:rPr>
        <w:rStyle w:val="PageNumber"/>
      </w:rPr>
      <w:instrText xml:space="preserve"> PAGE </w:instrText>
    </w:r>
    <w:r>
      <w:rPr>
        <w:rStyle w:val="PageNumber"/>
      </w:rPr>
      <w:fldChar w:fldCharType="separate"/>
    </w:r>
    <w:r w:rsidR="00250CFD">
      <w:rPr>
        <w:rStyle w:val="PageNumber"/>
        <w:noProof/>
      </w:rPr>
      <w:t>3</w:t>
    </w:r>
    <w:r>
      <w:rPr>
        <w:rStyle w:val="PageNumber"/>
      </w:rPr>
      <w:fldChar w:fldCharType="end"/>
    </w: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DC215" w14:textId="77777777" w:rsidR="000077AB" w:rsidRDefault="000077AB">
      <w:pPr>
        <w:spacing w:before="0"/>
      </w:pPr>
      <w:r>
        <w:separator/>
      </w:r>
    </w:p>
  </w:footnote>
  <w:footnote w:type="continuationSeparator" w:id="0">
    <w:p w14:paraId="743B62DA" w14:textId="77777777" w:rsidR="000077AB" w:rsidRDefault="000077A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597C7" w14:textId="6CC80524" w:rsidR="004760C3" w:rsidRDefault="004760C3">
    <w:pPr>
      <w:pStyle w:val="Header"/>
    </w:pPr>
    <w:r>
      <w:rPr>
        <w:noProof/>
        <w:lang w:eastAsia="en-US"/>
      </w:rPr>
      <w:drawing>
        <wp:inline distT="0" distB="0" distL="0" distR="0" wp14:anchorId="2B30D55A" wp14:editId="1C1F0323">
          <wp:extent cx="1136650" cy="565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0" cy="565150"/>
                  </a:xfrm>
                  <a:prstGeom prst="rect">
                    <a:avLst/>
                  </a:prstGeom>
                  <a:solidFill>
                    <a:srgbClr val="FFFFFF">
                      <a:alpha val="0"/>
                    </a:srgbClr>
                  </a:solidFill>
                  <a:ln>
                    <a:noFill/>
                  </a:ln>
                </pic:spPr>
              </pic:pic>
            </a:graphicData>
          </a:graphic>
        </wp:inline>
      </w:drawing>
    </w:r>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6ECCD" w14:textId="7249F842" w:rsidR="004760C3" w:rsidRDefault="004760C3">
    <w:pPr>
      <w:pStyle w:val="Header"/>
      <w:jc w:val="right"/>
    </w:pPr>
    <w:r>
      <w:t xml:space="preserve">Open Compute Project </w:t>
    </w:r>
    <w:r>
      <w:rPr>
        <w:rFonts w:ascii="Wingdings" w:hAnsi="Wingdings" w:cs="Wingdings"/>
        <w:color w:val="000000"/>
      </w:rPr>
      <w:t></w:t>
    </w:r>
    <w:r>
      <w:t xml:space="preserve"> </w:t>
    </w:r>
    <w:r w:rsidR="00A75F51">
      <w:t>Switch Abstraction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03E6F4C"/>
    <w:lvl w:ilvl="0">
      <w:start w:val="1"/>
      <w:numFmt w:val="decimal"/>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15:restartNumberingAfterBreak="0">
    <w:nsid w:val="07196E08"/>
    <w:multiLevelType w:val="hybridMultilevel"/>
    <w:tmpl w:val="DF72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80ACC"/>
    <w:multiLevelType w:val="hybridMultilevel"/>
    <w:tmpl w:val="AC80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02D57"/>
    <w:multiLevelType w:val="multilevel"/>
    <w:tmpl w:val="62664444"/>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4" w15:restartNumberingAfterBreak="0">
    <w:nsid w:val="24F464A6"/>
    <w:multiLevelType w:val="hybridMultilevel"/>
    <w:tmpl w:val="F31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A1BFA"/>
    <w:multiLevelType w:val="hybridMultilevel"/>
    <w:tmpl w:val="1E1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F1A75"/>
    <w:multiLevelType w:val="hybridMultilevel"/>
    <w:tmpl w:val="864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A3C6B"/>
    <w:multiLevelType w:val="multilevel"/>
    <w:tmpl w:val="3302600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9" w15:restartNumberingAfterBreak="0">
    <w:nsid w:val="463105DF"/>
    <w:multiLevelType w:val="hybridMultilevel"/>
    <w:tmpl w:val="F976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55202"/>
    <w:multiLevelType w:val="hybridMultilevel"/>
    <w:tmpl w:val="AF10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6"/>
  </w:num>
  <w:num w:numId="6">
    <w:abstractNumId w:val="4"/>
  </w:num>
  <w:num w:numId="7">
    <w:abstractNumId w:val="9"/>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B1"/>
    <w:rsid w:val="000077AB"/>
    <w:rsid w:val="0006120F"/>
    <w:rsid w:val="00073B12"/>
    <w:rsid w:val="0009322D"/>
    <w:rsid w:val="00096BC8"/>
    <w:rsid w:val="000A4088"/>
    <w:rsid w:val="001033E0"/>
    <w:rsid w:val="00184571"/>
    <w:rsid w:val="00184982"/>
    <w:rsid w:val="00197E07"/>
    <w:rsid w:val="001B3CA7"/>
    <w:rsid w:val="00246D60"/>
    <w:rsid w:val="00250CFD"/>
    <w:rsid w:val="002633A5"/>
    <w:rsid w:val="002C1047"/>
    <w:rsid w:val="00393408"/>
    <w:rsid w:val="003E050F"/>
    <w:rsid w:val="00417F3A"/>
    <w:rsid w:val="00430510"/>
    <w:rsid w:val="00437642"/>
    <w:rsid w:val="00465B4D"/>
    <w:rsid w:val="004760C3"/>
    <w:rsid w:val="00493396"/>
    <w:rsid w:val="00496BF0"/>
    <w:rsid w:val="004B7C64"/>
    <w:rsid w:val="004C0A8F"/>
    <w:rsid w:val="004C65AA"/>
    <w:rsid w:val="004C7A76"/>
    <w:rsid w:val="005068F8"/>
    <w:rsid w:val="00525E48"/>
    <w:rsid w:val="005442A2"/>
    <w:rsid w:val="005B053D"/>
    <w:rsid w:val="005B4A67"/>
    <w:rsid w:val="005E62FA"/>
    <w:rsid w:val="005F475C"/>
    <w:rsid w:val="006263EF"/>
    <w:rsid w:val="00631D2D"/>
    <w:rsid w:val="006D6C87"/>
    <w:rsid w:val="006E0A6A"/>
    <w:rsid w:val="0070199D"/>
    <w:rsid w:val="007A0BAD"/>
    <w:rsid w:val="007B3284"/>
    <w:rsid w:val="007F4A38"/>
    <w:rsid w:val="00803EB2"/>
    <w:rsid w:val="00824C67"/>
    <w:rsid w:val="00865296"/>
    <w:rsid w:val="00983EFD"/>
    <w:rsid w:val="009B3B2B"/>
    <w:rsid w:val="009B5D71"/>
    <w:rsid w:val="009C57E3"/>
    <w:rsid w:val="00A052F9"/>
    <w:rsid w:val="00A227C7"/>
    <w:rsid w:val="00A25096"/>
    <w:rsid w:val="00A75F51"/>
    <w:rsid w:val="00A77872"/>
    <w:rsid w:val="00AE6FAE"/>
    <w:rsid w:val="00B261F4"/>
    <w:rsid w:val="00B35F24"/>
    <w:rsid w:val="00B618A7"/>
    <w:rsid w:val="00C11040"/>
    <w:rsid w:val="00C42712"/>
    <w:rsid w:val="00CA7010"/>
    <w:rsid w:val="00CB6286"/>
    <w:rsid w:val="00CE0C7C"/>
    <w:rsid w:val="00CF61B1"/>
    <w:rsid w:val="00D8505C"/>
    <w:rsid w:val="00D91F6E"/>
    <w:rsid w:val="00D96D87"/>
    <w:rsid w:val="00DA662A"/>
    <w:rsid w:val="00DC2E5E"/>
    <w:rsid w:val="00DD659E"/>
    <w:rsid w:val="00F317AA"/>
    <w:rsid w:val="00F55403"/>
    <w:rsid w:val="00F66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8F740E"/>
  <w15:docId w15:val="{9651BE5F-D742-452E-A637-87006528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before="120"/>
      <w:ind w:left="720"/>
    </w:pPr>
    <w:rPr>
      <w:rFonts w:ascii="Vista Sans OT Reg" w:eastAsia="Calibri" w:hAnsi="Vista Sans OT Reg" w:cs="Vista Sans OT Reg"/>
      <w:sz w:val="22"/>
      <w:szCs w:val="22"/>
      <w:lang w:eastAsia="zh-CN"/>
    </w:rPr>
  </w:style>
  <w:style w:type="paragraph" w:styleId="Heading1">
    <w:name w:val="heading 1"/>
    <w:basedOn w:val="Normal"/>
    <w:next w:val="Normal"/>
    <w:qFormat/>
    <w:pPr>
      <w:keepNext/>
      <w:keepLines/>
      <w:spacing w:before="480"/>
      <w:outlineLvl w:val="0"/>
    </w:pPr>
    <w:rPr>
      <w:rFonts w:ascii="Vista Sans OT Book" w:eastAsia="SimSun" w:hAnsi="Vista Sans OT Book" w:cs="Times New Roman"/>
      <w:bCs/>
      <w:color w:val="365F91"/>
      <w:sz w:val="32"/>
      <w:szCs w:val="32"/>
    </w:rPr>
  </w:style>
  <w:style w:type="paragraph" w:styleId="Heading2">
    <w:name w:val="heading 2"/>
    <w:basedOn w:val="Normal"/>
    <w:next w:val="Normal"/>
    <w:qFormat/>
    <w:pPr>
      <w:keepNext/>
      <w:keepLines/>
      <w:numPr>
        <w:ilvl w:val="1"/>
        <w:numId w:val="1"/>
      </w:numPr>
      <w:spacing w:before="200"/>
      <w:outlineLvl w:val="1"/>
    </w:pPr>
    <w:rPr>
      <w:rFonts w:ascii="Vista Sans OT Book" w:eastAsia="SimSun" w:hAnsi="Vista Sans OT Book" w:cs="Times New Roman"/>
      <w:bCs/>
      <w:color w:val="365F91"/>
      <w:sz w:val="26"/>
      <w:szCs w:val="26"/>
    </w:rPr>
  </w:style>
  <w:style w:type="paragraph" w:styleId="Heading3">
    <w:name w:val="heading 3"/>
    <w:basedOn w:val="Normal"/>
    <w:next w:val="Normal"/>
    <w:qFormat/>
    <w:pPr>
      <w:keepNext/>
      <w:keepLines/>
      <w:numPr>
        <w:ilvl w:val="2"/>
        <w:numId w:val="1"/>
      </w:numPr>
      <w:spacing w:before="200"/>
      <w:outlineLvl w:val="2"/>
    </w:pPr>
    <w:rPr>
      <w:rFonts w:ascii="Vista Sans OT Book" w:eastAsia="SimSun" w:hAnsi="Vista Sans OT Book" w:cs="Times New Roman"/>
      <w:b/>
      <w:bCs/>
      <w:color w:val="4F81BD"/>
    </w:rPr>
  </w:style>
  <w:style w:type="paragraph" w:styleId="Heading4">
    <w:name w:val="heading 4"/>
    <w:basedOn w:val="Normal"/>
    <w:next w:val="Normal"/>
    <w:qFormat/>
    <w:pPr>
      <w:keepNext/>
      <w:keepLines/>
      <w:numPr>
        <w:ilvl w:val="3"/>
        <w:numId w:val="1"/>
      </w:numPr>
      <w:spacing w:before="200"/>
      <w:outlineLvl w:val="3"/>
    </w:pPr>
    <w:rPr>
      <w:rFonts w:ascii="Vista Sans OT Book" w:eastAsia="SimSun" w:hAnsi="Vista Sans OT Book" w:cs="Times New Roman"/>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mbria" w:eastAsia="SimSun" w:hAnsi="Cambria" w:cs="Times New Roman"/>
      <w:color w:val="243F60"/>
    </w:rPr>
  </w:style>
  <w:style w:type="paragraph" w:styleId="Heading6">
    <w:name w:val="heading 6"/>
    <w:basedOn w:val="Normal"/>
    <w:next w:val="Normal"/>
    <w:qFormat/>
    <w:pPr>
      <w:keepNext/>
      <w:keepLines/>
      <w:numPr>
        <w:ilvl w:val="5"/>
        <w:numId w:val="1"/>
      </w:numPr>
      <w:spacing w:before="200"/>
      <w:outlineLvl w:val="5"/>
    </w:pPr>
    <w:rPr>
      <w:rFonts w:ascii="Cambria" w:eastAsia="SimSun" w:hAnsi="Cambria" w:cs="Times New Roman"/>
      <w:i/>
      <w:iCs/>
      <w:color w:val="243F60"/>
    </w:rPr>
  </w:style>
  <w:style w:type="paragraph" w:styleId="Heading7">
    <w:name w:val="heading 7"/>
    <w:basedOn w:val="Normal"/>
    <w:next w:val="Normal"/>
    <w:qFormat/>
    <w:pPr>
      <w:keepNext/>
      <w:keepLines/>
      <w:numPr>
        <w:ilvl w:val="6"/>
        <w:numId w:val="1"/>
      </w:numPr>
      <w:spacing w:before="200"/>
      <w:outlineLvl w:val="6"/>
    </w:pPr>
    <w:rPr>
      <w:rFonts w:ascii="Cambria" w:eastAsia="SimSun" w:hAnsi="Cambria" w:cs="Times New Roman"/>
      <w:i/>
      <w:iCs/>
      <w:color w:val="404040"/>
    </w:rPr>
  </w:style>
  <w:style w:type="paragraph" w:styleId="Heading8">
    <w:name w:val="heading 8"/>
    <w:basedOn w:val="Normal"/>
    <w:next w:val="Normal"/>
    <w:qFormat/>
    <w:pPr>
      <w:keepNext/>
      <w:keepLines/>
      <w:numPr>
        <w:ilvl w:val="7"/>
        <w:numId w:val="1"/>
      </w:numPr>
      <w:spacing w:before="200"/>
      <w:outlineLvl w:val="7"/>
    </w:pPr>
    <w:rPr>
      <w:rFonts w:ascii="Cambria" w:eastAsia="SimSun" w:hAnsi="Cambria" w:cs="Times New Roman"/>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Times New Roman"/>
      <w:sz w:val="20"/>
    </w:rPr>
  </w:style>
  <w:style w:type="character" w:customStyle="1" w:styleId="WW8Num5z1">
    <w:name w:val="WW8Num5z1"/>
    <w:rPr>
      <w:rFonts w:ascii="Symbol" w:hAnsi="Symbol" w:cs="Symbol"/>
      <w:sz w:val="20"/>
    </w:rPr>
  </w:style>
  <w:style w:type="character" w:customStyle="1" w:styleId="WW8Num5z3">
    <w:name w:val="WW8Num5z3"/>
    <w:rPr>
      <w:rFonts w:ascii="Wingdings" w:hAnsi="Wingdings" w:cs="Wingdings"/>
      <w:sz w:val="20"/>
    </w:rPr>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false">
    <w:name w:val="WW8Num11zfalse"/>
  </w:style>
  <w:style w:type="character" w:customStyle="1" w:styleId="WW8Num11ztrue">
    <w:name w:val="WW8Num11ztrue"/>
  </w:style>
  <w:style w:type="character" w:customStyle="1" w:styleId="WW8Num11ztrue0">
    <w:name w:val="WW8Num11ztrue"/>
  </w:style>
  <w:style w:type="character" w:customStyle="1" w:styleId="WW8Num11ztrue1">
    <w:name w:val="WW8Num11ztrue"/>
  </w:style>
  <w:style w:type="character" w:customStyle="1" w:styleId="WW8Num11ztrue2">
    <w:name w:val="WW8Num11ztrue"/>
  </w:style>
  <w:style w:type="character" w:customStyle="1" w:styleId="WW8Num11ztrue3">
    <w:name w:val="WW8Num11ztrue"/>
  </w:style>
  <w:style w:type="character" w:customStyle="1" w:styleId="WW8Num11ztrue4">
    <w:name w:val="WW8Num11ztrue"/>
  </w:style>
  <w:style w:type="character" w:customStyle="1" w:styleId="WW8Num11ztrue5">
    <w:name w:val="WW8Num11ztrue"/>
  </w:style>
  <w:style w:type="character" w:customStyle="1" w:styleId="WW8Num11ztrue6">
    <w:name w:val="WW8Num11ztrue"/>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Heading1Char">
    <w:name w:val="Heading 1 Char"/>
    <w:rPr>
      <w:rFonts w:ascii="Vista Sans OT Book" w:eastAsia="SimSun" w:hAnsi="Vista Sans OT Book" w:cs="Times New Roman"/>
      <w:bCs/>
      <w:color w:val="365F91"/>
      <w:sz w:val="32"/>
      <w:szCs w:val="32"/>
      <w:lang w:bidi="ar-SA"/>
    </w:rPr>
  </w:style>
  <w:style w:type="character" w:customStyle="1" w:styleId="Heading2Char">
    <w:name w:val="Heading 2 Char"/>
    <w:rPr>
      <w:rFonts w:ascii="Vista Sans OT Book" w:eastAsia="SimSun" w:hAnsi="Vista Sans OT Book" w:cs="Times New Roman"/>
      <w:bCs/>
      <w:color w:val="365F91"/>
      <w:sz w:val="26"/>
      <w:szCs w:val="26"/>
      <w:lang w:bidi="ar-SA"/>
    </w:rPr>
  </w:style>
  <w:style w:type="character" w:customStyle="1" w:styleId="Heading3Char">
    <w:name w:val="Heading 3 Char"/>
    <w:rPr>
      <w:rFonts w:ascii="Vista Sans OT Book" w:eastAsia="SimSun" w:hAnsi="Vista Sans OT Book" w:cs="Times New Roman"/>
      <w:b/>
      <w:bCs/>
      <w:color w:val="4F81BD"/>
      <w:lang w:bidi="ar-SA"/>
    </w:rPr>
  </w:style>
  <w:style w:type="character" w:customStyle="1" w:styleId="Heading4Char">
    <w:name w:val="Heading 4 Char"/>
    <w:rPr>
      <w:rFonts w:ascii="Vista Sans OT Book" w:eastAsia="SimSun" w:hAnsi="Vista Sans OT Book" w:cs="Times New Roman"/>
      <w:b/>
      <w:bCs/>
      <w:i/>
      <w:iCs/>
      <w:color w:val="4F81BD"/>
      <w:lang w:bidi="ar-SA"/>
    </w:rPr>
  </w:style>
  <w:style w:type="character" w:customStyle="1" w:styleId="Heading5Char">
    <w:name w:val="Heading 5 Char"/>
    <w:rPr>
      <w:rFonts w:ascii="Cambria" w:eastAsia="SimSun" w:hAnsi="Cambria" w:cs="Times New Roman"/>
      <w:color w:val="243F60"/>
      <w:lang w:bidi="ar-SA"/>
    </w:rPr>
  </w:style>
  <w:style w:type="character" w:customStyle="1" w:styleId="Heading6Char">
    <w:name w:val="Heading 6 Char"/>
    <w:rPr>
      <w:rFonts w:ascii="Cambria" w:eastAsia="SimSun" w:hAnsi="Cambria" w:cs="Times New Roman"/>
      <w:i/>
      <w:iCs/>
      <w:color w:val="243F60"/>
      <w:lang w:bidi="ar-SA"/>
    </w:rPr>
  </w:style>
  <w:style w:type="character" w:customStyle="1" w:styleId="Heading7Char">
    <w:name w:val="Heading 7 Char"/>
    <w:rPr>
      <w:rFonts w:ascii="Cambria" w:eastAsia="SimSun" w:hAnsi="Cambria" w:cs="Times New Roman"/>
      <w:i/>
      <w:iCs/>
      <w:color w:val="404040"/>
      <w:lang w:bidi="ar-SA"/>
    </w:rPr>
  </w:style>
  <w:style w:type="character" w:customStyle="1" w:styleId="Heading8Char">
    <w:name w:val="Heading 8 Char"/>
    <w:rPr>
      <w:rFonts w:ascii="Cambria" w:eastAsia="SimSun" w:hAnsi="Cambria" w:cs="Times New Roman"/>
      <w:color w:val="404040"/>
      <w:sz w:val="20"/>
      <w:szCs w:val="20"/>
      <w:lang w:bidi="ar-SA"/>
    </w:rPr>
  </w:style>
  <w:style w:type="character" w:customStyle="1" w:styleId="Heading9Char">
    <w:name w:val="Heading 9 Char"/>
    <w:rPr>
      <w:rFonts w:ascii="Cambria" w:eastAsia="SimSun" w:hAnsi="Cambria" w:cs="Times New Roman"/>
      <w:i/>
      <w:iCs/>
      <w:color w:val="404040"/>
      <w:sz w:val="20"/>
      <w:szCs w:val="20"/>
      <w:lang w:bidi="ar-SA"/>
    </w:rPr>
  </w:style>
  <w:style w:type="character" w:customStyle="1" w:styleId="TitleChar">
    <w:name w:val="Title Char"/>
    <w:rPr>
      <w:rFonts w:ascii="Vista Sans OT Reg" w:eastAsia="SimSun" w:hAnsi="Vista Sans OT Reg" w:cs="Times New Roman"/>
      <w:color w:val="17365D"/>
      <w:spacing w:val="5"/>
      <w:kern w:val="1"/>
      <w:sz w:val="56"/>
      <w:szCs w:val="52"/>
      <w:lang w:bidi="ar-SA"/>
    </w:rPr>
  </w:style>
  <w:style w:type="character" w:customStyle="1" w:styleId="SubtitleChar">
    <w:name w:val="Subtitle Char"/>
    <w:rPr>
      <w:rFonts w:ascii="Cambria" w:eastAsia="SimSun" w:hAnsi="Cambria" w:cs="Times New Roman"/>
      <w:i/>
      <w:iCs/>
      <w:spacing w:val="13"/>
      <w:sz w:val="24"/>
      <w:szCs w:val="24"/>
    </w:rPr>
  </w:style>
  <w:style w:type="character" w:styleId="Strong">
    <w:name w:val="Strong"/>
    <w:qFormat/>
    <w:rPr>
      <w:b/>
      <w:bCs/>
    </w:rPr>
  </w:style>
  <w:style w:type="character" w:styleId="Emphasis">
    <w:name w:val="Emphasis"/>
    <w:qFormat/>
    <w:rPr>
      <w:i/>
      <w:iCs/>
    </w:rPr>
  </w:style>
  <w:style w:type="character" w:customStyle="1" w:styleId="QuoteChar">
    <w:name w:val="Quote Char"/>
    <w:rPr>
      <w:i/>
      <w:iCs/>
    </w:rPr>
  </w:style>
  <w:style w:type="character" w:customStyle="1" w:styleId="IntenseQuoteChar">
    <w:name w:val="Intense Quote Char"/>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HeaderChar">
    <w:name w:val="Header Char"/>
    <w:rPr>
      <w:rFonts w:ascii="Vista Sans OT Reg" w:eastAsia="Calibri" w:hAnsi="Vista Sans OT Reg" w:cs="Vista Sans OT Reg"/>
      <w:b/>
      <w:sz w:val="20"/>
      <w:lang w:bidi="ar-SA"/>
    </w:rPr>
  </w:style>
  <w:style w:type="character" w:customStyle="1" w:styleId="FooterChar">
    <w:name w:val="Footer Char"/>
    <w:rPr>
      <w:rFonts w:ascii="Vista Sans OT Reg" w:eastAsia="Calibri" w:hAnsi="Vista Sans OT Reg" w:cs="Vista Sans OT Reg"/>
      <w:b/>
      <w:sz w:val="20"/>
      <w:lang w:bidi="ar-SA"/>
    </w:rPr>
  </w:style>
  <w:style w:type="character" w:customStyle="1" w:styleId="BalloonTextChar">
    <w:name w:val="Balloon Text Char"/>
    <w:rPr>
      <w:rFonts w:ascii="Tahoma" w:eastAsia="Calibri" w:hAnsi="Tahoma" w:cs="Tahoma"/>
      <w:sz w:val="16"/>
      <w:szCs w:val="16"/>
      <w:lang w:bidi="ar-SA"/>
    </w:rPr>
  </w:style>
  <w:style w:type="character" w:styleId="Hyperlink">
    <w:name w:val="Hyperlink"/>
    <w:uiPriority w:val="99"/>
    <w:rPr>
      <w:color w:val="0000FF"/>
      <w:u w:val="single"/>
    </w:rPr>
  </w:style>
  <w:style w:type="character" w:customStyle="1" w:styleId="A5">
    <w:name w:val="A5"/>
    <w:rPr>
      <w:rFonts w:cs="Futura Condensed"/>
      <w:color w:val="000000"/>
      <w:sz w:val="18"/>
      <w:szCs w:val="18"/>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BodyTextIndentChar">
    <w:name w:val="Body Text Indent Char"/>
    <w:rPr>
      <w:rFonts w:ascii="Times New Roman" w:eastAsia="Times New Roman" w:hAnsi="Times New Roman" w:cs="Times New Roman"/>
      <w:sz w:val="20"/>
      <w:szCs w:val="20"/>
      <w:lang w:bidi="ar-SA"/>
    </w:rPr>
  </w:style>
  <w:style w:type="character" w:styleId="CommentReference">
    <w:name w:val="annotation reference"/>
    <w:rPr>
      <w:sz w:val="18"/>
      <w:szCs w:val="18"/>
    </w:rPr>
  </w:style>
  <w:style w:type="character" w:customStyle="1" w:styleId="CommentTextChar">
    <w:name w:val="Comment Text Char"/>
    <w:rPr>
      <w:rFonts w:ascii="Vista Sans OT Reg" w:eastAsia="Calibri" w:hAnsi="Vista Sans OT Reg" w:cs="Vista Sans OT Reg"/>
      <w:sz w:val="24"/>
      <w:szCs w:val="24"/>
      <w:lang w:bidi="ar-SA"/>
    </w:rPr>
  </w:style>
  <w:style w:type="character" w:customStyle="1" w:styleId="CommentSubjectChar">
    <w:name w:val="Comment Subject Char"/>
    <w:rPr>
      <w:rFonts w:ascii="Vista Sans OT Reg" w:eastAsia="Calibri" w:hAnsi="Vista Sans OT Reg" w:cs="Vista Sans OT Reg"/>
      <w:b/>
      <w:bCs/>
      <w:sz w:val="20"/>
      <w:szCs w:val="20"/>
      <w:lang w:bidi="ar-SA"/>
    </w:rPr>
  </w:style>
  <w:style w:type="character" w:customStyle="1" w:styleId="NoSpacingChar">
    <w:name w:val="No Spacing Char"/>
    <w:rPr>
      <w:lang w:bidi="ar-SA"/>
    </w:rPr>
  </w:style>
  <w:style w:type="character" w:styleId="PageNumber">
    <w:name w:val="page number"/>
    <w:basedOn w:val="DefaultParagraphFont"/>
  </w:style>
  <w:style w:type="character" w:customStyle="1" w:styleId="IndexLink">
    <w:name w:val="Index Link"/>
  </w:style>
  <w:style w:type="paragraph" w:customStyle="1" w:styleId="Heading">
    <w:name w:val="Heading"/>
    <w:basedOn w:val="Normal"/>
    <w:next w:val="Normal"/>
    <w:pPr>
      <w:spacing w:before="0" w:after="300"/>
      <w:contextualSpacing/>
      <w:jc w:val="center"/>
    </w:pPr>
    <w:rPr>
      <w:rFonts w:eastAsia="SimSun" w:cs="Times New Roman"/>
      <w:color w:val="17365D"/>
      <w:spacing w:val="5"/>
      <w:kern w:val="1"/>
      <w:sz w:val="56"/>
      <w:szCs w:val="52"/>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qFormat/>
    <w:rPr>
      <w:b/>
      <w:bCs/>
      <w:color w:val="4F81BD"/>
      <w:sz w:val="18"/>
      <w:szCs w:val="18"/>
    </w:rPr>
  </w:style>
  <w:style w:type="paragraph" w:customStyle="1" w:styleId="Index">
    <w:name w:val="Index"/>
    <w:basedOn w:val="Normal"/>
    <w:pPr>
      <w:suppressLineNumbers/>
    </w:pPr>
  </w:style>
  <w:style w:type="paragraph" w:styleId="Subtitle">
    <w:name w:val="Subtitle"/>
    <w:basedOn w:val="Normal"/>
    <w:next w:val="Normal"/>
    <w:qFormat/>
    <w:pPr>
      <w:spacing w:after="600"/>
    </w:pPr>
    <w:rPr>
      <w:rFonts w:ascii="Cambria" w:eastAsia="SimSun" w:hAnsi="Cambria" w:cs="Times New Roman"/>
      <w:i/>
      <w:iCs/>
      <w:spacing w:val="13"/>
      <w:sz w:val="24"/>
      <w:szCs w:val="24"/>
    </w:rPr>
  </w:style>
  <w:style w:type="paragraph" w:styleId="NoSpacing">
    <w:name w:val="No Spacing"/>
    <w:qFormat/>
    <w:pPr>
      <w:widowControl w:val="0"/>
      <w:suppressAutoHyphens/>
    </w:pPr>
    <w:rPr>
      <w:rFonts w:ascii="Calibri" w:hAnsi="Calibri"/>
      <w:sz w:val="22"/>
      <w:szCs w:val="22"/>
      <w:lang w:eastAsia="zh-CN"/>
    </w:rPr>
  </w:style>
  <w:style w:type="paragraph" w:styleId="ListParagraph">
    <w:name w:val="List Paragraph"/>
    <w:basedOn w:val="Normal"/>
    <w:uiPriority w:val="34"/>
    <w:qFormat/>
    <w:pPr>
      <w:spacing w:before="0"/>
      <w:ind w:left="108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spacing w:before="200" w:after="280"/>
      <w:ind w:left="1008" w:right="1152"/>
      <w:jc w:val="both"/>
    </w:pPr>
    <w:rPr>
      <w:b/>
      <w:bCs/>
      <w:i/>
      <w:iCs/>
    </w:rPr>
  </w:style>
  <w:style w:type="paragraph" w:styleId="TOCHeading">
    <w:name w:val="TOC Heading"/>
    <w:basedOn w:val="Heading1"/>
    <w:next w:val="Normal"/>
    <w:uiPriority w:val="39"/>
    <w:qFormat/>
  </w:style>
  <w:style w:type="paragraph" w:styleId="Header">
    <w:name w:val="header"/>
    <w:basedOn w:val="Normal"/>
    <w:pPr>
      <w:spacing w:before="0" w:after="120"/>
    </w:pPr>
    <w:rPr>
      <w:b/>
      <w:sz w:val="20"/>
    </w:rPr>
  </w:style>
  <w:style w:type="paragraph" w:styleId="Footer">
    <w:name w:val="footer"/>
    <w:basedOn w:val="Normal"/>
    <w:pPr>
      <w:ind w:left="0"/>
    </w:pPr>
    <w:rPr>
      <w:b/>
      <w:sz w:val="20"/>
    </w:rPr>
  </w:style>
  <w:style w:type="paragraph" w:styleId="BalloonText">
    <w:name w:val="Balloon Text"/>
    <w:basedOn w:val="Normal"/>
    <w:rPr>
      <w:rFonts w:ascii="Tahoma" w:hAnsi="Tahoma" w:cs="Tahoma"/>
      <w:sz w:val="16"/>
      <w:szCs w:val="16"/>
    </w:rPr>
  </w:style>
  <w:style w:type="paragraph" w:styleId="TOC1">
    <w:name w:val="toc 1"/>
    <w:basedOn w:val="Normal"/>
    <w:next w:val="Normal"/>
    <w:uiPriority w:val="39"/>
    <w:pPr>
      <w:spacing w:after="100"/>
    </w:pPr>
    <w:rPr>
      <w:rFonts w:ascii="Calibri" w:hAnsi="Calibri" w:cs="Calibri"/>
    </w:rPr>
  </w:style>
  <w:style w:type="paragraph" w:styleId="TOC2">
    <w:name w:val="toc 2"/>
    <w:basedOn w:val="Normal"/>
    <w:next w:val="Normal"/>
    <w:uiPriority w:val="39"/>
    <w:pPr>
      <w:spacing w:after="100"/>
      <w:ind w:left="1080"/>
    </w:pPr>
    <w:rPr>
      <w:rFonts w:ascii="Calibri" w:hAnsi="Calibri" w:cs="Calibri"/>
    </w:rPr>
  </w:style>
  <w:style w:type="paragraph" w:styleId="TOC3">
    <w:name w:val="toc 3"/>
    <w:basedOn w:val="Normal"/>
    <w:next w:val="Normal"/>
    <w:uiPriority w:val="39"/>
    <w:pPr>
      <w:spacing w:after="100"/>
      <w:ind w:left="440"/>
    </w:pPr>
  </w:style>
  <w:style w:type="paragraph" w:customStyle="1" w:styleId="Pa4">
    <w:name w:val="Pa4"/>
    <w:basedOn w:val="Normal"/>
    <w:next w:val="Normal"/>
    <w:pPr>
      <w:autoSpaceDE w:val="0"/>
      <w:spacing w:line="201" w:lineRule="atLeast"/>
    </w:pPr>
    <w:rPr>
      <w:rFonts w:ascii="Futura Condensed" w:hAnsi="Futura Condensed" w:cs="Futura Condensed"/>
      <w:sz w:val="24"/>
      <w:szCs w:val="24"/>
    </w:rPr>
  </w:style>
  <w:style w:type="paragraph" w:customStyle="1" w:styleId="Pa6">
    <w:name w:val="Pa6"/>
    <w:basedOn w:val="Normal"/>
    <w:next w:val="Normal"/>
    <w:pPr>
      <w:autoSpaceDE w:val="0"/>
      <w:spacing w:line="241" w:lineRule="atLeast"/>
    </w:pPr>
    <w:rPr>
      <w:rFonts w:ascii="Futura Condensed" w:hAnsi="Futura Condensed" w:cs="Futura Condensed"/>
      <w:sz w:val="24"/>
      <w:szCs w:val="24"/>
    </w:rPr>
  </w:style>
  <w:style w:type="paragraph" w:customStyle="1" w:styleId="Pa15">
    <w:name w:val="Pa15"/>
    <w:basedOn w:val="Normal"/>
    <w:next w:val="Normal"/>
    <w:pPr>
      <w:autoSpaceDE w:val="0"/>
      <w:spacing w:line="161" w:lineRule="atLeast"/>
    </w:pPr>
    <w:rPr>
      <w:rFonts w:ascii="Futura Condensed" w:hAnsi="Futura Condensed" w:cs="Futura Condensed"/>
      <w:sz w:val="24"/>
      <w:szCs w:val="24"/>
    </w:rPr>
  </w:style>
  <w:style w:type="paragraph" w:styleId="TOC4">
    <w:name w:val="toc 4"/>
    <w:basedOn w:val="Normal"/>
    <w:next w:val="Normal"/>
    <w:uiPriority w:val="39"/>
    <w:pPr>
      <w:spacing w:after="100"/>
      <w:ind w:left="660"/>
    </w:pPr>
  </w:style>
  <w:style w:type="paragraph" w:styleId="TOC5">
    <w:name w:val="toc 5"/>
    <w:basedOn w:val="Normal"/>
    <w:next w:val="Normal"/>
    <w:pPr>
      <w:spacing w:after="100"/>
      <w:ind w:left="880"/>
    </w:pPr>
  </w:style>
  <w:style w:type="paragraph" w:styleId="TOC6">
    <w:name w:val="toc 6"/>
    <w:basedOn w:val="Normal"/>
    <w:next w:val="Normal"/>
    <w:pPr>
      <w:spacing w:after="100"/>
      <w:ind w:left="1100"/>
    </w:pPr>
  </w:style>
  <w:style w:type="paragraph" w:styleId="TOC7">
    <w:name w:val="toc 7"/>
    <w:basedOn w:val="Normal"/>
    <w:next w:val="Normal"/>
    <w:pPr>
      <w:spacing w:after="100"/>
      <w:ind w:left="1320"/>
    </w:pPr>
  </w:style>
  <w:style w:type="paragraph" w:styleId="TOC8">
    <w:name w:val="toc 8"/>
    <w:basedOn w:val="Normal"/>
    <w:next w:val="Normal"/>
    <w:pPr>
      <w:spacing w:after="100"/>
      <w:ind w:left="1540"/>
    </w:pPr>
  </w:style>
  <w:style w:type="paragraph" w:styleId="TOC9">
    <w:name w:val="toc 9"/>
    <w:basedOn w:val="Normal"/>
    <w:next w:val="Normal"/>
    <w:pPr>
      <w:spacing w:after="100"/>
      <w:ind w:left="1760"/>
    </w:pPr>
  </w:style>
  <w:style w:type="paragraph" w:styleId="BodyTextIndent">
    <w:name w:val="Body Text Indent"/>
    <w:basedOn w:val="Normal"/>
    <w:pPr>
      <w:ind w:left="1440" w:hanging="720"/>
    </w:pPr>
    <w:rPr>
      <w:rFonts w:ascii="Times New Roman" w:eastAsia="Times New Roman" w:hAnsi="Times New Roman" w:cs="Times New Roman"/>
      <w:sz w:val="20"/>
      <w:szCs w:val="20"/>
    </w:rPr>
  </w:style>
  <w:style w:type="paragraph" w:styleId="CommentText">
    <w:name w:val="annotation text"/>
    <w:basedOn w:val="Normal"/>
    <w:rPr>
      <w:sz w:val="24"/>
      <w:szCs w:val="24"/>
    </w:rPr>
  </w:style>
  <w:style w:type="paragraph" w:styleId="CommentSubject">
    <w:name w:val="annotation subject"/>
    <w:basedOn w:val="CommentText"/>
    <w:next w:val="CommentText"/>
    <w:rPr>
      <w:b/>
      <w:bCs/>
      <w:sz w:val="20"/>
      <w:szCs w:val="20"/>
    </w:rPr>
  </w:style>
  <w:style w:type="paragraph" w:styleId="ListNumber">
    <w:name w:val="List Number"/>
    <w:basedOn w:val="Normal"/>
    <w:pPr>
      <w:contextualSpacing/>
    </w:pPr>
  </w:style>
  <w:style w:type="paragraph" w:customStyle="1" w:styleId="ListParagraph2">
    <w:name w:val="List Paragraph 2"/>
    <w:basedOn w:val="ListParagraph"/>
    <w:pPr>
      <w:ind w:left="1440"/>
    </w:pPr>
  </w:style>
  <w:style w:type="paragraph" w:styleId="NormalWeb">
    <w:name w:val="Normal (Web)"/>
    <w:basedOn w:val="Normal"/>
    <w:uiPriority w:val="99"/>
    <w:pPr>
      <w:spacing w:before="280" w:after="280"/>
    </w:pPr>
    <w:rPr>
      <w:rFonts w:ascii="Times" w:eastAsia="SimSun" w:hAnsi="Times" w:cs="Times New Roman"/>
      <w:sz w:val="20"/>
      <w:szCs w:val="20"/>
    </w:rPr>
  </w:style>
  <w:style w:type="paragraph" w:styleId="NormalIndent">
    <w:name w:val="Normal Indent"/>
    <w:basedOn w:val="Normal"/>
    <w:pPr>
      <w:ind w:left="1080"/>
    </w:pPr>
  </w:style>
  <w:style w:type="paragraph" w:customStyle="1" w:styleId="Paragraph">
    <w:name w:val="Paragraph"/>
    <w:basedOn w:val="Normal"/>
    <w:pPr>
      <w:ind w:left="1080"/>
    </w:pPr>
    <w:rPr>
      <w:rFonts w:ascii="Times New Roman" w:eastAsia="Times New Roman" w:hAnsi="Times New Roman" w:cs="Times New Roman"/>
      <w:sz w:val="20"/>
      <w:szCs w:val="20"/>
    </w:rPr>
  </w:style>
  <w:style w:type="paragraph" w:customStyle="1" w:styleId="section1">
    <w:name w:val="section1"/>
    <w:basedOn w:val="Normal"/>
    <w:pPr>
      <w:spacing w:before="280" w:after="280"/>
    </w:pPr>
    <w:rPr>
      <w:rFonts w:ascii="Times New Roman" w:hAnsi="Times New Roman" w:cs="Times New Roman"/>
      <w:sz w:val="24"/>
      <w:szCs w:val="24"/>
    </w:rPr>
  </w:style>
  <w:style w:type="paragraph" w:customStyle="1" w:styleId="tableText">
    <w:name w:val="tableText"/>
    <w:basedOn w:val="Normal"/>
    <w:pPr>
      <w:spacing w:before="0" w:after="60"/>
      <w:ind w:left="0"/>
    </w:pPr>
    <w:rPr>
      <w:bCs/>
      <w:color w:val="000000"/>
      <w:sz w:val="20"/>
      <w:szCs w:val="20"/>
    </w:rPr>
  </w:style>
  <w:style w:type="paragraph" w:customStyle="1" w:styleId="tableHead">
    <w:name w:val="tableHead"/>
    <w:basedOn w:val="tableText"/>
    <w:rPr>
      <w:b/>
      <w:bCs w:val="0"/>
    </w:rPr>
  </w:style>
  <w:style w:type="paragraph" w:styleId="Revision">
    <w:name w:val="Revision"/>
    <w:pPr>
      <w:widowControl w:val="0"/>
      <w:suppressAutoHyphens/>
    </w:pPr>
    <w:rPr>
      <w:rFonts w:ascii="Vista Sans OT Reg" w:eastAsia="Calibri" w:hAnsi="Vista Sans OT Reg" w:cs="Vista Sans OT Reg"/>
      <w:sz w:val="22"/>
      <w:szCs w:val="22"/>
      <w:lang w:eastAsia="zh-CN"/>
    </w:rPr>
  </w:style>
  <w:style w:type="paragraph" w:customStyle="1" w:styleId="Contents10">
    <w:name w:val="Contents 10"/>
    <w:basedOn w:val="Index"/>
    <w:pPr>
      <w:tabs>
        <w:tab w:val="right" w:leader="dot" w:pos="7425"/>
      </w:tabs>
      <w:ind w:left="2547"/>
    </w:pPr>
  </w:style>
  <w:style w:type="paragraph" w:styleId="Title">
    <w:name w:val="Title"/>
    <w:basedOn w:val="Normal"/>
    <w:next w:val="Normal"/>
    <w:link w:val="TitleChar1"/>
    <w:uiPriority w:val="10"/>
    <w:qFormat/>
    <w:rsid w:val="00D91F6E"/>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1">
    <w:name w:val="Title Char1"/>
    <w:link w:val="Title"/>
    <w:uiPriority w:val="10"/>
    <w:rsid w:val="00D91F6E"/>
    <w:rPr>
      <w:rFonts w:ascii="Calibri Light" w:eastAsia="Times New Roman" w:hAnsi="Calibri Light" w:cs="Times New Roman"/>
      <w:b/>
      <w:bCs/>
      <w:kern w:val="28"/>
      <w:sz w:val="32"/>
      <w:szCs w:val="32"/>
      <w:lang w:eastAsia="zh-CN"/>
    </w:rPr>
  </w:style>
  <w:style w:type="paragraph" w:styleId="TableofFigures">
    <w:name w:val="table of figures"/>
    <w:basedOn w:val="Normal"/>
    <w:next w:val="Normal"/>
    <w:uiPriority w:val="99"/>
    <w:unhideWhenUsed/>
    <w:rsid w:val="007F4A38"/>
    <w:pPr>
      <w:ind w:left="0"/>
    </w:pPr>
  </w:style>
  <w:style w:type="table" w:styleId="TableGrid">
    <w:name w:val="Table Grid"/>
    <w:basedOn w:val="TableNormal"/>
    <w:uiPriority w:val="39"/>
    <w:rsid w:val="00103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2">
    <w:name w:val="pl-c2"/>
    <w:basedOn w:val="DefaultParagraphFont"/>
    <w:rsid w:val="005068F8"/>
    <w:rPr>
      <w:color w:val="969896"/>
    </w:rPr>
  </w:style>
  <w:style w:type="paragraph" w:styleId="FootnoteText">
    <w:name w:val="footnote text"/>
    <w:basedOn w:val="Normal"/>
    <w:link w:val="FootnoteTextChar"/>
    <w:uiPriority w:val="99"/>
    <w:semiHidden/>
    <w:unhideWhenUsed/>
    <w:rsid w:val="00C42712"/>
    <w:pPr>
      <w:widowControl/>
      <w:suppressAutoHyphens w:val="0"/>
      <w:spacing w:before="0"/>
      <w:ind w:left="0"/>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42712"/>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C427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9638">
      <w:bodyDiv w:val="1"/>
      <w:marLeft w:val="0"/>
      <w:marRight w:val="0"/>
      <w:marTop w:val="0"/>
      <w:marBottom w:val="0"/>
      <w:divBdr>
        <w:top w:val="none" w:sz="0" w:space="0" w:color="auto"/>
        <w:left w:val="none" w:sz="0" w:space="0" w:color="auto"/>
        <w:bottom w:val="none" w:sz="0" w:space="0" w:color="auto"/>
        <w:right w:val="none" w:sz="0" w:space="0" w:color="auto"/>
      </w:divBdr>
      <w:divsChild>
        <w:div w:id="1594512126">
          <w:marLeft w:val="0"/>
          <w:marRight w:val="0"/>
          <w:marTop w:val="0"/>
          <w:marBottom w:val="0"/>
          <w:divBdr>
            <w:top w:val="none" w:sz="0" w:space="0" w:color="auto"/>
            <w:left w:val="none" w:sz="0" w:space="0" w:color="auto"/>
            <w:bottom w:val="none" w:sz="0" w:space="0" w:color="auto"/>
            <w:right w:val="none" w:sz="0" w:space="0" w:color="auto"/>
          </w:divBdr>
          <w:divsChild>
            <w:div w:id="1251351810">
              <w:marLeft w:val="0"/>
              <w:marRight w:val="0"/>
              <w:marTop w:val="0"/>
              <w:marBottom w:val="0"/>
              <w:divBdr>
                <w:top w:val="none" w:sz="0" w:space="0" w:color="auto"/>
                <w:left w:val="none" w:sz="0" w:space="0" w:color="auto"/>
                <w:bottom w:val="none" w:sz="0" w:space="0" w:color="auto"/>
                <w:right w:val="none" w:sz="0" w:space="0" w:color="auto"/>
              </w:divBdr>
              <w:divsChild>
                <w:div w:id="2032369401">
                  <w:marLeft w:val="0"/>
                  <w:marRight w:val="0"/>
                  <w:marTop w:val="0"/>
                  <w:marBottom w:val="0"/>
                  <w:divBdr>
                    <w:top w:val="none" w:sz="0" w:space="0" w:color="auto"/>
                    <w:left w:val="none" w:sz="0" w:space="0" w:color="auto"/>
                    <w:bottom w:val="none" w:sz="0" w:space="0" w:color="auto"/>
                    <w:right w:val="none" w:sz="0" w:space="0" w:color="auto"/>
                  </w:divBdr>
                  <w:divsChild>
                    <w:div w:id="111049833">
                      <w:marLeft w:val="0"/>
                      <w:marRight w:val="0"/>
                      <w:marTop w:val="0"/>
                      <w:marBottom w:val="0"/>
                      <w:divBdr>
                        <w:top w:val="none" w:sz="0" w:space="0" w:color="auto"/>
                        <w:left w:val="none" w:sz="0" w:space="0" w:color="auto"/>
                        <w:bottom w:val="none" w:sz="0" w:space="0" w:color="auto"/>
                        <w:right w:val="none" w:sz="0" w:space="0" w:color="auto"/>
                      </w:divBdr>
                      <w:divsChild>
                        <w:div w:id="245460366">
                          <w:marLeft w:val="0"/>
                          <w:marRight w:val="0"/>
                          <w:marTop w:val="0"/>
                          <w:marBottom w:val="0"/>
                          <w:divBdr>
                            <w:top w:val="none" w:sz="0" w:space="0" w:color="auto"/>
                            <w:left w:val="none" w:sz="0" w:space="0" w:color="auto"/>
                            <w:bottom w:val="none" w:sz="0" w:space="0" w:color="auto"/>
                            <w:right w:val="none" w:sz="0" w:space="0" w:color="auto"/>
                          </w:divBdr>
                          <w:divsChild>
                            <w:div w:id="610019608">
                              <w:marLeft w:val="0"/>
                              <w:marRight w:val="0"/>
                              <w:marTop w:val="300"/>
                              <w:marBottom w:val="225"/>
                              <w:divBdr>
                                <w:top w:val="single" w:sz="6" w:space="0" w:color="DDDDDD"/>
                                <w:left w:val="single" w:sz="6" w:space="0" w:color="DDDDDD"/>
                                <w:bottom w:val="single" w:sz="6" w:space="0" w:color="DDDDDD"/>
                                <w:right w:val="single" w:sz="6" w:space="0" w:color="DDDDDD"/>
                              </w:divBdr>
                              <w:divsChild>
                                <w:div w:id="2033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10832">
      <w:bodyDiv w:val="1"/>
      <w:marLeft w:val="0"/>
      <w:marRight w:val="0"/>
      <w:marTop w:val="0"/>
      <w:marBottom w:val="0"/>
      <w:divBdr>
        <w:top w:val="none" w:sz="0" w:space="0" w:color="auto"/>
        <w:left w:val="none" w:sz="0" w:space="0" w:color="auto"/>
        <w:bottom w:val="none" w:sz="0" w:space="0" w:color="auto"/>
        <w:right w:val="none" w:sz="0" w:space="0" w:color="auto"/>
      </w:divBdr>
    </w:div>
    <w:div w:id="476000858">
      <w:bodyDiv w:val="1"/>
      <w:marLeft w:val="0"/>
      <w:marRight w:val="0"/>
      <w:marTop w:val="0"/>
      <w:marBottom w:val="0"/>
      <w:divBdr>
        <w:top w:val="none" w:sz="0" w:space="0" w:color="auto"/>
        <w:left w:val="none" w:sz="0" w:space="0" w:color="auto"/>
        <w:bottom w:val="none" w:sz="0" w:space="0" w:color="auto"/>
        <w:right w:val="none" w:sz="0" w:space="0" w:color="auto"/>
      </w:divBdr>
    </w:div>
    <w:div w:id="729616646">
      <w:bodyDiv w:val="1"/>
      <w:marLeft w:val="0"/>
      <w:marRight w:val="0"/>
      <w:marTop w:val="0"/>
      <w:marBottom w:val="0"/>
      <w:divBdr>
        <w:top w:val="none" w:sz="0" w:space="0" w:color="auto"/>
        <w:left w:val="none" w:sz="0" w:space="0" w:color="auto"/>
        <w:bottom w:val="none" w:sz="0" w:space="0" w:color="auto"/>
        <w:right w:val="none" w:sz="0" w:space="0" w:color="auto"/>
      </w:divBdr>
    </w:div>
    <w:div w:id="785122744">
      <w:bodyDiv w:val="1"/>
      <w:marLeft w:val="0"/>
      <w:marRight w:val="0"/>
      <w:marTop w:val="0"/>
      <w:marBottom w:val="0"/>
      <w:divBdr>
        <w:top w:val="none" w:sz="0" w:space="0" w:color="auto"/>
        <w:left w:val="none" w:sz="0" w:space="0" w:color="auto"/>
        <w:bottom w:val="none" w:sz="0" w:space="0" w:color="auto"/>
        <w:right w:val="none" w:sz="0" w:space="0" w:color="auto"/>
      </w:divBdr>
    </w:div>
    <w:div w:id="856388430">
      <w:bodyDiv w:val="1"/>
      <w:marLeft w:val="0"/>
      <w:marRight w:val="0"/>
      <w:marTop w:val="0"/>
      <w:marBottom w:val="0"/>
      <w:divBdr>
        <w:top w:val="none" w:sz="0" w:space="0" w:color="auto"/>
        <w:left w:val="none" w:sz="0" w:space="0" w:color="auto"/>
        <w:bottom w:val="none" w:sz="0" w:space="0" w:color="auto"/>
        <w:right w:val="none" w:sz="0" w:space="0" w:color="auto"/>
      </w:divBdr>
    </w:div>
    <w:div w:id="903176534">
      <w:bodyDiv w:val="1"/>
      <w:marLeft w:val="0"/>
      <w:marRight w:val="0"/>
      <w:marTop w:val="0"/>
      <w:marBottom w:val="0"/>
      <w:divBdr>
        <w:top w:val="none" w:sz="0" w:space="0" w:color="auto"/>
        <w:left w:val="none" w:sz="0" w:space="0" w:color="auto"/>
        <w:bottom w:val="none" w:sz="0" w:space="0" w:color="auto"/>
        <w:right w:val="none" w:sz="0" w:space="0" w:color="auto"/>
      </w:divBdr>
    </w:div>
    <w:div w:id="1696610725">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2051148040">
              <w:marLeft w:val="0"/>
              <w:marRight w:val="0"/>
              <w:marTop w:val="0"/>
              <w:marBottom w:val="0"/>
              <w:divBdr>
                <w:top w:val="none" w:sz="0" w:space="0" w:color="auto"/>
                <w:left w:val="none" w:sz="0" w:space="0" w:color="auto"/>
                <w:bottom w:val="none" w:sz="0" w:space="0" w:color="auto"/>
                <w:right w:val="none" w:sz="0" w:space="0" w:color="auto"/>
              </w:divBdr>
              <w:divsChild>
                <w:div w:id="2126541218">
                  <w:marLeft w:val="0"/>
                  <w:marRight w:val="0"/>
                  <w:marTop w:val="0"/>
                  <w:marBottom w:val="0"/>
                  <w:divBdr>
                    <w:top w:val="none" w:sz="0" w:space="0" w:color="auto"/>
                    <w:left w:val="none" w:sz="0" w:space="0" w:color="auto"/>
                    <w:bottom w:val="none" w:sz="0" w:space="0" w:color="auto"/>
                    <w:right w:val="none" w:sz="0" w:space="0" w:color="auto"/>
                  </w:divBdr>
                  <w:divsChild>
                    <w:div w:id="1306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pencomputeproject/OCP-Networking-Project-Community-Contribution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pencompute-networking@lists.opencomput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computeproject/OCP-Networking-Project-Community-Contributions/tree/master/sai/in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pencomputeproject/OCP-Networking-Project-Community-Contributions/tree/master/sai/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pencomputeproject/OCP-Networking-Project-Community-Contribu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1C10-B2BC-4CB0-BFFC-611C915A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Grant Curell</cp:lastModifiedBy>
  <cp:revision>2</cp:revision>
  <cp:lastPrinted>2015-03-23T19:41:00Z</cp:lastPrinted>
  <dcterms:created xsi:type="dcterms:W3CDTF">2020-09-22T14:43:00Z</dcterms:created>
  <dcterms:modified xsi:type="dcterms:W3CDTF">2020-09-22T14:43:00Z</dcterms:modified>
</cp:coreProperties>
</file>