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6A95" w14:textId="6F718B58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F2916">
        <w:rPr>
          <w:rFonts w:ascii="Times New Roman" w:hAnsi="Times New Roman" w:cs="Times New Roman"/>
          <w:b/>
          <w:sz w:val="28"/>
          <w:szCs w:val="28"/>
        </w:rPr>
        <w:t>Example Application I (Fitting growth curves)</w:t>
      </w:r>
    </w:p>
    <w:p w14:paraId="3902AB9F" w14:textId="77777777"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916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commonly applied curves relating length to age are the logistic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1a) and the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1b)</w:t>
      </w:r>
      <w:r w:rsidR="001131C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7ED644" w14:textId="77777777"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ED0EF" w14:textId="77777777" w:rsidR="00DF2916" w:rsidRDefault="00851444" w:rsidP="00DF291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51444">
        <w:rPr>
          <w:rFonts w:ascii="Times New Roman" w:hAnsi="Times New Roman" w:cs="Times New Roman"/>
          <w:position w:val="-30"/>
          <w:sz w:val="24"/>
          <w:szCs w:val="24"/>
        </w:rPr>
        <w:object w:dxaOrig="3519" w:dyaOrig="780" w14:anchorId="1E309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39pt" o:ole="">
            <v:imagedata r:id="rId8" o:title=""/>
          </v:shape>
          <o:OLEObject Type="Embed" ProgID="Equation.DSMT4" ShapeID="_x0000_i1025" DrawAspect="Content" ObjectID="_1656466335" r:id="rId9"/>
        </w:object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  <w:t>(1a)</w:t>
      </w:r>
    </w:p>
    <w:p w14:paraId="76D23FAE" w14:textId="77777777" w:rsidR="00DF2916" w:rsidRDefault="00DF2916" w:rsidP="00DF2916">
      <w:pPr>
        <w:spacing w:before="20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495B6818">
          <v:shape id="_x0000_i1026" type="#_x0000_t75" style="width:138pt;height:18pt" o:ole="">
            <v:imagedata r:id="rId10" o:title=""/>
          </v:shape>
          <o:OLEObject Type="Embed" ProgID="Equation.DSMT4" ShapeID="_x0000_i1026" DrawAspect="Content" ObjectID="_1656466336" r:id="rId1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14:paraId="7AE1F4C3" w14:textId="77777777" w:rsidR="00DF2916" w:rsidRDefault="00DF2916" w:rsidP="00DF2916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52B54F3D">
          <v:shape id="_x0000_i1027" type="#_x0000_t75" style="width:15.75pt;height:18pt" o:ole="">
            <v:imagedata r:id="rId12" o:title=""/>
          </v:shape>
          <o:OLEObject Type="Embed" ProgID="Equation.DSMT4" ShapeID="_x0000_i1027" DrawAspect="Content" ObjectID="_1656466337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asymptotic size,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10ADADEE">
          <v:shape id="_x0000_i1028" type="#_x0000_t75" style="width:17.25pt;height:18pt" o:ole="">
            <v:imagedata r:id="rId14" o:title=""/>
          </v:shape>
          <o:OLEObject Type="Embed" ProgID="Equation.DSMT4" ShapeID="_x0000_i1028" DrawAspect="Content" ObjectID="_165646633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at which length is half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71F643F9">
          <v:shape id="_x0000_i1029" type="#_x0000_t75" style="width:15.75pt;height:18pt" o:ole="">
            <v:imagedata r:id="rId12" o:title=""/>
          </v:shape>
          <o:OLEObject Type="Embed" ProgID="Equation.DSMT4" ShapeID="_x0000_i1029" DrawAspect="Content" ObjectID="_1656466339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1444" w:rsidRPr="00851444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0F9A905C">
          <v:shape id="_x0000_i1030" type="#_x0000_t75" style="width:11.25pt;height:12.75pt" o:ole="">
            <v:imagedata r:id="rId17" o:title=""/>
          </v:shape>
          <o:OLEObject Type="Embed" ProgID="Equation.DSMT4" ShapeID="_x0000_i1030" DrawAspect="Content" ObjectID="_1656466340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851444"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sz w:val="24"/>
          <w:szCs w:val="24"/>
        </w:rPr>
        <w:t xml:space="preserve">age at which length is </w:t>
      </w:r>
      <w:r w:rsidR="001131CC">
        <w:rPr>
          <w:rFonts w:ascii="Times New Roman" w:hAnsi="Times New Roman" w:cs="Times New Roman"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37A0D84A">
          <v:shape id="_x0000_i1031" type="#_x0000_t75" style="width:15.75pt;height:18pt" o:ole="">
            <v:imagedata r:id="rId12" o:title=""/>
          </v:shape>
          <o:OLEObject Type="Embed" ProgID="Equation.DSMT4" ShapeID="_x0000_i1031" DrawAspect="Content" ObjectID="_1656466341" r:id="rId19"/>
        </w:object>
      </w:r>
      <w:r w:rsidR="00851444">
        <w:rPr>
          <w:rFonts w:ascii="Times New Roman" w:hAnsi="Times New Roman" w:cs="Times New Roman"/>
          <w:sz w:val="24"/>
          <w:szCs w:val="24"/>
        </w:rPr>
        <w:t xml:space="preserve"> and </w:t>
      </w:r>
      <w:r w:rsidR="00851444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30965192">
          <v:shape id="_x0000_i1032" type="#_x0000_t75" style="width:17.25pt;height:18pt" o:ole="">
            <v:imagedata r:id="rId14" o:title=""/>
          </v:shape>
          <o:OLEObject Type="Embed" ProgID="Equation.DSMT4" ShapeID="_x0000_i1032" DrawAspect="Content" ObjectID="_1656466342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916">
        <w:rPr>
          <w:rFonts w:ascii="Times New Roman" w:hAnsi="Times New Roman" w:cs="Times New Roman"/>
          <w:position w:val="-4"/>
          <w:sz w:val="24"/>
          <w:szCs w:val="24"/>
        </w:rPr>
        <w:object w:dxaOrig="220" w:dyaOrig="200" w14:anchorId="11C41AD8">
          <v:shape id="_x0000_i1033" type="#_x0000_t75" style="width:11.25pt;height:9.75pt" o:ole="">
            <v:imagedata r:id="rId21" o:title=""/>
          </v:shape>
          <o:OLEObject Type="Embed" ProgID="Equation.DSMT4" ShapeID="_x0000_i1033" DrawAspect="Content" ObjectID="_1656466343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growth rate parameter, </w:t>
      </w:r>
      <w:r w:rsidR="001131CC">
        <w:rPr>
          <w:rFonts w:ascii="Times New Roman" w:hAnsi="Times New Roman" w:cs="Times New Roman"/>
          <w:sz w:val="24"/>
          <w:szCs w:val="24"/>
        </w:rPr>
        <w:t xml:space="preserve">and </w:t>
      </w:r>
      <w:r w:rsidR="001131CC" w:rsidRPr="00DF2916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B468AEA">
          <v:shape id="_x0000_i1034" type="#_x0000_t75" style="width:12.75pt;height:18pt" o:ole="">
            <v:imagedata r:id="rId23" o:title=""/>
          </v:shape>
          <o:OLEObject Type="Embed" ProgID="Equation.DSMT4" ShapeID="_x0000_i1034" DrawAspect="Content" ObjectID="_1656466344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corresponding </w:t>
      </w:r>
      <w:r w:rsidR="00A00DC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zero length. You can assume that the errors measuring length-at-age are normally distributed with mean 0 and standard deviation </w:t>
      </w:r>
      <w:r w:rsidRPr="00DF2916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C4C008F">
          <v:shape id="_x0000_i1035" type="#_x0000_t75" style="width:12pt;height:11.25pt" o:ole="">
            <v:imagedata r:id="rId25" o:title=""/>
          </v:shape>
          <o:OLEObject Type="Embed" ProgID="Equation.DSMT4" ShapeID="_x0000_i1035" DrawAspect="Content" ObjectID="_1656466345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7D519" w14:textId="77777777" w:rsidR="00DF2916" w:rsidRDefault="00DF2916" w:rsidP="00DF291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file EX1.DAT:</w:t>
      </w:r>
    </w:p>
    <w:p w14:paraId="15370E74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34699">
        <w:rPr>
          <w:rFonts w:ascii="Times New Roman" w:hAnsi="Times New Roman" w:cs="Times New Roman"/>
          <w:sz w:val="24"/>
          <w:szCs w:val="24"/>
        </w:rPr>
        <w:t>it models 1a and 1b using T</w:t>
      </w:r>
      <w:r w:rsidR="00DF2916"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3240F8" w14:textId="77777777"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131CC">
        <w:rPr>
          <w:rFonts w:ascii="Times New Roman" w:hAnsi="Times New Roman" w:cs="Times New Roman"/>
          <w:sz w:val="24"/>
          <w:szCs w:val="24"/>
        </w:rPr>
        <w:t xml:space="preserve">rint out the model predictions for ages 0-20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F35937" w14:textId="77777777"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131CC">
        <w:rPr>
          <w:rFonts w:ascii="Times New Roman" w:hAnsi="Times New Roman" w:cs="Times New Roman"/>
          <w:sz w:val="24"/>
          <w:szCs w:val="24"/>
        </w:rPr>
        <w:t>rite an R function to plot the data and the two sets of model predictions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B254D8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F2916">
        <w:rPr>
          <w:rFonts w:ascii="Times New Roman" w:hAnsi="Times New Roman" w:cs="Times New Roman"/>
          <w:sz w:val="24"/>
          <w:szCs w:val="24"/>
        </w:rPr>
        <w:t>se AIC to (a) select a best model and (b) compute AIC-weights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7C6DAF58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2916">
        <w:rPr>
          <w:rFonts w:ascii="Times New Roman" w:hAnsi="Times New Roman" w:cs="Times New Roman"/>
          <w:sz w:val="24"/>
          <w:szCs w:val="24"/>
        </w:rPr>
        <w:t xml:space="preserve">ind a model-averaged estimate for </w:t>
      </w:r>
      <w:r w:rsidR="00DF2916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1ABE47B7">
          <v:shape id="_x0000_i1036" type="#_x0000_t75" style="width:15.75pt;height:18pt" o:ole="">
            <v:imagedata r:id="rId12" o:title=""/>
          </v:shape>
          <o:OLEObject Type="Embed" ProgID="Equation.DSMT4" ShapeID="_x0000_i1036" DrawAspect="Content" ObjectID="_1656466346" r:id="rId27"/>
        </w:object>
      </w:r>
      <w:r w:rsidR="00DF2916">
        <w:rPr>
          <w:rFonts w:ascii="Times New Roman" w:hAnsi="Times New Roman" w:cs="Times New Roman"/>
          <w:sz w:val="24"/>
          <w:szCs w:val="24"/>
        </w:rPr>
        <w:t>.</w:t>
      </w:r>
    </w:p>
    <w:p w14:paraId="16ECAABF" w14:textId="77777777"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F2AE5" w14:textId="77777777"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Hints: </w:t>
      </w:r>
    </w:p>
    <w:p w14:paraId="2DFD4DF0" w14:textId="77777777" w:rsidR="00750DF9" w:rsidRDefault="00750DF9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negative log-likelihood function</w:t>
      </w:r>
      <w:r w:rsidR="00903C00"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69A3B33F" w14:textId="77777777" w:rsidR="00750DF9" w:rsidRDefault="00903C00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0DF9" w:rsidRPr="00750DF9">
        <w:rPr>
          <w:rFonts w:ascii="Times New Roman" w:hAnsi="Times New Roman" w:cs="Times New Roman"/>
          <w:sz w:val="24"/>
          <w:szCs w:val="24"/>
        </w:rPr>
        <w:t>o keep parameters positive, estimate them in log-space</w:t>
      </w:r>
    </w:p>
    <w:p w14:paraId="48206788" w14:textId="77777777" w:rsidR="00634699" w:rsidRDefault="00634699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have one CPP file and use the map option to ensure that you only estimate the correct number of parameters.</w:t>
      </w:r>
    </w:p>
    <w:sectPr w:rsidR="00634699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EF04" w14:textId="77777777" w:rsidR="007E6389" w:rsidRDefault="007E6389" w:rsidP="001131CC">
      <w:pPr>
        <w:spacing w:after="0" w:line="240" w:lineRule="auto"/>
      </w:pPr>
      <w:r>
        <w:separator/>
      </w:r>
    </w:p>
  </w:endnote>
  <w:endnote w:type="continuationSeparator" w:id="0">
    <w:p w14:paraId="5B62738C" w14:textId="77777777" w:rsidR="007E6389" w:rsidRDefault="007E6389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A6117" w14:textId="77777777" w:rsidR="007E6389" w:rsidRDefault="007E6389" w:rsidP="001131CC">
      <w:pPr>
        <w:spacing w:after="0" w:line="240" w:lineRule="auto"/>
      </w:pPr>
      <w:r>
        <w:separator/>
      </w:r>
    </w:p>
  </w:footnote>
  <w:footnote w:type="continuationSeparator" w:id="0">
    <w:p w14:paraId="461285C7" w14:textId="77777777" w:rsidR="007E6389" w:rsidRDefault="007E6389" w:rsidP="001131CC">
      <w:pPr>
        <w:spacing w:after="0" w:line="240" w:lineRule="auto"/>
      </w:pPr>
      <w:r>
        <w:continuationSeparator/>
      </w:r>
    </w:p>
  </w:footnote>
  <w:footnote w:id="1">
    <w:p w14:paraId="519021AE" w14:textId="77777777" w:rsidR="001131CC" w:rsidRPr="001131CC" w:rsidRDefault="001131CC">
      <w:pPr>
        <w:pStyle w:val="FootnoteText"/>
        <w:rPr>
          <w:rFonts w:ascii="Times New Roman" w:hAnsi="Times New Roman"/>
        </w:rPr>
      </w:pPr>
      <w:r w:rsidRPr="001131CC">
        <w:rPr>
          <w:rStyle w:val="FootnoteReference"/>
          <w:rFonts w:ascii="Times New Roman" w:hAnsi="Times New Roman"/>
        </w:rPr>
        <w:footnoteRef/>
      </w:r>
      <w:r w:rsidRPr="001131CC">
        <w:rPr>
          <w:rFonts w:ascii="Times New Roman" w:hAnsi="Times New Roman"/>
        </w:rPr>
        <w:t xml:space="preserve"> Both of these curves are special cases of </w:t>
      </w:r>
      <w:proofErr w:type="spellStart"/>
      <w:r w:rsidRPr="001131CC">
        <w:rPr>
          <w:rFonts w:ascii="Times New Roman" w:hAnsi="Times New Roman"/>
        </w:rPr>
        <w:t>Schnute’s</w:t>
      </w:r>
      <w:proofErr w:type="spellEnd"/>
      <w:r w:rsidRPr="001131CC">
        <w:rPr>
          <w:rFonts w:ascii="Times New Roman" w:hAnsi="Times New Roman"/>
        </w:rPr>
        <w:t xml:space="preserve"> (1981) generalize growth model.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1131CC"/>
    <w:rsid w:val="00272B40"/>
    <w:rsid w:val="0031757C"/>
    <w:rsid w:val="003B3783"/>
    <w:rsid w:val="005B1CD3"/>
    <w:rsid w:val="005F014B"/>
    <w:rsid w:val="00634699"/>
    <w:rsid w:val="00673B1D"/>
    <w:rsid w:val="00750DF9"/>
    <w:rsid w:val="0078005B"/>
    <w:rsid w:val="007E6389"/>
    <w:rsid w:val="00851444"/>
    <w:rsid w:val="00903C00"/>
    <w:rsid w:val="00A00DC2"/>
    <w:rsid w:val="00D10BFB"/>
    <w:rsid w:val="00DC11EA"/>
    <w:rsid w:val="00D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59B7"/>
  <w15:docId w15:val="{2ECCBFE1-D6CC-4ABB-8877-B33D045B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69519-C310-43A0-9B81-4327D1F6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11</cp:revision>
  <dcterms:created xsi:type="dcterms:W3CDTF">2014-06-09T21:47:00Z</dcterms:created>
  <dcterms:modified xsi:type="dcterms:W3CDTF">2020-07-17T11:45:00Z</dcterms:modified>
</cp:coreProperties>
</file>