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0FC0" w14:textId="3B4A4F7B" w:rsidR="001033F5" w:rsidRDefault="001033F5" w:rsidP="001033F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LCR and COMPANY // DTG Automation Breakdown Modules</w:t>
      </w:r>
    </w:p>
    <w:p w14:paraId="6809C6CD" w14:textId="77777777" w:rsidR="001033F5" w:rsidRDefault="001033F5" w:rsidP="001033F5">
      <w:pPr>
        <w:rPr>
          <w:b/>
          <w:bCs/>
          <w:sz w:val="22"/>
          <w:szCs w:val="22"/>
        </w:rPr>
      </w:pPr>
    </w:p>
    <w:p w14:paraId="1B94971F" w14:textId="732831C2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Module A — Automated Area Calculation Engine</w:t>
      </w:r>
    </w:p>
    <w:p w14:paraId="2E763B02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Definition</w:t>
      </w:r>
    </w:p>
    <w:p w14:paraId="08C27ECB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 xml:space="preserve">This module is the </w:t>
      </w:r>
      <w:r w:rsidRPr="001033F5">
        <w:rPr>
          <w:b/>
          <w:bCs/>
          <w:sz w:val="22"/>
          <w:szCs w:val="22"/>
        </w:rPr>
        <w:t>Area Extraction and Calculation System</w:t>
      </w:r>
      <w:r w:rsidRPr="001033F5">
        <w:rPr>
          <w:sz w:val="22"/>
          <w:szCs w:val="22"/>
        </w:rPr>
        <w:t xml:space="preserve"> that automatically identifies and measures all drainage-relevant surface areas directly from </w:t>
      </w:r>
      <w:r w:rsidRPr="001033F5">
        <w:rPr>
          <w:b/>
          <w:bCs/>
          <w:sz w:val="22"/>
          <w:szCs w:val="22"/>
        </w:rPr>
        <w:t>Civil 3D 2025/2026 plan drawings</w:t>
      </w:r>
      <w:r w:rsidRPr="001033F5">
        <w:rPr>
          <w:sz w:val="22"/>
          <w:szCs w:val="22"/>
        </w:rPr>
        <w:t xml:space="preserve">, </w:t>
      </w:r>
      <w:r w:rsidRPr="001033F5">
        <w:rPr>
          <w:b/>
          <w:bCs/>
          <w:sz w:val="22"/>
          <w:szCs w:val="22"/>
        </w:rPr>
        <w:t>survey CSV data</w:t>
      </w:r>
      <w:r w:rsidRPr="001033F5">
        <w:rPr>
          <w:sz w:val="22"/>
          <w:szCs w:val="22"/>
        </w:rPr>
        <w:t xml:space="preserve">, and </w:t>
      </w:r>
      <w:r w:rsidRPr="001033F5">
        <w:rPr>
          <w:b/>
          <w:bCs/>
          <w:sz w:val="22"/>
          <w:szCs w:val="22"/>
        </w:rPr>
        <w:t>PDF plan sets</w:t>
      </w:r>
      <w:r w:rsidRPr="001033F5">
        <w:rPr>
          <w:sz w:val="22"/>
          <w:szCs w:val="22"/>
        </w:rPr>
        <w:t>.</w:t>
      </w:r>
      <w:r w:rsidRPr="001033F5">
        <w:rPr>
          <w:sz w:val="22"/>
          <w:szCs w:val="22"/>
        </w:rPr>
        <w:br/>
        <w:t>It replaces the manual process of tracing impervious (paved, roofed) and pervious (grass, soil) regions and typing those areas into Excel drainage worksheets.</w:t>
      </w:r>
    </w:p>
    <w:p w14:paraId="2886D4AA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How it works</w:t>
      </w:r>
    </w:p>
    <w:p w14:paraId="579949F5" w14:textId="77777777" w:rsidR="001033F5" w:rsidRPr="001033F5" w:rsidRDefault="001033F5" w:rsidP="001033F5">
      <w:pPr>
        <w:numPr>
          <w:ilvl w:val="0"/>
          <w:numId w:val="1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Reads closed </w:t>
      </w:r>
      <w:r w:rsidRPr="001033F5">
        <w:rPr>
          <w:b/>
          <w:bCs/>
          <w:sz w:val="22"/>
          <w:szCs w:val="22"/>
        </w:rPr>
        <w:t>polylines and hatches</w:t>
      </w:r>
      <w:r w:rsidRPr="001033F5">
        <w:rPr>
          <w:sz w:val="22"/>
          <w:szCs w:val="22"/>
        </w:rPr>
        <w:t xml:space="preserve"> from Civil 3D layers (e.g. parking, building, green area) using </w:t>
      </w:r>
      <w:proofErr w:type="gramStart"/>
      <w:r w:rsidRPr="001033F5">
        <w:rPr>
          <w:sz w:val="22"/>
          <w:szCs w:val="22"/>
        </w:rPr>
        <w:t>LCR’s .dwt</w:t>
      </w:r>
      <w:proofErr w:type="gramEnd"/>
      <w:r w:rsidRPr="001033F5">
        <w:rPr>
          <w:sz w:val="22"/>
          <w:szCs w:val="22"/>
        </w:rPr>
        <w:t xml:space="preserve"> template and naming conventions (IMP_SURFACE, CONC_DRIVE, TURF, etc.).</w:t>
      </w:r>
    </w:p>
    <w:p w14:paraId="2EB731CB" w14:textId="77777777" w:rsidR="001033F5" w:rsidRPr="001033F5" w:rsidRDefault="001033F5" w:rsidP="001033F5">
      <w:pPr>
        <w:numPr>
          <w:ilvl w:val="0"/>
          <w:numId w:val="1"/>
        </w:numPr>
        <w:rPr>
          <w:sz w:val="22"/>
          <w:szCs w:val="22"/>
        </w:rPr>
      </w:pPr>
      <w:r w:rsidRPr="001033F5">
        <w:rPr>
          <w:sz w:val="22"/>
          <w:szCs w:val="22"/>
        </w:rPr>
        <w:t>Applies plan scale and coordinate reference automatically.</w:t>
      </w:r>
    </w:p>
    <w:p w14:paraId="44FE00E7" w14:textId="77777777" w:rsidR="001033F5" w:rsidRPr="001033F5" w:rsidRDefault="001033F5" w:rsidP="001033F5">
      <w:pPr>
        <w:numPr>
          <w:ilvl w:val="0"/>
          <w:numId w:val="1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Integrates </w:t>
      </w:r>
      <w:r w:rsidRPr="001033F5">
        <w:rPr>
          <w:b/>
          <w:bCs/>
          <w:sz w:val="22"/>
          <w:szCs w:val="22"/>
        </w:rPr>
        <w:t>survey CSV data</w:t>
      </w:r>
      <w:r w:rsidRPr="001033F5">
        <w:rPr>
          <w:sz w:val="22"/>
          <w:szCs w:val="22"/>
        </w:rPr>
        <w:t xml:space="preserve"> (e.g. Storm Topo.csv, Storm Topo – IMPORT.csv) to confirm elevations, slopes, and drainage direction.</w:t>
      </w:r>
    </w:p>
    <w:p w14:paraId="5F7574AF" w14:textId="77777777" w:rsidR="001033F5" w:rsidRPr="001033F5" w:rsidRDefault="001033F5" w:rsidP="001033F5">
      <w:pPr>
        <w:numPr>
          <w:ilvl w:val="0"/>
          <w:numId w:val="1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Combines multiple building footprints into </w:t>
      </w:r>
      <w:r w:rsidRPr="001033F5">
        <w:rPr>
          <w:b/>
          <w:bCs/>
          <w:sz w:val="22"/>
          <w:szCs w:val="22"/>
        </w:rPr>
        <w:t xml:space="preserve">grouped basins or </w:t>
      </w:r>
      <w:proofErr w:type="spellStart"/>
      <w:r w:rsidRPr="001033F5">
        <w:rPr>
          <w:b/>
          <w:bCs/>
          <w:sz w:val="22"/>
          <w:szCs w:val="22"/>
        </w:rPr>
        <w:t>subcatchments</w:t>
      </w:r>
      <w:proofErr w:type="spellEnd"/>
      <w:r w:rsidRPr="001033F5">
        <w:rPr>
          <w:sz w:val="22"/>
          <w:szCs w:val="22"/>
        </w:rPr>
        <w:t xml:space="preserve"> as defined in grading plans.</w:t>
      </w:r>
    </w:p>
    <w:p w14:paraId="380A4474" w14:textId="77777777" w:rsidR="001033F5" w:rsidRPr="001033F5" w:rsidRDefault="001033F5" w:rsidP="001033F5">
      <w:pPr>
        <w:numPr>
          <w:ilvl w:val="0"/>
          <w:numId w:val="1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Exports structured outputs (CSV + </w:t>
      </w:r>
      <w:proofErr w:type="spellStart"/>
      <w:r w:rsidRPr="001033F5">
        <w:rPr>
          <w:sz w:val="22"/>
          <w:szCs w:val="22"/>
        </w:rPr>
        <w:t>GeoJSON</w:t>
      </w:r>
      <w:proofErr w:type="spellEnd"/>
      <w:r w:rsidRPr="001033F5">
        <w:rPr>
          <w:sz w:val="22"/>
          <w:szCs w:val="22"/>
        </w:rPr>
        <w:t>) and populates the “</w:t>
      </w:r>
      <w:r w:rsidRPr="001033F5">
        <w:rPr>
          <w:b/>
          <w:bCs/>
          <w:sz w:val="22"/>
          <w:szCs w:val="22"/>
        </w:rPr>
        <w:t>TOC Calculation – Sunset Park.xlsx</w:t>
      </w:r>
      <w:r w:rsidRPr="001033F5">
        <w:rPr>
          <w:sz w:val="22"/>
          <w:szCs w:val="22"/>
        </w:rPr>
        <w:t xml:space="preserve">” workbook to update </w:t>
      </w:r>
      <w:r w:rsidRPr="001033F5">
        <w:rPr>
          <w:b/>
          <w:bCs/>
          <w:sz w:val="22"/>
          <w:szCs w:val="22"/>
        </w:rPr>
        <w:t>Time of Concentration (Tc)</w:t>
      </w:r>
      <w:r w:rsidRPr="001033F5">
        <w:rPr>
          <w:sz w:val="22"/>
          <w:szCs w:val="22"/>
        </w:rPr>
        <w:t xml:space="preserve"> and </w:t>
      </w:r>
      <w:r w:rsidRPr="001033F5">
        <w:rPr>
          <w:b/>
          <w:bCs/>
          <w:sz w:val="22"/>
          <w:szCs w:val="22"/>
        </w:rPr>
        <w:t>Weighted C</w:t>
      </w:r>
      <w:r w:rsidRPr="001033F5">
        <w:rPr>
          <w:sz w:val="22"/>
          <w:szCs w:val="22"/>
        </w:rPr>
        <w:t xml:space="preserve"> tables automatically.</w:t>
      </w:r>
    </w:p>
    <w:p w14:paraId="7CF0D8AC" w14:textId="77777777" w:rsidR="001033F5" w:rsidRPr="001033F5" w:rsidRDefault="001033F5" w:rsidP="001033F5">
      <w:pPr>
        <w:numPr>
          <w:ilvl w:val="0"/>
          <w:numId w:val="1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For PDF-based plans, </w:t>
      </w:r>
      <w:proofErr w:type="gramStart"/>
      <w:r w:rsidRPr="001033F5">
        <w:rPr>
          <w:sz w:val="22"/>
          <w:szCs w:val="22"/>
        </w:rPr>
        <w:t xml:space="preserve">uses </w:t>
      </w:r>
      <w:r w:rsidRPr="001033F5">
        <w:rPr>
          <w:b/>
          <w:bCs/>
          <w:sz w:val="22"/>
          <w:szCs w:val="22"/>
        </w:rPr>
        <w:t>OpenCV + OCR</w:t>
      </w:r>
      <w:proofErr w:type="gramEnd"/>
      <w:r w:rsidRPr="001033F5">
        <w:rPr>
          <w:sz w:val="22"/>
          <w:szCs w:val="22"/>
        </w:rPr>
        <w:t xml:space="preserve"> to visually extract scaled polygonal areas.</w:t>
      </w:r>
    </w:p>
    <w:p w14:paraId="3EB54A14" w14:textId="77777777" w:rsidR="001033F5" w:rsidRPr="001033F5" w:rsidRDefault="001033F5" w:rsidP="001033F5">
      <w:pPr>
        <w:numPr>
          <w:ilvl w:val="0"/>
          <w:numId w:val="1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Cross-links with </w:t>
      </w:r>
      <w:r w:rsidRPr="001033F5">
        <w:rPr>
          <w:b/>
          <w:bCs/>
          <w:sz w:val="22"/>
          <w:szCs w:val="22"/>
        </w:rPr>
        <w:t>Autodesk Storm &amp; Sanitary Analysis (SSA)</w:t>
      </w:r>
      <w:r w:rsidRPr="001033F5">
        <w:rPr>
          <w:sz w:val="22"/>
          <w:szCs w:val="22"/>
        </w:rPr>
        <w:t xml:space="preserve"> to supply area data directly into hydraulic simulations.</w:t>
      </w:r>
    </w:p>
    <w:p w14:paraId="4BE7A407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Example from LCR documents</w:t>
      </w:r>
    </w:p>
    <w:p w14:paraId="108C7451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 xml:space="preserve">In the </w:t>
      </w:r>
      <w:r w:rsidRPr="001033F5">
        <w:rPr>
          <w:b/>
          <w:bCs/>
          <w:sz w:val="22"/>
          <w:szCs w:val="22"/>
        </w:rPr>
        <w:t>L.J. Alleman Middle School (C-4 through C-8)</w:t>
      </w:r>
      <w:r w:rsidRPr="001033F5">
        <w:rPr>
          <w:sz w:val="22"/>
          <w:szCs w:val="22"/>
        </w:rPr>
        <w:t xml:space="preserve"> grading sheets, engineers trace concrete, asphalt, and turf regions using Civil 3D’s polyline + hatch tools.</w:t>
      </w:r>
      <w:r w:rsidRPr="001033F5">
        <w:rPr>
          <w:sz w:val="22"/>
          <w:szCs w:val="22"/>
        </w:rPr>
        <w:br/>
        <w:t>This module automatically computes total square footage, assigns C-values, and updates the TOC workbook — matching LCR’s current Excel process.</w:t>
      </w:r>
    </w:p>
    <w:p w14:paraId="7756FDBF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Value to LCR</w:t>
      </w:r>
    </w:p>
    <w:p w14:paraId="5F517CAD" w14:textId="77777777" w:rsidR="001033F5" w:rsidRPr="001033F5" w:rsidRDefault="001033F5" w:rsidP="001033F5">
      <w:pPr>
        <w:numPr>
          <w:ilvl w:val="0"/>
          <w:numId w:val="2"/>
        </w:numPr>
        <w:rPr>
          <w:sz w:val="22"/>
          <w:szCs w:val="22"/>
        </w:rPr>
      </w:pPr>
      <w:r w:rsidRPr="001033F5">
        <w:rPr>
          <w:sz w:val="22"/>
          <w:szCs w:val="22"/>
        </w:rPr>
        <w:t>Reduces area takeoffs from hours to minutes.</w:t>
      </w:r>
    </w:p>
    <w:p w14:paraId="5428CF17" w14:textId="77777777" w:rsidR="001033F5" w:rsidRPr="001033F5" w:rsidRDefault="001033F5" w:rsidP="001033F5">
      <w:pPr>
        <w:numPr>
          <w:ilvl w:val="0"/>
          <w:numId w:val="2"/>
        </w:numPr>
        <w:rPr>
          <w:sz w:val="22"/>
          <w:szCs w:val="22"/>
        </w:rPr>
      </w:pPr>
      <w:r w:rsidRPr="001033F5">
        <w:rPr>
          <w:sz w:val="22"/>
          <w:szCs w:val="22"/>
        </w:rPr>
        <w:t>Eliminates manual scaling or transcription errors.</w:t>
      </w:r>
    </w:p>
    <w:p w14:paraId="3C9D81D1" w14:textId="77777777" w:rsidR="001033F5" w:rsidRPr="001033F5" w:rsidRDefault="001033F5" w:rsidP="001033F5">
      <w:pPr>
        <w:numPr>
          <w:ilvl w:val="0"/>
          <w:numId w:val="2"/>
        </w:numPr>
        <w:rPr>
          <w:sz w:val="22"/>
          <w:szCs w:val="22"/>
        </w:rPr>
      </w:pPr>
      <w:r w:rsidRPr="001033F5">
        <w:rPr>
          <w:sz w:val="22"/>
          <w:szCs w:val="22"/>
        </w:rPr>
        <w:lastRenderedPageBreak/>
        <w:t xml:space="preserve">Feeds </w:t>
      </w:r>
      <w:r w:rsidRPr="001033F5">
        <w:rPr>
          <w:b/>
          <w:bCs/>
          <w:sz w:val="22"/>
          <w:szCs w:val="22"/>
        </w:rPr>
        <w:t>Module C (DIA Engine)</w:t>
      </w:r>
      <w:r w:rsidRPr="001033F5">
        <w:rPr>
          <w:sz w:val="22"/>
          <w:szCs w:val="22"/>
        </w:rPr>
        <w:t xml:space="preserve"> with live linked data.</w:t>
      </w:r>
    </w:p>
    <w:p w14:paraId="018A0E50" w14:textId="77777777" w:rsidR="001033F5" w:rsidRPr="001033F5" w:rsidRDefault="001033F5" w:rsidP="001033F5">
      <w:pPr>
        <w:numPr>
          <w:ilvl w:val="0"/>
          <w:numId w:val="2"/>
        </w:numPr>
        <w:rPr>
          <w:sz w:val="22"/>
          <w:szCs w:val="22"/>
        </w:rPr>
      </w:pPr>
      <w:r w:rsidRPr="001033F5">
        <w:rPr>
          <w:sz w:val="22"/>
          <w:szCs w:val="22"/>
        </w:rPr>
        <w:t>Standardizes templates and naming across AHS, Alleman, and future sites.</w:t>
      </w:r>
    </w:p>
    <w:p w14:paraId="2853CF4E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pict w14:anchorId="09E88373">
          <v:rect id="_x0000_i1055" style="width:0;height:1.5pt" o:hralign="center" o:hrstd="t" o:hr="t" fillcolor="#a0a0a0" stroked="f"/>
        </w:pict>
      </w:r>
    </w:p>
    <w:p w14:paraId="3244BEAD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Module B — UDC &amp; DOTD Specification Extraction Engine</w:t>
      </w:r>
    </w:p>
    <w:p w14:paraId="1253C1F0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Definition</w:t>
      </w:r>
    </w:p>
    <w:p w14:paraId="3243D02B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 xml:space="preserve">This module is the </w:t>
      </w:r>
      <w:r w:rsidRPr="001033F5">
        <w:rPr>
          <w:b/>
          <w:bCs/>
          <w:sz w:val="22"/>
          <w:szCs w:val="22"/>
        </w:rPr>
        <w:t>Code and Specification Parsing System</w:t>
      </w:r>
      <w:r w:rsidRPr="001033F5">
        <w:rPr>
          <w:sz w:val="22"/>
          <w:szCs w:val="22"/>
        </w:rPr>
        <w:t xml:space="preserve"> that reads </w:t>
      </w:r>
      <w:r w:rsidRPr="001033F5">
        <w:rPr>
          <w:b/>
          <w:bCs/>
          <w:sz w:val="22"/>
          <w:szCs w:val="22"/>
        </w:rPr>
        <w:t>municipal, parish, and DOTD drainage manuals</w:t>
      </w:r>
      <w:r w:rsidRPr="001033F5">
        <w:rPr>
          <w:sz w:val="22"/>
          <w:szCs w:val="22"/>
        </w:rPr>
        <w:t xml:space="preserve"> (PDFs) and extracts structured data (tables, coefficients, rules) into a searchable database — forming LCR’s </w:t>
      </w:r>
      <w:r w:rsidRPr="001033F5">
        <w:rPr>
          <w:b/>
          <w:bCs/>
          <w:sz w:val="22"/>
          <w:szCs w:val="22"/>
        </w:rPr>
        <w:t>living specification library</w:t>
      </w:r>
      <w:r w:rsidRPr="001033F5">
        <w:rPr>
          <w:sz w:val="22"/>
          <w:szCs w:val="22"/>
        </w:rPr>
        <w:t>.</w:t>
      </w:r>
    </w:p>
    <w:p w14:paraId="6E95D7C0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How it works</w:t>
      </w:r>
    </w:p>
    <w:p w14:paraId="0582C5F2" w14:textId="77777777" w:rsidR="001033F5" w:rsidRPr="001033F5" w:rsidRDefault="001033F5" w:rsidP="001033F5">
      <w:pPr>
        <w:numPr>
          <w:ilvl w:val="0"/>
          <w:numId w:val="3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Parses PDFs such as </w:t>
      </w:r>
      <w:r w:rsidRPr="001033F5">
        <w:rPr>
          <w:b/>
          <w:bCs/>
          <w:sz w:val="22"/>
          <w:szCs w:val="22"/>
        </w:rPr>
        <w:t>LCG Unified Development Code (UDC)</w:t>
      </w:r>
      <w:r w:rsidRPr="001033F5">
        <w:rPr>
          <w:sz w:val="22"/>
          <w:szCs w:val="22"/>
        </w:rPr>
        <w:t xml:space="preserve"> and the </w:t>
      </w:r>
      <w:r w:rsidRPr="001033F5">
        <w:rPr>
          <w:b/>
          <w:bCs/>
          <w:sz w:val="22"/>
          <w:szCs w:val="22"/>
        </w:rPr>
        <w:t>DOTD Hydraulics Manual</w:t>
      </w:r>
      <w:r w:rsidRPr="001033F5">
        <w:rPr>
          <w:sz w:val="22"/>
          <w:szCs w:val="22"/>
        </w:rPr>
        <w:t>.</w:t>
      </w:r>
    </w:p>
    <w:p w14:paraId="04F0810D" w14:textId="77777777" w:rsidR="001033F5" w:rsidRPr="001033F5" w:rsidRDefault="001033F5" w:rsidP="001033F5">
      <w:pPr>
        <w:numPr>
          <w:ilvl w:val="0"/>
          <w:numId w:val="3"/>
        </w:numPr>
        <w:rPr>
          <w:sz w:val="22"/>
          <w:szCs w:val="22"/>
        </w:rPr>
      </w:pPr>
      <w:r w:rsidRPr="001033F5">
        <w:rPr>
          <w:sz w:val="22"/>
          <w:szCs w:val="22"/>
        </w:rPr>
        <w:t>Extracts:</w:t>
      </w:r>
    </w:p>
    <w:p w14:paraId="199382AD" w14:textId="77777777" w:rsidR="001033F5" w:rsidRPr="001033F5" w:rsidRDefault="001033F5" w:rsidP="001033F5">
      <w:pPr>
        <w:numPr>
          <w:ilvl w:val="1"/>
          <w:numId w:val="3"/>
        </w:numPr>
        <w:rPr>
          <w:sz w:val="22"/>
          <w:szCs w:val="22"/>
        </w:rPr>
      </w:pPr>
      <w:r w:rsidRPr="001033F5">
        <w:rPr>
          <w:sz w:val="22"/>
          <w:szCs w:val="22"/>
        </w:rPr>
        <w:t>Runoff coefficients (C-values) by land use</w:t>
      </w:r>
    </w:p>
    <w:p w14:paraId="4B08EE1B" w14:textId="77777777" w:rsidR="001033F5" w:rsidRPr="001033F5" w:rsidRDefault="001033F5" w:rsidP="001033F5">
      <w:pPr>
        <w:numPr>
          <w:ilvl w:val="1"/>
          <w:numId w:val="3"/>
        </w:numPr>
        <w:rPr>
          <w:sz w:val="22"/>
          <w:szCs w:val="22"/>
        </w:rPr>
      </w:pPr>
      <w:r w:rsidRPr="001033F5">
        <w:rPr>
          <w:sz w:val="22"/>
          <w:szCs w:val="22"/>
        </w:rPr>
        <w:t>Rainfall intensity tables (I) from NOAA Atlas 14</w:t>
      </w:r>
    </w:p>
    <w:p w14:paraId="30A351AF" w14:textId="77777777" w:rsidR="001033F5" w:rsidRPr="001033F5" w:rsidRDefault="001033F5" w:rsidP="001033F5">
      <w:pPr>
        <w:numPr>
          <w:ilvl w:val="1"/>
          <w:numId w:val="3"/>
        </w:numPr>
        <w:rPr>
          <w:sz w:val="22"/>
          <w:szCs w:val="22"/>
        </w:rPr>
      </w:pPr>
      <w:r w:rsidRPr="001033F5">
        <w:rPr>
          <w:sz w:val="22"/>
          <w:szCs w:val="22"/>
        </w:rPr>
        <w:t>Maximum Time of Concentration (Tc) limits</w:t>
      </w:r>
    </w:p>
    <w:p w14:paraId="0481722E" w14:textId="77777777" w:rsidR="001033F5" w:rsidRPr="001033F5" w:rsidRDefault="001033F5" w:rsidP="001033F5">
      <w:pPr>
        <w:numPr>
          <w:ilvl w:val="1"/>
          <w:numId w:val="3"/>
        </w:numPr>
        <w:rPr>
          <w:sz w:val="22"/>
          <w:szCs w:val="22"/>
        </w:rPr>
      </w:pPr>
      <w:r w:rsidRPr="001033F5">
        <w:rPr>
          <w:sz w:val="22"/>
          <w:szCs w:val="22"/>
        </w:rPr>
        <w:t>Detention pond release criteria</w:t>
      </w:r>
    </w:p>
    <w:p w14:paraId="75060CC0" w14:textId="77777777" w:rsidR="001033F5" w:rsidRPr="001033F5" w:rsidRDefault="001033F5" w:rsidP="001033F5">
      <w:pPr>
        <w:numPr>
          <w:ilvl w:val="0"/>
          <w:numId w:val="3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Uses </w:t>
      </w:r>
      <w:proofErr w:type="spellStart"/>
      <w:r w:rsidRPr="001033F5">
        <w:rPr>
          <w:sz w:val="22"/>
          <w:szCs w:val="22"/>
        </w:rPr>
        <w:t>LangChain</w:t>
      </w:r>
      <w:proofErr w:type="spellEnd"/>
      <w:r w:rsidRPr="001033F5">
        <w:rPr>
          <w:sz w:val="22"/>
          <w:szCs w:val="22"/>
        </w:rPr>
        <w:t xml:space="preserve"> LLM parser to interpret headings like “Section 6.2.3 – Stormwater Design Standards.”</w:t>
      </w:r>
    </w:p>
    <w:p w14:paraId="04240AE1" w14:textId="77777777" w:rsidR="001033F5" w:rsidRPr="001033F5" w:rsidRDefault="001033F5" w:rsidP="001033F5">
      <w:pPr>
        <w:numPr>
          <w:ilvl w:val="0"/>
          <w:numId w:val="3"/>
        </w:numPr>
        <w:rPr>
          <w:sz w:val="22"/>
          <w:szCs w:val="22"/>
        </w:rPr>
      </w:pPr>
      <w:r w:rsidRPr="001033F5">
        <w:rPr>
          <w:sz w:val="22"/>
          <w:szCs w:val="22"/>
        </w:rPr>
        <w:t>Updates automatically when new code versions are uploaded.</w:t>
      </w:r>
    </w:p>
    <w:p w14:paraId="75C20738" w14:textId="77777777" w:rsidR="001033F5" w:rsidRPr="001033F5" w:rsidRDefault="001033F5" w:rsidP="001033F5">
      <w:pPr>
        <w:numPr>
          <w:ilvl w:val="0"/>
          <w:numId w:val="3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Stores data in </w:t>
      </w:r>
      <w:r w:rsidRPr="001033F5">
        <w:rPr>
          <w:b/>
          <w:bCs/>
          <w:sz w:val="22"/>
          <w:szCs w:val="22"/>
        </w:rPr>
        <w:t>PostgreSQL</w:t>
      </w:r>
      <w:r w:rsidRPr="001033F5">
        <w:rPr>
          <w:sz w:val="22"/>
          <w:szCs w:val="22"/>
        </w:rPr>
        <w:t>, queried by other modules via API.</w:t>
      </w:r>
    </w:p>
    <w:p w14:paraId="2F9BD300" w14:textId="77777777" w:rsidR="001033F5" w:rsidRPr="001033F5" w:rsidRDefault="001033F5" w:rsidP="001033F5">
      <w:pPr>
        <w:numPr>
          <w:ilvl w:val="0"/>
          <w:numId w:val="3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Includes optional parsing of </w:t>
      </w:r>
      <w:r w:rsidRPr="001033F5">
        <w:rPr>
          <w:b/>
          <w:bCs/>
          <w:sz w:val="22"/>
          <w:szCs w:val="22"/>
        </w:rPr>
        <w:t>project-specific specs</w:t>
      </w:r>
      <w:r w:rsidRPr="001033F5">
        <w:rPr>
          <w:sz w:val="22"/>
          <w:szCs w:val="22"/>
        </w:rPr>
        <w:t xml:space="preserve"> (e.g. Architectural spec books from </w:t>
      </w:r>
      <w:proofErr w:type="spellStart"/>
      <w:r w:rsidRPr="001033F5">
        <w:rPr>
          <w:sz w:val="22"/>
          <w:szCs w:val="22"/>
        </w:rPr>
        <w:t>Deltek</w:t>
      </w:r>
      <w:proofErr w:type="spellEnd"/>
      <w:r w:rsidRPr="001033F5">
        <w:rPr>
          <w:sz w:val="22"/>
          <w:szCs w:val="22"/>
        </w:rPr>
        <w:t xml:space="preserve"> </w:t>
      </w:r>
      <w:proofErr w:type="spellStart"/>
      <w:r w:rsidRPr="001033F5">
        <w:rPr>
          <w:sz w:val="22"/>
          <w:szCs w:val="22"/>
        </w:rPr>
        <w:t>SpecPoint</w:t>
      </w:r>
      <w:proofErr w:type="spellEnd"/>
      <w:r w:rsidRPr="001033F5">
        <w:rPr>
          <w:sz w:val="22"/>
          <w:szCs w:val="22"/>
        </w:rPr>
        <w:t xml:space="preserve"> or subconsultant supplements).</w:t>
      </w:r>
    </w:p>
    <w:p w14:paraId="07FA70F5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Example from LCR documents</w:t>
      </w:r>
    </w:p>
    <w:p w14:paraId="2DCC2532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 xml:space="preserve">For </w:t>
      </w:r>
      <w:r w:rsidRPr="001033F5">
        <w:rPr>
          <w:b/>
          <w:bCs/>
          <w:sz w:val="22"/>
          <w:szCs w:val="22"/>
        </w:rPr>
        <w:t>Acadiana High DIA reports</w:t>
      </w:r>
      <w:r w:rsidRPr="001033F5">
        <w:rPr>
          <w:sz w:val="22"/>
          <w:szCs w:val="22"/>
        </w:rPr>
        <w:t>, rainfall intensities for 10-, 25-, 50-, 100-year storms and runoff coefficients come from LCG UDC and NOAA Atlas 14.</w:t>
      </w:r>
      <w:r w:rsidRPr="001033F5">
        <w:rPr>
          <w:sz w:val="22"/>
          <w:szCs w:val="22"/>
        </w:rPr>
        <w:br/>
        <w:t xml:space="preserve">This module stores those values </w:t>
      </w:r>
      <w:proofErr w:type="gramStart"/>
      <w:r w:rsidRPr="001033F5">
        <w:rPr>
          <w:sz w:val="22"/>
          <w:szCs w:val="22"/>
        </w:rPr>
        <w:t>centrally</w:t>
      </w:r>
      <w:proofErr w:type="gramEnd"/>
      <w:r w:rsidRPr="001033F5">
        <w:rPr>
          <w:sz w:val="22"/>
          <w:szCs w:val="22"/>
        </w:rPr>
        <w:t xml:space="preserve"> so engineers never need manual lookup.</w:t>
      </w:r>
    </w:p>
    <w:p w14:paraId="0BBBBFDE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Value to LCR</w:t>
      </w:r>
    </w:p>
    <w:p w14:paraId="3CBC4CD0" w14:textId="77777777" w:rsidR="001033F5" w:rsidRPr="001033F5" w:rsidRDefault="001033F5" w:rsidP="001033F5">
      <w:pPr>
        <w:numPr>
          <w:ilvl w:val="0"/>
          <w:numId w:val="4"/>
        </w:numPr>
        <w:rPr>
          <w:sz w:val="22"/>
          <w:szCs w:val="22"/>
        </w:rPr>
      </w:pPr>
      <w:r w:rsidRPr="001033F5">
        <w:rPr>
          <w:sz w:val="22"/>
          <w:szCs w:val="22"/>
        </w:rPr>
        <w:t>Centralizes all drainage standards.</w:t>
      </w:r>
    </w:p>
    <w:p w14:paraId="1EDBA500" w14:textId="77777777" w:rsidR="001033F5" w:rsidRPr="001033F5" w:rsidRDefault="001033F5" w:rsidP="001033F5">
      <w:pPr>
        <w:numPr>
          <w:ilvl w:val="0"/>
          <w:numId w:val="4"/>
        </w:numPr>
        <w:rPr>
          <w:sz w:val="22"/>
          <w:szCs w:val="22"/>
        </w:rPr>
      </w:pPr>
      <w:proofErr w:type="gramStart"/>
      <w:r w:rsidRPr="001033F5">
        <w:rPr>
          <w:sz w:val="22"/>
          <w:szCs w:val="22"/>
        </w:rPr>
        <w:t>Ensures</w:t>
      </w:r>
      <w:proofErr w:type="gramEnd"/>
      <w:r w:rsidRPr="001033F5">
        <w:rPr>
          <w:sz w:val="22"/>
          <w:szCs w:val="22"/>
        </w:rPr>
        <w:t xml:space="preserve"> reports use the latest data (no outdated C-values).</w:t>
      </w:r>
    </w:p>
    <w:p w14:paraId="6B55B7E1" w14:textId="77777777" w:rsidR="001033F5" w:rsidRPr="001033F5" w:rsidRDefault="001033F5" w:rsidP="001033F5">
      <w:pPr>
        <w:numPr>
          <w:ilvl w:val="0"/>
          <w:numId w:val="4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Cross-checks automatically in </w:t>
      </w:r>
      <w:r w:rsidRPr="001033F5">
        <w:rPr>
          <w:b/>
          <w:bCs/>
          <w:sz w:val="22"/>
          <w:szCs w:val="22"/>
        </w:rPr>
        <w:t>Module D (QA Checker)</w:t>
      </w:r>
      <w:r w:rsidRPr="001033F5">
        <w:rPr>
          <w:sz w:val="22"/>
          <w:szCs w:val="22"/>
        </w:rPr>
        <w:t>.</w:t>
      </w:r>
    </w:p>
    <w:p w14:paraId="527C2C7F" w14:textId="77777777" w:rsidR="001033F5" w:rsidRPr="001033F5" w:rsidRDefault="001033F5" w:rsidP="001033F5">
      <w:pPr>
        <w:numPr>
          <w:ilvl w:val="0"/>
          <w:numId w:val="4"/>
        </w:numPr>
        <w:rPr>
          <w:sz w:val="22"/>
          <w:szCs w:val="22"/>
        </w:rPr>
      </w:pPr>
      <w:r w:rsidRPr="001033F5">
        <w:rPr>
          <w:sz w:val="22"/>
          <w:szCs w:val="22"/>
        </w:rPr>
        <w:lastRenderedPageBreak/>
        <w:t>Supports custom specs for DOTD or project-specific addenda.</w:t>
      </w:r>
    </w:p>
    <w:p w14:paraId="00C3E46C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pict w14:anchorId="38078B33">
          <v:rect id="_x0000_i1056" style="width:0;height:1.5pt" o:hralign="center" o:hrstd="t" o:hr="t" fillcolor="#a0a0a0" stroked="f"/>
        </w:pict>
      </w:r>
    </w:p>
    <w:p w14:paraId="761EC65E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Module C — Drainage Impact Report Generator</w:t>
      </w:r>
    </w:p>
    <w:p w14:paraId="15ACFAC4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Definition</w:t>
      </w:r>
    </w:p>
    <w:p w14:paraId="281CDE89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 xml:space="preserve">The </w:t>
      </w:r>
      <w:r w:rsidRPr="001033F5">
        <w:rPr>
          <w:b/>
          <w:bCs/>
          <w:sz w:val="22"/>
          <w:szCs w:val="22"/>
        </w:rPr>
        <w:t>Drainage Impact Report Generator (DIA Engine)</w:t>
      </w:r>
      <w:r w:rsidRPr="001033F5">
        <w:rPr>
          <w:sz w:val="22"/>
          <w:szCs w:val="22"/>
        </w:rPr>
        <w:t xml:space="preserve"> automatically creates complete drainage impact reports using live data from Modules A and B.</w:t>
      </w:r>
    </w:p>
    <w:p w14:paraId="7692037C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How it works</w:t>
      </w:r>
    </w:p>
    <w:p w14:paraId="5A9CA475" w14:textId="77777777" w:rsidR="001033F5" w:rsidRPr="001033F5" w:rsidRDefault="001033F5" w:rsidP="001033F5">
      <w:pPr>
        <w:numPr>
          <w:ilvl w:val="0"/>
          <w:numId w:val="5"/>
        </w:numPr>
        <w:rPr>
          <w:sz w:val="22"/>
          <w:szCs w:val="22"/>
        </w:rPr>
      </w:pPr>
      <w:r w:rsidRPr="001033F5">
        <w:rPr>
          <w:sz w:val="22"/>
          <w:szCs w:val="22"/>
        </w:rPr>
        <w:t>Pulls area data (Module A) and UDC/DOTD parameters (Module B).</w:t>
      </w:r>
    </w:p>
    <w:p w14:paraId="465DF272" w14:textId="77777777" w:rsidR="001033F5" w:rsidRPr="001033F5" w:rsidRDefault="001033F5" w:rsidP="001033F5">
      <w:pPr>
        <w:numPr>
          <w:ilvl w:val="0"/>
          <w:numId w:val="5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Runs </w:t>
      </w:r>
      <w:r w:rsidRPr="001033F5">
        <w:rPr>
          <w:b/>
          <w:bCs/>
          <w:sz w:val="22"/>
          <w:szCs w:val="22"/>
        </w:rPr>
        <w:t xml:space="preserve">Rational Method (Q = </w:t>
      </w:r>
      <w:proofErr w:type="spellStart"/>
      <w:r w:rsidRPr="001033F5">
        <w:rPr>
          <w:b/>
          <w:bCs/>
          <w:sz w:val="22"/>
          <w:szCs w:val="22"/>
        </w:rPr>
        <w:t>CiA</w:t>
      </w:r>
      <w:proofErr w:type="spellEnd"/>
      <w:r w:rsidRPr="001033F5">
        <w:rPr>
          <w:b/>
          <w:bCs/>
          <w:sz w:val="22"/>
          <w:szCs w:val="22"/>
        </w:rPr>
        <w:t>)</w:t>
      </w:r>
      <w:r w:rsidRPr="001033F5">
        <w:rPr>
          <w:sz w:val="22"/>
          <w:szCs w:val="22"/>
        </w:rPr>
        <w:t xml:space="preserve"> for multiple storm frequencies (10, 25, 50, 100-year).</w:t>
      </w:r>
    </w:p>
    <w:p w14:paraId="1D2AE65E" w14:textId="77777777" w:rsidR="001033F5" w:rsidRPr="001033F5" w:rsidRDefault="001033F5" w:rsidP="001033F5">
      <w:pPr>
        <w:numPr>
          <w:ilvl w:val="0"/>
          <w:numId w:val="5"/>
        </w:numPr>
        <w:rPr>
          <w:sz w:val="22"/>
          <w:szCs w:val="22"/>
        </w:rPr>
      </w:pPr>
      <w:r w:rsidRPr="001033F5">
        <w:rPr>
          <w:sz w:val="22"/>
          <w:szCs w:val="22"/>
        </w:rPr>
        <w:t>Generates pre- and post-development discharges and comparison tables.</w:t>
      </w:r>
    </w:p>
    <w:p w14:paraId="11D46DA8" w14:textId="77777777" w:rsidR="001033F5" w:rsidRPr="001033F5" w:rsidRDefault="001033F5" w:rsidP="001033F5">
      <w:pPr>
        <w:numPr>
          <w:ilvl w:val="0"/>
          <w:numId w:val="5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Interfaces directly with </w:t>
      </w:r>
      <w:r w:rsidRPr="001033F5">
        <w:rPr>
          <w:b/>
          <w:bCs/>
          <w:sz w:val="22"/>
          <w:szCs w:val="22"/>
        </w:rPr>
        <w:t>Autodesk Storm &amp; Sanitary Analysis (SSA)</w:t>
      </w:r>
      <w:r w:rsidRPr="001033F5">
        <w:rPr>
          <w:sz w:val="22"/>
          <w:szCs w:val="22"/>
        </w:rPr>
        <w:t xml:space="preserve"> to import ASCII input files and export simulation results (hydrographs, tabular flows).</w:t>
      </w:r>
    </w:p>
    <w:p w14:paraId="1D7F80C7" w14:textId="77777777" w:rsidR="001033F5" w:rsidRPr="001033F5" w:rsidRDefault="001033F5" w:rsidP="001033F5">
      <w:pPr>
        <w:numPr>
          <w:ilvl w:val="0"/>
          <w:numId w:val="5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Produces formatted </w:t>
      </w:r>
      <w:r w:rsidRPr="001033F5">
        <w:rPr>
          <w:b/>
          <w:bCs/>
          <w:sz w:val="22"/>
          <w:szCs w:val="22"/>
        </w:rPr>
        <w:t>Word and PDF reports</w:t>
      </w:r>
      <w:r w:rsidRPr="001033F5">
        <w:rPr>
          <w:sz w:val="22"/>
          <w:szCs w:val="22"/>
        </w:rPr>
        <w:t xml:space="preserve"> styled after LCR’s Acadiana High templates (Exhibits 3A-3D).</w:t>
      </w:r>
    </w:p>
    <w:p w14:paraId="3F7C155B" w14:textId="77777777" w:rsidR="001033F5" w:rsidRPr="001033F5" w:rsidRDefault="001033F5" w:rsidP="001033F5">
      <w:pPr>
        <w:numPr>
          <w:ilvl w:val="0"/>
          <w:numId w:val="5"/>
        </w:numPr>
        <w:rPr>
          <w:sz w:val="22"/>
          <w:szCs w:val="22"/>
        </w:rPr>
      </w:pPr>
      <w:r w:rsidRPr="001033F5">
        <w:rPr>
          <w:sz w:val="22"/>
          <w:szCs w:val="22"/>
        </w:rPr>
        <w:t>Allows re-running with updated plan data for instant revisions.</w:t>
      </w:r>
    </w:p>
    <w:p w14:paraId="164C0D57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Example from LCR documents</w:t>
      </w:r>
    </w:p>
    <w:p w14:paraId="7EA88ECE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>Acadiana High DIA uses Exhibit 3A-3D tables showing Q results for each storm event.</w:t>
      </w:r>
      <w:r w:rsidRPr="001033F5">
        <w:rPr>
          <w:sz w:val="22"/>
          <w:szCs w:val="22"/>
        </w:rPr>
        <w:br/>
        <w:t xml:space="preserve">This module </w:t>
      </w:r>
      <w:proofErr w:type="gramStart"/>
      <w:r w:rsidRPr="001033F5">
        <w:rPr>
          <w:sz w:val="22"/>
          <w:szCs w:val="22"/>
        </w:rPr>
        <w:t>recreates those automatically —</w:t>
      </w:r>
      <w:proofErr w:type="gramEnd"/>
      <w:r w:rsidRPr="001033F5">
        <w:rPr>
          <w:sz w:val="22"/>
          <w:szCs w:val="22"/>
        </w:rPr>
        <w:t xml:space="preserve"> no manual Excel work required.</w:t>
      </w:r>
    </w:p>
    <w:p w14:paraId="237B6AA0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Value to LCR</w:t>
      </w:r>
    </w:p>
    <w:p w14:paraId="50B64448" w14:textId="77777777" w:rsidR="001033F5" w:rsidRPr="001033F5" w:rsidRDefault="001033F5" w:rsidP="001033F5">
      <w:pPr>
        <w:numPr>
          <w:ilvl w:val="0"/>
          <w:numId w:val="6"/>
        </w:numPr>
        <w:rPr>
          <w:sz w:val="22"/>
          <w:szCs w:val="22"/>
        </w:rPr>
      </w:pPr>
      <w:r w:rsidRPr="001033F5">
        <w:rPr>
          <w:sz w:val="22"/>
          <w:szCs w:val="22"/>
        </w:rPr>
        <w:t>Creates DIA reports in minutes.</w:t>
      </w:r>
    </w:p>
    <w:p w14:paraId="7B6654EB" w14:textId="77777777" w:rsidR="001033F5" w:rsidRPr="001033F5" w:rsidRDefault="001033F5" w:rsidP="001033F5">
      <w:pPr>
        <w:numPr>
          <w:ilvl w:val="0"/>
          <w:numId w:val="6"/>
        </w:numPr>
        <w:rPr>
          <w:sz w:val="22"/>
          <w:szCs w:val="22"/>
        </w:rPr>
      </w:pPr>
      <w:r w:rsidRPr="001033F5">
        <w:rPr>
          <w:sz w:val="22"/>
          <w:szCs w:val="22"/>
        </w:rPr>
        <w:t>Ensures uniform layout and regulatory compliance.</w:t>
      </w:r>
    </w:p>
    <w:p w14:paraId="1FD4C89D" w14:textId="77777777" w:rsidR="001033F5" w:rsidRPr="001033F5" w:rsidRDefault="001033F5" w:rsidP="001033F5">
      <w:pPr>
        <w:numPr>
          <w:ilvl w:val="0"/>
          <w:numId w:val="6"/>
        </w:numPr>
        <w:rPr>
          <w:sz w:val="22"/>
          <w:szCs w:val="22"/>
        </w:rPr>
      </w:pPr>
      <w:r w:rsidRPr="001033F5">
        <w:rPr>
          <w:sz w:val="22"/>
          <w:szCs w:val="22"/>
        </w:rPr>
        <w:t>Removes manual SSA back-and-forth between Civil 3D and Excel.</w:t>
      </w:r>
    </w:p>
    <w:p w14:paraId="4120F1A6" w14:textId="77777777" w:rsidR="001033F5" w:rsidRPr="001033F5" w:rsidRDefault="001033F5" w:rsidP="001033F5">
      <w:pPr>
        <w:numPr>
          <w:ilvl w:val="0"/>
          <w:numId w:val="6"/>
        </w:numPr>
        <w:rPr>
          <w:sz w:val="22"/>
          <w:szCs w:val="22"/>
        </w:rPr>
      </w:pPr>
      <w:r w:rsidRPr="001033F5">
        <w:rPr>
          <w:sz w:val="22"/>
          <w:szCs w:val="22"/>
        </w:rPr>
        <w:t>Supports rapid iteration when site plans change.</w:t>
      </w:r>
    </w:p>
    <w:p w14:paraId="27E33324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pict w14:anchorId="1473F4C1">
          <v:rect id="_x0000_i1057" style="width:0;height:1.5pt" o:hralign="center" o:hrstd="t" o:hr="t" fillcolor="#a0a0a0" stroked="f"/>
        </w:pict>
      </w:r>
    </w:p>
    <w:p w14:paraId="522DAAA4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Module D — Plan Review &amp; QA Automation</w:t>
      </w:r>
    </w:p>
    <w:p w14:paraId="3CF8491E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Definition</w:t>
      </w:r>
    </w:p>
    <w:p w14:paraId="1C19E130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 xml:space="preserve">The </w:t>
      </w:r>
      <w:r w:rsidRPr="001033F5">
        <w:rPr>
          <w:b/>
          <w:bCs/>
          <w:sz w:val="22"/>
          <w:szCs w:val="22"/>
        </w:rPr>
        <w:t>Plan QA and Compliance Checker</w:t>
      </w:r>
      <w:r w:rsidRPr="001033F5">
        <w:rPr>
          <w:sz w:val="22"/>
          <w:szCs w:val="22"/>
        </w:rPr>
        <w:t xml:space="preserve"> </w:t>
      </w:r>
      <w:proofErr w:type="gramStart"/>
      <w:r w:rsidRPr="001033F5">
        <w:rPr>
          <w:sz w:val="22"/>
          <w:szCs w:val="22"/>
        </w:rPr>
        <w:t>reviews</w:t>
      </w:r>
      <w:proofErr w:type="gramEnd"/>
      <w:r w:rsidRPr="001033F5">
        <w:rPr>
          <w:sz w:val="22"/>
          <w:szCs w:val="22"/>
        </w:rPr>
        <w:t xml:space="preserve"> every set of construction drawings (C-1 to C-18) to verify conformance with municipal and LCR standards before submittal. It functions as an “AI reviewer” for Civil 3D plans and PDFs.</w:t>
      </w:r>
    </w:p>
    <w:p w14:paraId="27E0A763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lastRenderedPageBreak/>
        <w:t>How it works</w:t>
      </w:r>
    </w:p>
    <w:p w14:paraId="7082363C" w14:textId="77777777" w:rsidR="001033F5" w:rsidRPr="001033F5" w:rsidRDefault="001033F5" w:rsidP="001033F5">
      <w:pPr>
        <w:numPr>
          <w:ilvl w:val="0"/>
          <w:numId w:val="7"/>
        </w:numPr>
        <w:rPr>
          <w:sz w:val="22"/>
          <w:szCs w:val="22"/>
        </w:rPr>
      </w:pPr>
      <w:r w:rsidRPr="001033F5">
        <w:rPr>
          <w:sz w:val="22"/>
          <w:szCs w:val="22"/>
        </w:rPr>
        <w:t>Reads all plan sheets and checks for required elements:</w:t>
      </w:r>
      <w:r w:rsidRPr="001033F5">
        <w:rPr>
          <w:sz w:val="22"/>
          <w:szCs w:val="22"/>
        </w:rPr>
        <w:br/>
        <w:t>• Standard notes (LPDES, LUS, DOTD, ASTM, etc.)</w:t>
      </w:r>
      <w:r w:rsidRPr="001033F5">
        <w:rPr>
          <w:sz w:val="22"/>
          <w:szCs w:val="22"/>
        </w:rPr>
        <w:br/>
        <w:t>• Sheet numbering and sequence (C-1 → C-18)</w:t>
      </w:r>
      <w:r w:rsidRPr="001033F5">
        <w:rPr>
          <w:sz w:val="22"/>
          <w:szCs w:val="22"/>
        </w:rPr>
        <w:br/>
        <w:t>• Critical callouts, legends, title blocks</w:t>
      </w:r>
      <w:r w:rsidRPr="001033F5">
        <w:rPr>
          <w:sz w:val="22"/>
          <w:szCs w:val="22"/>
        </w:rPr>
        <w:br/>
        <w:t>• Font, scale, and layout consistency</w:t>
      </w:r>
    </w:p>
    <w:p w14:paraId="4E67A19E" w14:textId="77777777" w:rsidR="001033F5" w:rsidRPr="001033F5" w:rsidRDefault="001033F5" w:rsidP="001033F5">
      <w:pPr>
        <w:numPr>
          <w:ilvl w:val="0"/>
          <w:numId w:val="7"/>
        </w:numPr>
        <w:rPr>
          <w:sz w:val="22"/>
          <w:szCs w:val="22"/>
        </w:rPr>
      </w:pPr>
      <w:r w:rsidRPr="001033F5">
        <w:rPr>
          <w:sz w:val="22"/>
          <w:szCs w:val="22"/>
        </w:rPr>
        <w:t>Uses OCR and computer-vision recognition to cross-check text and detail references.</w:t>
      </w:r>
    </w:p>
    <w:p w14:paraId="78B0141E" w14:textId="77777777" w:rsidR="001033F5" w:rsidRPr="001033F5" w:rsidRDefault="001033F5" w:rsidP="001033F5">
      <w:pPr>
        <w:numPr>
          <w:ilvl w:val="0"/>
          <w:numId w:val="7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Flags </w:t>
      </w:r>
      <w:proofErr w:type="gramStart"/>
      <w:r w:rsidRPr="001033F5">
        <w:rPr>
          <w:sz w:val="22"/>
          <w:szCs w:val="22"/>
        </w:rPr>
        <w:t>missing</w:t>
      </w:r>
      <w:proofErr w:type="gramEnd"/>
      <w:r w:rsidRPr="001033F5">
        <w:rPr>
          <w:sz w:val="22"/>
          <w:szCs w:val="22"/>
        </w:rPr>
        <w:t xml:space="preserve"> or incorrect items and </w:t>
      </w:r>
      <w:proofErr w:type="gramStart"/>
      <w:r w:rsidRPr="001033F5">
        <w:rPr>
          <w:sz w:val="22"/>
          <w:szCs w:val="22"/>
        </w:rPr>
        <w:t>generates</w:t>
      </w:r>
      <w:proofErr w:type="gramEnd"/>
      <w:r w:rsidRPr="001033F5">
        <w:rPr>
          <w:sz w:val="22"/>
          <w:szCs w:val="22"/>
        </w:rPr>
        <w:t xml:space="preserve"> a QA PDF with highlighted redlines.</w:t>
      </w:r>
    </w:p>
    <w:p w14:paraId="1600CE6B" w14:textId="77777777" w:rsidR="001033F5" w:rsidRPr="001033F5" w:rsidRDefault="001033F5" w:rsidP="001033F5">
      <w:pPr>
        <w:numPr>
          <w:ilvl w:val="0"/>
          <w:numId w:val="7"/>
        </w:numPr>
        <w:rPr>
          <w:sz w:val="22"/>
          <w:szCs w:val="22"/>
        </w:rPr>
      </w:pPr>
      <w:r w:rsidRPr="001033F5">
        <w:rPr>
          <w:sz w:val="22"/>
          <w:szCs w:val="22"/>
        </w:rPr>
        <w:t xml:space="preserve">References content from standards like the </w:t>
      </w:r>
      <w:r w:rsidRPr="001033F5">
        <w:rPr>
          <w:b/>
          <w:bCs/>
          <w:sz w:val="22"/>
          <w:szCs w:val="22"/>
        </w:rPr>
        <w:t>AHS Early Release (C-11)</w:t>
      </w:r>
      <w:r w:rsidRPr="001033F5">
        <w:rPr>
          <w:sz w:val="22"/>
          <w:szCs w:val="22"/>
        </w:rPr>
        <w:t xml:space="preserve"> sheet (ASTM grate standards) and </w:t>
      </w:r>
      <w:r w:rsidRPr="001033F5">
        <w:rPr>
          <w:b/>
          <w:bCs/>
          <w:sz w:val="22"/>
          <w:szCs w:val="22"/>
        </w:rPr>
        <w:t>L.J. Alleman notes</w:t>
      </w:r>
      <w:r w:rsidRPr="001033F5">
        <w:rPr>
          <w:sz w:val="22"/>
          <w:szCs w:val="22"/>
        </w:rPr>
        <w:t>, confirming presence and formatting.</w:t>
      </w:r>
    </w:p>
    <w:p w14:paraId="37FB9ABD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Example from LCR documents</w:t>
      </w:r>
    </w:p>
    <w:p w14:paraId="4A6C2385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>The AHS Early Release C-11 sheet includes ASTM references (“Grates/Solid Cover shall be Ductile Iron per ASTM A536 Grade 70-50-05”).</w:t>
      </w:r>
      <w:r w:rsidRPr="001033F5">
        <w:rPr>
          <w:sz w:val="22"/>
          <w:szCs w:val="22"/>
        </w:rPr>
        <w:br/>
        <w:t>QA Automation detects missing notes before submission and records compliance status digitally.</w:t>
      </w:r>
    </w:p>
    <w:p w14:paraId="319B7D82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Value to LCR</w:t>
      </w:r>
    </w:p>
    <w:p w14:paraId="352AB60D" w14:textId="77777777" w:rsidR="001033F5" w:rsidRPr="001033F5" w:rsidRDefault="001033F5" w:rsidP="001033F5">
      <w:pPr>
        <w:numPr>
          <w:ilvl w:val="0"/>
          <w:numId w:val="8"/>
        </w:numPr>
        <w:rPr>
          <w:sz w:val="22"/>
          <w:szCs w:val="22"/>
        </w:rPr>
      </w:pPr>
      <w:r w:rsidRPr="001033F5">
        <w:rPr>
          <w:sz w:val="22"/>
          <w:szCs w:val="22"/>
        </w:rPr>
        <w:t>Prevents city rejections for omissions or formatting errors.</w:t>
      </w:r>
    </w:p>
    <w:p w14:paraId="4296D1B0" w14:textId="77777777" w:rsidR="001033F5" w:rsidRPr="001033F5" w:rsidRDefault="001033F5" w:rsidP="001033F5">
      <w:pPr>
        <w:numPr>
          <w:ilvl w:val="0"/>
          <w:numId w:val="8"/>
        </w:numPr>
        <w:rPr>
          <w:sz w:val="22"/>
          <w:szCs w:val="22"/>
        </w:rPr>
      </w:pPr>
      <w:r w:rsidRPr="001033F5">
        <w:rPr>
          <w:sz w:val="22"/>
          <w:szCs w:val="22"/>
        </w:rPr>
        <w:t>Standardizes plan set layout and checklists.</w:t>
      </w:r>
    </w:p>
    <w:p w14:paraId="2EF712EC" w14:textId="77777777" w:rsidR="001033F5" w:rsidRPr="001033F5" w:rsidRDefault="001033F5" w:rsidP="001033F5">
      <w:pPr>
        <w:numPr>
          <w:ilvl w:val="0"/>
          <w:numId w:val="8"/>
        </w:numPr>
        <w:rPr>
          <w:sz w:val="22"/>
          <w:szCs w:val="22"/>
        </w:rPr>
      </w:pPr>
      <w:r w:rsidRPr="001033F5">
        <w:rPr>
          <w:sz w:val="22"/>
          <w:szCs w:val="22"/>
        </w:rPr>
        <w:t>Cuts internal QA time from 3–6 hours to minutes.</w:t>
      </w:r>
    </w:p>
    <w:p w14:paraId="579DB43C" w14:textId="77777777" w:rsidR="001033F5" w:rsidRPr="001033F5" w:rsidRDefault="001033F5" w:rsidP="001033F5">
      <w:pPr>
        <w:numPr>
          <w:ilvl w:val="0"/>
          <w:numId w:val="8"/>
        </w:numPr>
        <w:rPr>
          <w:sz w:val="22"/>
          <w:szCs w:val="22"/>
        </w:rPr>
      </w:pPr>
      <w:r w:rsidRPr="001033F5">
        <w:rPr>
          <w:sz w:val="22"/>
          <w:szCs w:val="22"/>
        </w:rPr>
        <w:t>Creates digital audit trail of QA checks.</w:t>
      </w:r>
    </w:p>
    <w:p w14:paraId="58184D18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pict w14:anchorId="3F813FB1">
          <v:rect id="_x0000_i1058" style="width:0;height:1.5pt" o:hralign="center" o:hrstd="t" o:hr="t" fillcolor="#a0a0a0" stroked="f"/>
        </w:pict>
      </w:r>
    </w:p>
    <w:p w14:paraId="37526FC1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Module E — Proposal &amp; Document Automation</w:t>
      </w:r>
    </w:p>
    <w:p w14:paraId="70961760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Definition</w:t>
      </w:r>
    </w:p>
    <w:p w14:paraId="490BBD07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 xml:space="preserve">The </w:t>
      </w:r>
      <w:r w:rsidRPr="001033F5">
        <w:rPr>
          <w:b/>
          <w:bCs/>
          <w:sz w:val="22"/>
          <w:szCs w:val="22"/>
        </w:rPr>
        <w:t>Proposal and Document Generator</w:t>
      </w:r>
      <w:r w:rsidRPr="001033F5">
        <w:rPr>
          <w:sz w:val="22"/>
          <w:szCs w:val="22"/>
        </w:rPr>
        <w:t xml:space="preserve"> </w:t>
      </w:r>
      <w:proofErr w:type="gramStart"/>
      <w:r w:rsidRPr="001033F5">
        <w:rPr>
          <w:sz w:val="22"/>
          <w:szCs w:val="22"/>
        </w:rPr>
        <w:t>automates</w:t>
      </w:r>
      <w:proofErr w:type="gramEnd"/>
      <w:r w:rsidRPr="001033F5">
        <w:rPr>
          <w:sz w:val="22"/>
          <w:szCs w:val="22"/>
        </w:rPr>
        <w:t xml:space="preserve"> creation of client proposals, submittal letters, and internal summaries based on pre-approved LCR templates.</w:t>
      </w:r>
    </w:p>
    <w:p w14:paraId="625F98D2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How it works</w:t>
      </w:r>
    </w:p>
    <w:p w14:paraId="0876A3FB" w14:textId="77777777" w:rsidR="001033F5" w:rsidRPr="001033F5" w:rsidRDefault="001033F5" w:rsidP="001033F5">
      <w:pPr>
        <w:numPr>
          <w:ilvl w:val="0"/>
          <w:numId w:val="9"/>
        </w:numPr>
        <w:rPr>
          <w:sz w:val="22"/>
          <w:szCs w:val="22"/>
        </w:rPr>
      </w:pPr>
      <w:r w:rsidRPr="001033F5">
        <w:rPr>
          <w:sz w:val="22"/>
          <w:szCs w:val="22"/>
        </w:rPr>
        <w:t>Pulls project metadata (client name, location, jurisdiction, project type).</w:t>
      </w:r>
    </w:p>
    <w:p w14:paraId="4A7D990B" w14:textId="77777777" w:rsidR="001033F5" w:rsidRPr="001033F5" w:rsidRDefault="001033F5" w:rsidP="001033F5">
      <w:pPr>
        <w:numPr>
          <w:ilvl w:val="0"/>
          <w:numId w:val="9"/>
        </w:numPr>
        <w:rPr>
          <w:sz w:val="22"/>
          <w:szCs w:val="22"/>
        </w:rPr>
      </w:pPr>
      <w:r w:rsidRPr="001033F5">
        <w:rPr>
          <w:sz w:val="22"/>
          <w:szCs w:val="22"/>
        </w:rPr>
        <w:t>Retrieves technical inputs (C-values, rainfall data, etc.) from Modules A and B.</w:t>
      </w:r>
    </w:p>
    <w:p w14:paraId="4F651210" w14:textId="77777777" w:rsidR="001033F5" w:rsidRPr="001033F5" w:rsidRDefault="001033F5" w:rsidP="001033F5">
      <w:pPr>
        <w:numPr>
          <w:ilvl w:val="0"/>
          <w:numId w:val="9"/>
        </w:numPr>
        <w:rPr>
          <w:sz w:val="22"/>
          <w:szCs w:val="22"/>
        </w:rPr>
      </w:pPr>
      <w:r w:rsidRPr="001033F5">
        <w:rPr>
          <w:sz w:val="22"/>
          <w:szCs w:val="22"/>
        </w:rPr>
        <w:t>Applies LCR branding and Dozier Tech Group layout for consistency.</w:t>
      </w:r>
    </w:p>
    <w:p w14:paraId="7372CC32" w14:textId="77777777" w:rsidR="001033F5" w:rsidRPr="001033F5" w:rsidRDefault="001033F5" w:rsidP="001033F5">
      <w:pPr>
        <w:numPr>
          <w:ilvl w:val="0"/>
          <w:numId w:val="9"/>
        </w:numPr>
        <w:rPr>
          <w:sz w:val="22"/>
          <w:szCs w:val="22"/>
        </w:rPr>
      </w:pPr>
      <w:r w:rsidRPr="001033F5">
        <w:rPr>
          <w:sz w:val="22"/>
          <w:szCs w:val="22"/>
        </w:rPr>
        <w:t>Generates ready-to-send Word / PDF files for:</w:t>
      </w:r>
      <w:r w:rsidRPr="001033F5">
        <w:rPr>
          <w:sz w:val="22"/>
          <w:szCs w:val="22"/>
        </w:rPr>
        <w:br/>
        <w:t>• Fee proposals</w:t>
      </w:r>
      <w:r w:rsidRPr="001033F5">
        <w:rPr>
          <w:sz w:val="22"/>
          <w:szCs w:val="22"/>
        </w:rPr>
        <w:br/>
        <w:t>• Drainage submittals</w:t>
      </w:r>
      <w:r w:rsidRPr="001033F5">
        <w:rPr>
          <w:sz w:val="22"/>
          <w:szCs w:val="22"/>
        </w:rPr>
        <w:br/>
      </w:r>
      <w:r w:rsidRPr="001033F5">
        <w:rPr>
          <w:sz w:val="22"/>
          <w:szCs w:val="22"/>
        </w:rPr>
        <w:lastRenderedPageBreak/>
        <w:t>• Addenda and change orders</w:t>
      </w:r>
      <w:r w:rsidRPr="001033F5">
        <w:rPr>
          <w:sz w:val="22"/>
          <w:szCs w:val="22"/>
        </w:rPr>
        <w:br/>
        <w:t>• Cover letters and summaries</w:t>
      </w:r>
    </w:p>
    <w:p w14:paraId="161098F2" w14:textId="77777777" w:rsidR="001033F5" w:rsidRPr="001033F5" w:rsidRDefault="001033F5" w:rsidP="001033F5">
      <w:pPr>
        <w:numPr>
          <w:ilvl w:val="0"/>
          <w:numId w:val="9"/>
        </w:numPr>
        <w:rPr>
          <w:sz w:val="22"/>
          <w:szCs w:val="22"/>
        </w:rPr>
      </w:pPr>
      <w:r w:rsidRPr="001033F5">
        <w:rPr>
          <w:sz w:val="22"/>
          <w:szCs w:val="22"/>
        </w:rPr>
        <w:t>Optionally auto-</w:t>
      </w:r>
      <w:proofErr w:type="gramStart"/>
      <w:r w:rsidRPr="001033F5">
        <w:rPr>
          <w:sz w:val="22"/>
          <w:szCs w:val="22"/>
        </w:rPr>
        <w:t>populates</w:t>
      </w:r>
      <w:proofErr w:type="gramEnd"/>
      <w:r w:rsidRPr="001033F5">
        <w:rPr>
          <w:sz w:val="22"/>
          <w:szCs w:val="22"/>
        </w:rPr>
        <w:t xml:space="preserve"> signature fields and fee breakdown tables (hourly vs lump sum).</w:t>
      </w:r>
    </w:p>
    <w:p w14:paraId="15C83C48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Example from LCR workflow</w:t>
      </w:r>
    </w:p>
    <w:p w14:paraId="3DBD4AC2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>An engineer creating a new drainage study (e.g. “L.J. Alleman Additions”) enters the project metadata once; the system fetches the correct UDC references, applies the template, and produces a professional cover letter and fee summary automatically.</w:t>
      </w:r>
    </w:p>
    <w:p w14:paraId="21E9BB96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Value to LCR</w:t>
      </w:r>
    </w:p>
    <w:p w14:paraId="1ECE2B6E" w14:textId="77777777" w:rsidR="001033F5" w:rsidRPr="001033F5" w:rsidRDefault="001033F5" w:rsidP="001033F5">
      <w:pPr>
        <w:numPr>
          <w:ilvl w:val="0"/>
          <w:numId w:val="10"/>
        </w:numPr>
        <w:rPr>
          <w:sz w:val="22"/>
          <w:szCs w:val="22"/>
        </w:rPr>
      </w:pPr>
      <w:r w:rsidRPr="001033F5">
        <w:rPr>
          <w:sz w:val="22"/>
          <w:szCs w:val="22"/>
        </w:rPr>
        <w:t>Speeds agency correspondence and submittals.</w:t>
      </w:r>
    </w:p>
    <w:p w14:paraId="6664EECE" w14:textId="77777777" w:rsidR="001033F5" w:rsidRPr="001033F5" w:rsidRDefault="001033F5" w:rsidP="001033F5">
      <w:pPr>
        <w:numPr>
          <w:ilvl w:val="0"/>
          <w:numId w:val="10"/>
        </w:numPr>
        <w:rPr>
          <w:sz w:val="22"/>
          <w:szCs w:val="22"/>
        </w:rPr>
      </w:pPr>
      <w:r w:rsidRPr="001033F5">
        <w:rPr>
          <w:sz w:val="22"/>
          <w:szCs w:val="22"/>
        </w:rPr>
        <w:t>Maintains consistent tone and format across projects.</w:t>
      </w:r>
    </w:p>
    <w:p w14:paraId="492A387E" w14:textId="77777777" w:rsidR="001033F5" w:rsidRPr="001033F5" w:rsidRDefault="001033F5" w:rsidP="001033F5">
      <w:pPr>
        <w:numPr>
          <w:ilvl w:val="0"/>
          <w:numId w:val="10"/>
        </w:numPr>
        <w:rPr>
          <w:sz w:val="22"/>
          <w:szCs w:val="22"/>
        </w:rPr>
      </w:pPr>
      <w:r w:rsidRPr="001033F5">
        <w:rPr>
          <w:sz w:val="22"/>
          <w:szCs w:val="22"/>
        </w:rPr>
        <w:t>Reduces time spent on Word formatting.</w:t>
      </w:r>
    </w:p>
    <w:p w14:paraId="73C60393" w14:textId="77777777" w:rsidR="001033F5" w:rsidRPr="001033F5" w:rsidRDefault="001033F5" w:rsidP="001033F5">
      <w:pPr>
        <w:numPr>
          <w:ilvl w:val="0"/>
          <w:numId w:val="10"/>
        </w:numPr>
        <w:rPr>
          <w:sz w:val="22"/>
          <w:szCs w:val="22"/>
        </w:rPr>
      </w:pPr>
      <w:r w:rsidRPr="001033F5">
        <w:rPr>
          <w:sz w:val="22"/>
          <w:szCs w:val="22"/>
        </w:rPr>
        <w:t>Improves presentation and professional branding.</w:t>
      </w:r>
    </w:p>
    <w:p w14:paraId="0E841B63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pict w14:anchorId="5C755040">
          <v:rect id="_x0000_i1059" style="width:0;height:1.5pt" o:hralign="center" o:hrstd="t" o:hr="t" fillcolor="#a0a0a0" stroked="f"/>
        </w:pict>
      </w:r>
    </w:p>
    <w:p w14:paraId="7D1B578A" w14:textId="77777777" w:rsidR="001033F5" w:rsidRPr="001033F5" w:rsidRDefault="001033F5" w:rsidP="001033F5">
      <w:pPr>
        <w:rPr>
          <w:b/>
          <w:bCs/>
          <w:sz w:val="22"/>
          <w:szCs w:val="22"/>
        </w:rPr>
      </w:pPr>
      <w:r w:rsidRPr="001033F5">
        <w:rPr>
          <w:b/>
          <w:bCs/>
          <w:sz w:val="22"/>
          <w:szCs w:val="22"/>
        </w:rPr>
        <w:t>Overall Workflow Summary</w:t>
      </w:r>
    </w:p>
    <w:p w14:paraId="1CFA3A47" w14:textId="77777777" w:rsidR="001033F5" w:rsidRPr="001033F5" w:rsidRDefault="001033F5" w:rsidP="001033F5">
      <w:pPr>
        <w:numPr>
          <w:ilvl w:val="0"/>
          <w:numId w:val="11"/>
        </w:numPr>
        <w:rPr>
          <w:sz w:val="22"/>
          <w:szCs w:val="22"/>
        </w:rPr>
      </w:pPr>
      <w:r w:rsidRPr="001033F5">
        <w:rPr>
          <w:b/>
          <w:bCs/>
          <w:sz w:val="22"/>
          <w:szCs w:val="22"/>
        </w:rPr>
        <w:t>Start with raw project data</w:t>
      </w:r>
      <w:r w:rsidRPr="001033F5">
        <w:rPr>
          <w:sz w:val="22"/>
          <w:szCs w:val="22"/>
        </w:rPr>
        <w:t xml:space="preserve"> (Civil 3D DWGs + survey CSV + Excel TOC).</w:t>
      </w:r>
    </w:p>
    <w:p w14:paraId="469A740F" w14:textId="77777777" w:rsidR="001033F5" w:rsidRPr="001033F5" w:rsidRDefault="001033F5" w:rsidP="001033F5">
      <w:pPr>
        <w:numPr>
          <w:ilvl w:val="0"/>
          <w:numId w:val="11"/>
        </w:numPr>
        <w:rPr>
          <w:sz w:val="22"/>
          <w:szCs w:val="22"/>
        </w:rPr>
      </w:pPr>
      <w:r w:rsidRPr="001033F5">
        <w:rPr>
          <w:b/>
          <w:bCs/>
          <w:sz w:val="22"/>
          <w:szCs w:val="22"/>
        </w:rPr>
        <w:t>Module A</w:t>
      </w:r>
      <w:r w:rsidRPr="001033F5">
        <w:rPr>
          <w:sz w:val="22"/>
          <w:szCs w:val="22"/>
        </w:rPr>
        <w:t xml:space="preserve"> extracts areas and updates Excel inputs.</w:t>
      </w:r>
    </w:p>
    <w:p w14:paraId="2E633B1E" w14:textId="77777777" w:rsidR="001033F5" w:rsidRPr="001033F5" w:rsidRDefault="001033F5" w:rsidP="001033F5">
      <w:pPr>
        <w:numPr>
          <w:ilvl w:val="0"/>
          <w:numId w:val="11"/>
        </w:numPr>
        <w:rPr>
          <w:sz w:val="22"/>
          <w:szCs w:val="22"/>
        </w:rPr>
      </w:pPr>
      <w:r w:rsidRPr="001033F5">
        <w:rPr>
          <w:b/>
          <w:bCs/>
          <w:sz w:val="22"/>
          <w:szCs w:val="22"/>
        </w:rPr>
        <w:t>Module B</w:t>
      </w:r>
      <w:r w:rsidRPr="001033F5">
        <w:rPr>
          <w:sz w:val="22"/>
          <w:szCs w:val="22"/>
        </w:rPr>
        <w:t xml:space="preserve"> retrieves and stores UDC/DOTD specifications and manual data.</w:t>
      </w:r>
    </w:p>
    <w:p w14:paraId="2FDFB54E" w14:textId="77777777" w:rsidR="001033F5" w:rsidRPr="001033F5" w:rsidRDefault="001033F5" w:rsidP="001033F5">
      <w:pPr>
        <w:numPr>
          <w:ilvl w:val="0"/>
          <w:numId w:val="11"/>
        </w:numPr>
        <w:rPr>
          <w:sz w:val="22"/>
          <w:szCs w:val="22"/>
        </w:rPr>
      </w:pPr>
      <w:r w:rsidRPr="001033F5">
        <w:rPr>
          <w:b/>
          <w:bCs/>
          <w:sz w:val="22"/>
          <w:szCs w:val="22"/>
        </w:rPr>
        <w:t>Module C</w:t>
      </w:r>
      <w:r w:rsidRPr="001033F5">
        <w:rPr>
          <w:sz w:val="22"/>
          <w:szCs w:val="22"/>
        </w:rPr>
        <w:t xml:space="preserve"> runs Rational Method calculations and generates DIA reports (Word/PDF).</w:t>
      </w:r>
    </w:p>
    <w:p w14:paraId="343B4F26" w14:textId="77777777" w:rsidR="001033F5" w:rsidRPr="001033F5" w:rsidRDefault="001033F5" w:rsidP="001033F5">
      <w:pPr>
        <w:numPr>
          <w:ilvl w:val="0"/>
          <w:numId w:val="11"/>
        </w:numPr>
        <w:rPr>
          <w:sz w:val="22"/>
          <w:szCs w:val="22"/>
        </w:rPr>
      </w:pPr>
      <w:r w:rsidRPr="001033F5">
        <w:rPr>
          <w:b/>
          <w:bCs/>
          <w:sz w:val="22"/>
          <w:szCs w:val="22"/>
        </w:rPr>
        <w:t>Module D</w:t>
      </w:r>
      <w:r w:rsidRPr="001033F5">
        <w:rPr>
          <w:sz w:val="22"/>
          <w:szCs w:val="22"/>
        </w:rPr>
        <w:t xml:space="preserve"> performs automated QA and compliance checks on plan sets.</w:t>
      </w:r>
    </w:p>
    <w:p w14:paraId="6258282A" w14:textId="77777777" w:rsidR="001033F5" w:rsidRPr="001033F5" w:rsidRDefault="001033F5" w:rsidP="001033F5">
      <w:pPr>
        <w:numPr>
          <w:ilvl w:val="0"/>
          <w:numId w:val="11"/>
        </w:numPr>
        <w:rPr>
          <w:sz w:val="22"/>
          <w:szCs w:val="22"/>
        </w:rPr>
      </w:pPr>
      <w:r w:rsidRPr="001033F5">
        <w:rPr>
          <w:b/>
          <w:bCs/>
          <w:sz w:val="22"/>
          <w:szCs w:val="22"/>
        </w:rPr>
        <w:t>Module E</w:t>
      </w:r>
      <w:r w:rsidRPr="001033F5">
        <w:rPr>
          <w:sz w:val="22"/>
          <w:szCs w:val="22"/>
        </w:rPr>
        <w:t xml:space="preserve"> creates cover letters, fee proposals, and submittals for delivery.</w:t>
      </w:r>
    </w:p>
    <w:p w14:paraId="6B09B869" w14:textId="77777777" w:rsidR="001033F5" w:rsidRPr="001033F5" w:rsidRDefault="001033F5" w:rsidP="001033F5">
      <w:pPr>
        <w:rPr>
          <w:sz w:val="22"/>
          <w:szCs w:val="22"/>
        </w:rPr>
      </w:pPr>
      <w:r w:rsidRPr="001033F5">
        <w:rPr>
          <w:sz w:val="22"/>
          <w:szCs w:val="22"/>
        </w:rPr>
        <w:t>Each module feeds the next, creating a seamless pipeline from raw design files → verified city-ready reports and submittals.</w:t>
      </w:r>
    </w:p>
    <w:p w14:paraId="70F44A9F" w14:textId="77777777" w:rsidR="001033F5" w:rsidRPr="001033F5" w:rsidRDefault="001033F5">
      <w:pPr>
        <w:rPr>
          <w:sz w:val="22"/>
          <w:szCs w:val="22"/>
        </w:rPr>
      </w:pPr>
    </w:p>
    <w:sectPr w:rsidR="001033F5" w:rsidRPr="00103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20DAC"/>
    <w:multiLevelType w:val="multilevel"/>
    <w:tmpl w:val="528C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87174"/>
    <w:multiLevelType w:val="multilevel"/>
    <w:tmpl w:val="8BA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A091B"/>
    <w:multiLevelType w:val="multilevel"/>
    <w:tmpl w:val="F44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820BD"/>
    <w:multiLevelType w:val="multilevel"/>
    <w:tmpl w:val="489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03FBA"/>
    <w:multiLevelType w:val="multilevel"/>
    <w:tmpl w:val="02C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DD2"/>
    <w:multiLevelType w:val="multilevel"/>
    <w:tmpl w:val="3F06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404FB"/>
    <w:multiLevelType w:val="multilevel"/>
    <w:tmpl w:val="6DF6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D0234"/>
    <w:multiLevelType w:val="multilevel"/>
    <w:tmpl w:val="6082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D0968"/>
    <w:multiLevelType w:val="multilevel"/>
    <w:tmpl w:val="1334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30B3D"/>
    <w:multiLevelType w:val="multilevel"/>
    <w:tmpl w:val="C38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E0FBE"/>
    <w:multiLevelType w:val="multilevel"/>
    <w:tmpl w:val="2762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16978">
    <w:abstractNumId w:val="1"/>
  </w:num>
  <w:num w:numId="2" w16cid:durableId="1222212049">
    <w:abstractNumId w:val="5"/>
  </w:num>
  <w:num w:numId="3" w16cid:durableId="2070883035">
    <w:abstractNumId w:val="2"/>
  </w:num>
  <w:num w:numId="4" w16cid:durableId="963655131">
    <w:abstractNumId w:val="6"/>
  </w:num>
  <w:num w:numId="5" w16cid:durableId="706174562">
    <w:abstractNumId w:val="10"/>
  </w:num>
  <w:num w:numId="6" w16cid:durableId="1412386041">
    <w:abstractNumId w:val="0"/>
  </w:num>
  <w:num w:numId="7" w16cid:durableId="18356207">
    <w:abstractNumId w:val="4"/>
  </w:num>
  <w:num w:numId="8" w16cid:durableId="819616045">
    <w:abstractNumId w:val="8"/>
  </w:num>
  <w:num w:numId="9" w16cid:durableId="1149713696">
    <w:abstractNumId w:val="9"/>
  </w:num>
  <w:num w:numId="10" w16cid:durableId="2120754456">
    <w:abstractNumId w:val="3"/>
  </w:num>
  <w:num w:numId="11" w16cid:durableId="726221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F5"/>
    <w:rsid w:val="001033F5"/>
    <w:rsid w:val="00E7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4EAA"/>
  <w15:chartTrackingRefBased/>
  <w15:docId w15:val="{B272B61D-7AA0-4381-9FCB-1CA27A4D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1088</Words>
  <Characters>6435</Characters>
  <Application>Microsoft Office Word</Application>
  <DocSecurity>0</DocSecurity>
  <Lines>146</Lines>
  <Paragraphs>110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Dozier</dc:creator>
  <cp:keywords/>
  <dc:description/>
  <cp:lastModifiedBy>Grant Dozier</cp:lastModifiedBy>
  <cp:revision>1</cp:revision>
  <dcterms:created xsi:type="dcterms:W3CDTF">2025-10-31T20:31:00Z</dcterms:created>
  <dcterms:modified xsi:type="dcterms:W3CDTF">2025-10-31T20:32:00Z</dcterms:modified>
</cp:coreProperties>
</file>