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2576" w14:textId="42DF5727" w:rsidR="00F961B1" w:rsidRDefault="00F961B1" w:rsidP="00F961B1">
      <w:pPr>
        <w:pStyle w:val="ListParagraph"/>
        <w:numPr>
          <w:ilvl w:val="0"/>
          <w:numId w:val="3"/>
        </w:numPr>
      </w:pPr>
      <w:r>
        <w:t>Three conclusion that can be drawn from the data set are as follows:</w:t>
      </w:r>
    </w:p>
    <w:p w14:paraId="0D1F55DA" w14:textId="77777777" w:rsidR="00F961B1" w:rsidRDefault="00F961B1" w:rsidP="00F961B1">
      <w:pPr>
        <w:ind w:left="720"/>
      </w:pPr>
    </w:p>
    <w:p w14:paraId="79746CAB" w14:textId="0D059ACC" w:rsidR="00F961B1" w:rsidRDefault="00F961B1" w:rsidP="00F961B1">
      <w:pPr>
        <w:pStyle w:val="ListParagraph"/>
        <w:numPr>
          <w:ilvl w:val="0"/>
          <w:numId w:val="4"/>
        </w:numPr>
      </w:pPr>
      <w:r>
        <w:t xml:space="preserve">Food trucks and restaurants did not </w:t>
      </w:r>
      <w:proofErr w:type="spellStart"/>
      <w:r>
        <w:t>fair</w:t>
      </w:r>
      <w:proofErr w:type="spellEnd"/>
      <w:r>
        <w:t xml:space="preserve"> well </w:t>
      </w:r>
      <w:r w:rsidR="000B68E8">
        <w:t xml:space="preserve">on Kickstarter </w:t>
      </w:r>
      <w:r>
        <w:t xml:space="preserve">with seventy percent of food related campaigns failing to reach their goal. </w:t>
      </w:r>
    </w:p>
    <w:p w14:paraId="2B1032F1" w14:textId="59EC6F09" w:rsidR="000B68E8" w:rsidRDefault="000B68E8" w:rsidP="00F961B1">
      <w:pPr>
        <w:pStyle w:val="ListParagraph"/>
        <w:numPr>
          <w:ilvl w:val="0"/>
          <w:numId w:val="4"/>
        </w:numPr>
      </w:pPr>
      <w:r>
        <w:t xml:space="preserve">Seasonality can be a large contributing factor in campaigns. As the weather gets warmer from Spring into Summer, we see an increase in total campaigns over these months, while the Holiday Season sees a sharp decrease in funded </w:t>
      </w:r>
      <w:proofErr w:type="gramStart"/>
      <w:r>
        <w:t>campaigns(</w:t>
      </w:r>
      <w:proofErr w:type="gramEnd"/>
      <w:r>
        <w:t xml:space="preserve">which we can infer can be contributed to money spent in other places). </w:t>
      </w:r>
    </w:p>
    <w:p w14:paraId="5E6C9458" w14:textId="7307D087" w:rsidR="000B68E8" w:rsidRDefault="000B68E8" w:rsidP="00F961B1">
      <w:pPr>
        <w:pStyle w:val="ListParagraph"/>
        <w:numPr>
          <w:ilvl w:val="0"/>
          <w:numId w:val="4"/>
        </w:numPr>
      </w:pPr>
      <w:r>
        <w:t xml:space="preserve">Kickstarter is trying to keep the theater alive. Our sub-category “plays” represents </w:t>
      </w:r>
      <w:proofErr w:type="gramStart"/>
      <w:r>
        <w:t>the most</w:t>
      </w:r>
      <w:proofErr w:type="gramEnd"/>
      <w:r>
        <w:t xml:space="preserve"> number of campaigns by far, clearly having the most funded projects as well as failed projects. This can most likely be attributed to a lack of funding towards local theater projects, which has been a trend for many years. </w:t>
      </w:r>
    </w:p>
    <w:p w14:paraId="0DD7B020" w14:textId="100E15C0" w:rsidR="000B68E8" w:rsidRDefault="000B68E8" w:rsidP="000B68E8">
      <w:pPr>
        <w:pStyle w:val="ListParagraph"/>
        <w:numPr>
          <w:ilvl w:val="0"/>
          <w:numId w:val="3"/>
        </w:numPr>
      </w:pPr>
      <w:r>
        <w:t>Limitations of this data can be seen in the following</w:t>
      </w:r>
    </w:p>
    <w:p w14:paraId="07652911" w14:textId="19CA842E" w:rsidR="000B68E8" w:rsidRDefault="00BB1430" w:rsidP="000B68E8">
      <w:pPr>
        <w:pStyle w:val="ListParagraph"/>
        <w:numPr>
          <w:ilvl w:val="1"/>
          <w:numId w:val="3"/>
        </w:numPr>
      </w:pPr>
      <w:r>
        <w:t xml:space="preserve">The arts are </w:t>
      </w:r>
      <w:proofErr w:type="gramStart"/>
      <w:r>
        <w:t>over represented</w:t>
      </w:r>
      <w:proofErr w:type="gramEnd"/>
      <w:r>
        <w:t xml:space="preserve">. While I’m sure the arts make up a lot of the campaigns on Kickstarter, seven of the nine categories in this data would fall under the umbrella of the arts, limiting what we can see from other more </w:t>
      </w:r>
      <w:proofErr w:type="gramStart"/>
      <w:r>
        <w:t>product based</w:t>
      </w:r>
      <w:proofErr w:type="gramEnd"/>
      <w:r>
        <w:t xml:space="preserve"> campaigns. </w:t>
      </w:r>
    </w:p>
    <w:p w14:paraId="093D97F4" w14:textId="56C270A8" w:rsidR="00BB1430" w:rsidRDefault="00BB1430" w:rsidP="000B68E8">
      <w:pPr>
        <w:pStyle w:val="ListParagraph"/>
        <w:numPr>
          <w:ilvl w:val="1"/>
          <w:numId w:val="3"/>
        </w:numPr>
      </w:pPr>
      <w:r>
        <w:t xml:space="preserve">There is valuable information missing. Lack of certain data limits what you can do to properly judge these campaigns. Information on if funded products were ever actually produced, promotional information for projects could be valuable in understanding why certain campaigns were funded over campaigns in the same category, and if product was launched, how long after the campaign ended was the product available. </w:t>
      </w:r>
    </w:p>
    <w:p w14:paraId="7C68BA3D" w14:textId="24787AFB" w:rsidR="00BB1430" w:rsidRDefault="00BB1430" w:rsidP="000B68E8">
      <w:pPr>
        <w:pStyle w:val="ListParagraph"/>
        <w:numPr>
          <w:ilvl w:val="1"/>
          <w:numId w:val="3"/>
        </w:numPr>
      </w:pPr>
      <w:r>
        <w:t xml:space="preserve">This data set may not appropriately represent crowdfunding success globally. While there are other countries included in this data, 75% of the given campaigns are in the United States. There are other startup rich countries such as Israel, that may help us better understand crowdfunding on the global scale. </w:t>
      </w:r>
    </w:p>
    <w:p w14:paraId="3D12BF6F" w14:textId="5CC50EF2" w:rsidR="00BB1430" w:rsidRDefault="00BB1430" w:rsidP="00BB1430">
      <w:pPr>
        <w:pStyle w:val="ListParagraph"/>
        <w:numPr>
          <w:ilvl w:val="0"/>
          <w:numId w:val="3"/>
        </w:numPr>
      </w:pPr>
      <w:r>
        <w:t xml:space="preserve">Other possible tables or graphs may include the relationship between </w:t>
      </w:r>
      <w:r w:rsidR="003664D6">
        <w:t xml:space="preserve">average donation sizes across the various categories and sub-categories as represented in a line graph, a pie chart showing the success of campaigns that were chosen as staff picks, or possibly a scatter plot showing the relationship between goals and total pledged amounts. </w:t>
      </w:r>
    </w:p>
    <w:sectPr w:rsidR="00BB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7A01"/>
    <w:multiLevelType w:val="hybridMultilevel"/>
    <w:tmpl w:val="E8D6D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0D027E"/>
    <w:multiLevelType w:val="hybridMultilevel"/>
    <w:tmpl w:val="5ADAD7B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A05B5F"/>
    <w:multiLevelType w:val="hybridMultilevel"/>
    <w:tmpl w:val="4BA8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63874"/>
    <w:multiLevelType w:val="hybridMultilevel"/>
    <w:tmpl w:val="9DC88C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B1"/>
    <w:rsid w:val="000B68E8"/>
    <w:rsid w:val="003664D6"/>
    <w:rsid w:val="00B30FDF"/>
    <w:rsid w:val="00BB1430"/>
    <w:rsid w:val="00F9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3283C"/>
  <w15:chartTrackingRefBased/>
  <w15:docId w15:val="{FB8F3D1F-3CDD-5640-B46D-D4721419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Grossman</dc:creator>
  <cp:keywords/>
  <dc:description/>
  <cp:lastModifiedBy>Grant Grossman</cp:lastModifiedBy>
  <cp:revision>1</cp:revision>
  <dcterms:created xsi:type="dcterms:W3CDTF">2020-06-12T13:27:00Z</dcterms:created>
  <dcterms:modified xsi:type="dcterms:W3CDTF">2020-06-12T14:07:00Z</dcterms:modified>
</cp:coreProperties>
</file>