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32"/>
          <w:szCs w:val="32"/>
        </w:rPr>
        <w:t xml:space="preserve">SOFTWARE REQUIREMENTS SPECIFICATION</w:t>
      </w:r>
    </w:p>
    <w:p>
      <w:pPr>
        <w:spacing w:after="200"/>
      </w:pPr>
    </w:p>
    <w:p>
      <w:pPr>
        <w:jc w:val="center"/>
      </w:pPr>
      <w:r>
        <w:rPr>
          <w:b/>
          <w:bCs/>
          <w:color w:val="2E75B6"/>
          <w:sz w:val="56"/>
          <w:szCs w:val="56"/>
        </w:rPr>
        <w:t xml:space="preserve">BudgetWise</w:t>
      </w:r>
    </w:p>
    <w:p>
      <w:pPr>
        <w:spacing w:after="400"/>
        <w:jc w:val="center"/>
      </w:pPr>
      <w:r>
        <w:rPr>
          <w:i/>
          <w:iCs/>
          <w:sz w:val="26"/>
          <w:szCs w:val="26"/>
        </w:rPr>
        <w:t xml:space="preserve">A Zero-Based Budget Planning Application</w:t>
      </w:r>
    </w:p>
    <w:p>
      <w:pPr>
        <w:spacing w:after="600"/>
      </w:pPr>
    </w:p>
    <w:p>
      <w:pPr>
        <w:jc w:val="center"/>
      </w:pPr>
      <w:r>
        <w:rPr>
          <w:sz w:val="22"/>
          <w:szCs w:val="22"/>
        </w:rPr>
        <w:t xml:space="preserve">Document Type: Software Requirements Specification (SRS)</w:t>
      </w:r>
    </w:p>
    <w:p>
      <w:pPr>
        <w:jc w:val="center"/>
      </w:pPr>
      <w:r>
        <w:rPr>
          <w:sz w:val="22"/>
          <w:szCs w:val="22"/>
        </w:rPr>
        <w:t xml:space="preserve">Standard Reference: IEEE 830 / ISO/IEC/IEEE 29148 style</w:t>
      </w:r>
    </w:p>
    <w:p>
      <w:pPr>
        <w:jc w:val="center"/>
      </w:pPr>
      <w:r>
        <w:rPr>
          <w:sz w:val="22"/>
          <w:szCs w:val="22"/>
        </w:rPr>
        <w:t xml:space="preserve">Version: 1.0</w:t>
      </w:r>
    </w:p>
    <w:p>
      <w:pPr>
        <w:jc w:val="center"/>
      </w:pPr>
      <w:r>
        <w:rPr>
          <w:sz w:val="22"/>
          <w:szCs w:val="22"/>
        </w:rPr>
        <w:t xml:space="preserve">Status: Draft for Review</w:t>
      </w:r>
    </w:p>
    <w:p>
      <w:pPr>
        <w:spacing w:after="800"/>
        <w:jc w:val="center"/>
      </w:pPr>
      <w:r>
        <w:rPr>
          <w:sz w:val="22"/>
          <w:szCs w:val="22"/>
        </w:rPr>
        <w:t xml:space="preserve">Prepared for: Academic / Product Planning Use (B.Tech Final Year Project Suitable)</w:t>
      </w:r>
    </w:p>
    <w:p>
      <w:pPr>
        <w:spacing w:after="400"/>
      </w:pPr>
    </w:p>
    <w:p>
      <w:pPr>
        <w:jc w:val="center"/>
      </w:pPr>
      <w:r>
        <w:rPr>
          <w:i/>
          <w:iCs/>
          <w:color w:val="595959"/>
          <w:sz w:val="18"/>
          <w:szCs w:val="18"/>
        </w:rPr>
        <w:t xml:space="preserve">Confidentiality Notice: This document is an original product specification. It is inspired by the publicly documented budgeting philosophy of third-party personal-finance applications (including EveryDollar) but does not copy any proprietary name, brand, logo, UI, text, or source code.</w:t>
      </w:r>
    </w:p>
    <w:p>
      <w:r>
        <w:br w:type="page"/>
      </w:r>
    </w:p>
    <w:p>
      <w:pPr>
        <w:pStyle w:val="Heading1"/>
        <w:spacing w:after="200" w:before="400"/>
      </w:pPr>
      <w:r>
        <w:rPr>
          <w:b/>
          <w:bCs/>
          <w:color w:val="1F3864"/>
        </w:rPr>
        <w:t xml:space="preserve">Document Control</w:t>
      </w:r>
    </w:p>
    <w:p>
      <w:pPr>
        <w:pStyle w:val="Heading2"/>
        <w:spacing w:after="140" w:before="280"/>
      </w:pPr>
      <w:r>
        <w:rPr>
          <w:b/>
          <w:bCs/>
          <w:color w:val="2E75B6"/>
        </w:rPr>
        <w:t xml:space="preserve">Revision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3200"/>
      </w:tblGrid>
      <w:tr>
        <w:trPr>
          <w:tblHeader/>
        </w:trPr>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Version</w:t>
            </w:r>
          </w:p>
        </w:tc>
        <w:tc>
          <w:tcPr>
            <w:tcW w:type="dxa" w:w="1800"/>
            <w:shd w:fill="1F3864" w:color="auto" w:val="clear"/>
            <w:tcMar>
              <w:top w:type="dxa" w:w="60"/>
              <w:left w:type="dxa" w:w="100"/>
              <w:bottom w:type="dxa" w:w="60"/>
              <w:right w:type="dxa" w:w="100"/>
            </w:tcMar>
            <w:vAlign w:val="center"/>
          </w:tcPr>
          <w:p>
            <w:pPr>
              <w:jc w:val="left"/>
            </w:pPr>
            <w:r>
              <w:rPr>
                <w:b/>
                <w:bCs/>
                <w:color w:val="FFFFFF"/>
                <w:sz w:val="19"/>
                <w:szCs w:val="19"/>
              </w:rPr>
              <w:t xml:space="preserve">Date</w:t>
            </w:r>
          </w:p>
        </w:tc>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Author</w:t>
            </w:r>
          </w:p>
        </w:tc>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0.1</w:t>
            </w:r>
          </w:p>
        </w:tc>
        <w:tc>
          <w:tcPr>
            <w:tcW w:type="dxa" w:w="1800"/>
            <w:tcMar>
              <w:top w:type="dxa" w:w="60"/>
              <w:left w:type="dxa" w:w="100"/>
              <w:bottom w:type="dxa" w:w="60"/>
              <w:right w:type="dxa" w:w="100"/>
            </w:tcMar>
            <w:vAlign w:val="center"/>
          </w:tcPr>
          <w:p>
            <w:pPr>
              <w:jc w:val="left"/>
            </w:pPr>
            <w:r>
              <w:rPr>
                <w:b w:val="false"/>
                <w:bCs w:val="false"/>
                <w:sz w:val="19"/>
                <w:szCs w:val="19"/>
              </w:rPr>
              <w:t xml:space="preserve">2026-08-01</w:t>
            </w:r>
          </w:p>
        </w:tc>
        <w:tc>
          <w:tcPr>
            <w:tcW w:type="dxa" w:w="3200"/>
            <w:tcMar>
              <w:top w:type="dxa" w:w="60"/>
              <w:left w:type="dxa" w:w="100"/>
              <w:bottom w:type="dxa" w:w="60"/>
              <w:right w:type="dxa" w:w="100"/>
            </w:tcMar>
            <w:vAlign w:val="center"/>
          </w:tcPr>
          <w:p>
            <w:pPr>
              <w:jc w:val="left"/>
            </w:pPr>
            <w:r>
              <w:rPr>
                <w:b w:val="false"/>
                <w:bCs w:val="false"/>
                <w:sz w:val="19"/>
                <w:szCs w:val="19"/>
              </w:rPr>
              <w:t xml:space="preserve">Business Analysis Team</w:t>
            </w:r>
          </w:p>
        </w:tc>
        <w:tc>
          <w:tcPr>
            <w:tcW w:type="dxa" w:w="3200"/>
            <w:tcMar>
              <w:top w:type="dxa" w:w="60"/>
              <w:left w:type="dxa" w:w="100"/>
              <w:bottom w:type="dxa" w:w="60"/>
              <w:right w:type="dxa" w:w="100"/>
            </w:tcMar>
            <w:vAlign w:val="center"/>
          </w:tcPr>
          <w:p>
            <w:pPr>
              <w:jc w:val="left"/>
            </w:pPr>
            <w:r>
              <w:rPr>
                <w:b w:val="false"/>
                <w:bCs w:val="false"/>
                <w:sz w:val="19"/>
                <w:szCs w:val="19"/>
              </w:rPr>
              <w:t xml:space="preserve">Initial draft structure and scope</w:t>
            </w:r>
          </w:p>
        </w:tc>
      </w:tr>
      <w:tr>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0.5</w:t>
            </w:r>
          </w:p>
        </w:tc>
        <w:tc>
          <w:tcPr>
            <w:tcW w:type="dxa" w:w="1800"/>
            <w:shd w:fill="DDEBF7" w:color="auto" w:val="clear"/>
            <w:tcMar>
              <w:top w:type="dxa" w:w="60"/>
              <w:left w:type="dxa" w:w="100"/>
              <w:bottom w:type="dxa" w:w="60"/>
              <w:right w:type="dxa" w:w="100"/>
            </w:tcMar>
            <w:vAlign w:val="center"/>
          </w:tcPr>
          <w:p>
            <w:pPr>
              <w:jc w:val="left"/>
            </w:pPr>
            <w:r>
              <w:rPr>
                <w:b w:val="false"/>
                <w:bCs w:val="false"/>
                <w:sz w:val="19"/>
                <w:szCs w:val="19"/>
              </w:rPr>
              <w:t xml:space="preserve">2026-08-10</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Requirements Engineering Team</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Functional modules and use cases added</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0.9</w:t>
            </w:r>
          </w:p>
        </w:tc>
        <w:tc>
          <w:tcPr>
            <w:tcW w:type="dxa" w:w="1800"/>
            <w:tcMar>
              <w:top w:type="dxa" w:w="60"/>
              <w:left w:type="dxa" w:w="100"/>
              <w:bottom w:type="dxa" w:w="60"/>
              <w:right w:type="dxa" w:w="100"/>
            </w:tcMar>
            <w:vAlign w:val="center"/>
          </w:tcPr>
          <w:p>
            <w:pPr>
              <w:jc w:val="left"/>
            </w:pPr>
            <w:r>
              <w:rPr>
                <w:b w:val="false"/>
                <w:bCs w:val="false"/>
                <w:sz w:val="19"/>
                <w:szCs w:val="19"/>
              </w:rPr>
              <w:t xml:space="preserve">2026-08-18</w:t>
            </w:r>
          </w:p>
        </w:tc>
        <w:tc>
          <w:tcPr>
            <w:tcW w:type="dxa" w:w="3200"/>
            <w:tcMar>
              <w:top w:type="dxa" w:w="60"/>
              <w:left w:type="dxa" w:w="100"/>
              <w:bottom w:type="dxa" w:w="60"/>
              <w:right w:type="dxa" w:w="100"/>
            </w:tcMar>
            <w:vAlign w:val="center"/>
          </w:tcPr>
          <w:p>
            <w:pPr>
              <w:jc w:val="left"/>
            </w:pPr>
            <w:r>
              <w:rPr>
                <w:b w:val="false"/>
                <w:bCs w:val="false"/>
                <w:sz w:val="19"/>
                <w:szCs w:val="19"/>
              </w:rPr>
              <w:t xml:space="preserve">Architecture Team</w:t>
            </w:r>
          </w:p>
        </w:tc>
        <w:tc>
          <w:tcPr>
            <w:tcW w:type="dxa" w:w="3200"/>
            <w:tcMar>
              <w:top w:type="dxa" w:w="60"/>
              <w:left w:type="dxa" w:w="100"/>
              <w:bottom w:type="dxa" w:w="60"/>
              <w:right w:type="dxa" w:w="100"/>
            </w:tcMar>
            <w:vAlign w:val="center"/>
          </w:tcPr>
          <w:p>
            <w:pPr>
              <w:jc w:val="left"/>
            </w:pPr>
            <w:r>
              <w:rPr>
                <w:b w:val="false"/>
                <w:bCs w:val="false"/>
                <w:sz w:val="19"/>
                <w:szCs w:val="19"/>
              </w:rPr>
              <w:t xml:space="preserve">Database, API, and architecture sections added</w:t>
            </w:r>
          </w:p>
        </w:tc>
      </w:tr>
      <w:tr>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1.0</w:t>
            </w:r>
          </w:p>
        </w:tc>
        <w:tc>
          <w:tcPr>
            <w:tcW w:type="dxa" w:w="1800"/>
            <w:shd w:fill="DDEBF7" w:color="auto" w:val="clear"/>
            <w:tcMar>
              <w:top w:type="dxa" w:w="60"/>
              <w:left w:type="dxa" w:w="100"/>
              <w:bottom w:type="dxa" w:w="60"/>
              <w:right w:type="dxa" w:w="100"/>
            </w:tcMar>
            <w:vAlign w:val="center"/>
          </w:tcPr>
          <w:p>
            <w:pPr>
              <w:jc w:val="left"/>
            </w:pPr>
            <w:r>
              <w:rPr>
                <w:b w:val="false"/>
                <w:bCs w:val="false"/>
                <w:sz w:val="19"/>
                <w:szCs w:val="19"/>
              </w:rPr>
              <w:t xml:space="preserve">2026-08-24</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SRS Working Group</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Baseline release for review</w:t>
            </w:r>
          </w:p>
        </w:tc>
      </w:tr>
    </w:tbl>
    <w:p>
      <w:pPr>
        <w:spacing w:after="200"/>
      </w:pPr>
    </w:p>
    <w:p>
      <w:pPr>
        <w:pStyle w:val="Heading2"/>
        <w:spacing w:after="140" w:before="280"/>
      </w:pPr>
      <w:r>
        <w:rPr>
          <w:b/>
          <w:bCs/>
          <w:color w:val="2E75B6"/>
        </w:rPr>
        <w:t xml:space="preserve">Approval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16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Role</w:t>
            </w:r>
          </w:p>
        </w:tc>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Signature/Approval</w:t>
            </w:r>
          </w:p>
        </w:tc>
        <w:tc>
          <w:tcPr>
            <w:tcW w:type="dxa" w:w="1600"/>
            <w:shd w:fill="1F3864" w:color="auto" w:val="clear"/>
            <w:tcMar>
              <w:top w:type="dxa" w:w="60"/>
              <w:left w:type="dxa" w:w="100"/>
              <w:bottom w:type="dxa" w:w="60"/>
              <w:right w:type="dxa" w:w="100"/>
            </w:tcMar>
            <w:vAlign w:val="center"/>
          </w:tcPr>
          <w:p>
            <w:pPr>
              <w:jc w:val="left"/>
            </w:pPr>
            <w:r>
              <w:rPr>
                <w:b/>
                <w:bCs/>
                <w:color w:val="FFFFFF"/>
                <w:sz w:val="19"/>
                <w:szCs w:val="19"/>
              </w:rPr>
              <w:t xml:space="preserve">Date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Product Owner</w:t>
            </w:r>
          </w:p>
        </w:tc>
        <w:tc>
          <w:tcPr>
            <w:tcW w:type="dxa" w:w="2200"/>
            <w:tcMar>
              <w:top w:type="dxa" w:w="60"/>
              <w:left w:type="dxa" w:w="100"/>
              <w:bottom w:type="dxa" w:w="60"/>
              <w:right w:type="dxa" w:w="100"/>
            </w:tcMar>
            <w:vAlign w:val="center"/>
          </w:tcPr>
          <w:p>
            <w:pPr>
              <w:jc w:val="left"/>
            </w:pPr>
            <w:r>
              <w:rPr>
                <w:b w:val="false"/>
                <w:bCs w:val="false"/>
                <w:sz w:val="19"/>
                <w:szCs w:val="19"/>
              </w:rPr>
              <w:t xml:space="preserve">TBD</w:t>
            </w:r>
          </w:p>
        </w:tc>
        <w:tc>
          <w:tcPr>
            <w:tcW w:type="dxa" w:w="2400"/>
            <w:tcMar>
              <w:top w:type="dxa" w:w="60"/>
              <w:left w:type="dxa" w:w="100"/>
              <w:bottom w:type="dxa" w:w="60"/>
              <w:right w:type="dxa" w:w="100"/>
            </w:tcMar>
            <w:vAlign w:val="center"/>
          </w:tcPr>
          <w:p>
            <w:pPr>
              <w:jc w:val="left"/>
            </w:pPr>
            <w:r>
              <w:rPr>
                <w:b w:val="false"/>
                <w:bCs w:val="false"/>
                <w:sz w:val="19"/>
                <w:szCs w:val="19"/>
              </w:rPr>
              <w:t xml:space="preserve">Pending</w:t>
            </w:r>
          </w:p>
        </w:tc>
        <w:tc>
          <w:tcPr>
            <w:tcW w:type="dxa" w:w="1600"/>
            <w:tcMar>
              <w:top w:type="dxa" w:w="60"/>
              <w:left w:type="dxa" w:w="100"/>
              <w:bottom w:type="dxa" w:w="60"/>
              <w:right w:type="dxa" w:w="100"/>
            </w:tcMar>
            <w:vAlign w:val="center"/>
          </w:tcPr>
          <w:p>
            <w:pPr>
              <w:jc w:val="left"/>
            </w:pPr>
            <w:r>
              <w:rPr>
                <w:b w:val="false"/>
                <w:bCs w:val="false"/>
                <w:sz w:val="19"/>
                <w:szCs w:val="19"/>
              </w:rPr>
              <w:t xml:space="preserve">TBD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Lead Software Architect</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TBD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Pending</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TBD</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QA Lead</w:t>
            </w:r>
          </w:p>
        </w:tc>
        <w:tc>
          <w:tcPr>
            <w:tcW w:type="dxa" w:w="2200"/>
            <w:tcMar>
              <w:top w:type="dxa" w:w="60"/>
              <w:left w:type="dxa" w:w="100"/>
              <w:bottom w:type="dxa" w:w="60"/>
              <w:right w:type="dxa" w:w="100"/>
            </w:tcMar>
            <w:vAlign w:val="center"/>
          </w:tcPr>
          <w:p>
            <w:pPr>
              <w:jc w:val="left"/>
            </w:pPr>
            <w:r>
              <w:rPr>
                <w:b w:val="false"/>
                <w:bCs w:val="false"/>
                <w:sz w:val="19"/>
                <w:szCs w:val="19"/>
              </w:rPr>
              <w:t xml:space="preserve">TBD</w:t>
            </w:r>
          </w:p>
        </w:tc>
        <w:tc>
          <w:tcPr>
            <w:tcW w:type="dxa" w:w="2400"/>
            <w:tcMar>
              <w:top w:type="dxa" w:w="60"/>
              <w:left w:type="dxa" w:w="100"/>
              <w:bottom w:type="dxa" w:w="60"/>
              <w:right w:type="dxa" w:w="100"/>
            </w:tcMar>
            <w:vAlign w:val="center"/>
          </w:tcPr>
          <w:p>
            <w:pPr>
              <w:jc w:val="left"/>
            </w:pPr>
            <w:r>
              <w:rPr>
                <w:b w:val="false"/>
                <w:bCs w:val="false"/>
                <w:sz w:val="19"/>
                <w:szCs w:val="19"/>
              </w:rPr>
              <w:t xml:space="preserve">Pending</w:t>
            </w:r>
          </w:p>
        </w:tc>
        <w:tc>
          <w:tcPr>
            <w:tcW w:type="dxa" w:w="1600"/>
            <w:tcMar>
              <w:top w:type="dxa" w:w="60"/>
              <w:left w:type="dxa" w:w="100"/>
              <w:bottom w:type="dxa" w:w="60"/>
              <w:right w:type="dxa" w:w="100"/>
            </w:tcMar>
            <w:vAlign w:val="center"/>
          </w:tcPr>
          <w:p>
            <w:pPr>
              <w:jc w:val="left"/>
            </w:pPr>
            <w:r>
              <w:rPr>
                <w:b w:val="false"/>
                <w:bCs w:val="false"/>
                <w:sz w:val="19"/>
                <w:szCs w:val="19"/>
              </w:rPr>
              <w:t xml:space="preserve">TBD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Project Guide / Faculty Mentor</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TBD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Pending</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TBD</w:t>
            </w:r>
          </w:p>
        </w:tc>
      </w:tr>
    </w:tbl>
    <w:p>
      <w:r>
        <w:br w:type="page"/>
      </w:r>
    </w:p>
    <w:p>
      <w:pPr>
        <w:pStyle w:val="Heading1"/>
        <w:spacing w:after="200" w:before="40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400"/>
      </w:pPr>
      <w:r>
        <w:rPr>
          <w:b/>
          <w:bCs/>
          <w:color w:val="1F3864"/>
        </w:rPr>
        <w:t xml:space="preserve">1. Introduction</w:t>
      </w:r>
    </w:p>
    <w:p>
      <w:pPr>
        <w:pStyle w:val="Heading2"/>
        <w:spacing w:after="140" w:before="280"/>
      </w:pPr>
      <w:r>
        <w:rPr>
          <w:b/>
          <w:bCs/>
          <w:color w:val="2E75B6"/>
        </w:rPr>
        <w:t xml:space="preserve">1.1 Purpose</w:t>
      </w:r>
    </w:p>
    <w:p>
      <w:pPr>
        <w:spacing w:after="160"/>
      </w:pPr>
      <w:r>
        <w:t xml:space="preserve">This Software Requirements Specification (SRS) defines the functional and non-functional requirements for BudgetWise, a zero-based, plan-first personal budgeting application. The document is intended for use by product managers, software architects, backend and frontend developers, database designers, UX designers, and quality assurance engineers who will design, build, and validate the system. It is written to a level of detail sufficient for direct implementation and test-case derivation, and is suitable as the primary specification artifact for a B.Tech final-year software engineering project or an early-stage product build.</w:t>
      </w:r>
    </w:p>
    <w:p>
      <w:pPr>
        <w:pStyle w:val="Heading2"/>
        <w:spacing w:after="140" w:before="280"/>
      </w:pPr>
      <w:r>
        <w:rPr>
          <w:b/>
          <w:bCs/>
          <w:color w:val="2E75B6"/>
        </w:rPr>
        <w:t xml:space="preserve">1.2 Scope</w:t>
      </w:r>
    </w:p>
    <w:p>
      <w:pPr>
        <w:spacing w:after="160"/>
      </w:pPr>
      <w:r>
        <w:t xml:space="preserve">BudgetWise is a web-first (with responsive/mobile-ready design) personal and household budgeting application that allows a user to plan every unit of income across spending, savings, and debt categories before it is spent, and then track actual transactions against that plan throughout the month. The system supports monthly zero-based budgets, custom categories, manual and (as an advanced/future capability) automatically synchronized transactions, sinking/reserve funds, bill due-date tracking, savings goals, debt payoff tracking, paycheck-level planning, household/shared budgeting, notifications, and financial reporting.</w:t>
      </w:r>
    </w:p>
    <w:p>
      <w:pPr>
        <w:spacing w:after="160"/>
      </w:pPr>
      <w:r>
        <w:t xml:space="preserve">The product is an original application. Its budgeting philosophy — zero-based, income-first, envelope-style monthly planning — is inspired by the publicly documented approach and feature set of EveryDollar, a well-known commercial budgeting product. BudgetWise does not reuse EveryDollar's name, branding, logo, visual design, proprietary text, screenshots, or source code. Every feature in this document that derives conceptually from EveryDollar's public documentation is explicitly labeled EveryDollar-Inspired; every feature that represents this document's own original improvement is labeled Proposed Enhancement.</w:t>
      </w:r>
    </w:p>
    <w:p>
      <w:pPr>
        <w:pStyle w:val="Heading2"/>
        <w:spacing w:after="140" w:before="280"/>
      </w:pPr>
      <w:r>
        <w:rPr>
          <w:b/>
          <w:bCs/>
          <w:color w:val="2E75B6"/>
        </w:rPr>
        <w:t xml:space="preserve">1.3 Product Name</w:t>
      </w:r>
    </w:p>
    <w:p>
      <w:pPr>
        <w:spacing w:after="160"/>
      </w:pPr>
      <w:r>
        <w:t xml:space="preserve">Throughout this document the system is referred to as BudgetWise – Budget Planning Application. "BudgetWise" is a placeholder product name chosen for this specification and carries no third-party trademark.</w:t>
      </w:r>
    </w:p>
    <w:p>
      <w:pPr>
        <w:pStyle w:val="Heading2"/>
        <w:spacing w:after="140" w:before="280"/>
      </w:pPr>
      <w:r>
        <w:rPr>
          <w:b/>
          <w:bCs/>
          <w:color w:val="2E75B6"/>
        </w:rPr>
        <w:t xml:space="preserve">1.4 Intended Audience and Reading Guide</w:t>
      </w:r>
    </w:p>
    <w:p>
      <w:pPr>
        <w:pStyle w:val="ListParagraph"/>
        <w:numPr>
          <w:ilvl w:val="0"/>
          <w:numId w:val="1"/>
        </w:numPr>
        <w:spacing w:after="60"/>
      </w:pPr>
      <w:r>
        <w:t xml:space="preserve">Product Managers / Business Analysts — Sections 1–8, 34–36, 40, 42</w:t>
      </w:r>
    </w:p>
    <w:p>
      <w:pPr>
        <w:pStyle w:val="ListParagraph"/>
        <w:numPr>
          <w:ilvl w:val="0"/>
          <w:numId w:val="1"/>
        </w:numPr>
        <w:spacing w:after="60"/>
      </w:pPr>
      <w:r>
        <w:t xml:space="preserve">Software Architects — Sections 31–33, 41</w:t>
      </w:r>
    </w:p>
    <w:p>
      <w:pPr>
        <w:pStyle w:val="ListParagraph"/>
        <w:numPr>
          <w:ilvl w:val="0"/>
          <w:numId w:val="1"/>
        </w:numPr>
        <w:spacing w:after="60"/>
      </w:pPr>
      <w:r>
        <w:t xml:space="preserve">Backend Developers — Sections 8–26, 28, 31–32</w:t>
      </w:r>
    </w:p>
    <w:p>
      <w:pPr>
        <w:pStyle w:val="ListParagraph"/>
        <w:numPr>
          <w:ilvl w:val="0"/>
          <w:numId w:val="1"/>
        </w:numPr>
        <w:spacing w:after="60"/>
      </w:pPr>
      <w:r>
        <w:t xml:space="preserve">Frontend / UX Designers — Section 33 and referenced module UI notes</w:t>
      </w:r>
    </w:p>
    <w:p>
      <w:pPr>
        <w:pStyle w:val="ListParagraph"/>
        <w:numPr>
          <w:ilvl w:val="0"/>
          <w:numId w:val="1"/>
        </w:numPr>
        <w:spacing w:after="60"/>
      </w:pPr>
      <w:r>
        <w:t xml:space="preserve">QA / Test Engineers — Sections 37–39</w:t>
      </w:r>
    </w:p>
    <w:p>
      <w:pPr>
        <w:pStyle w:val="ListParagraph"/>
        <w:numPr>
          <w:ilvl w:val="0"/>
          <w:numId w:val="1"/>
        </w:numPr>
        <w:spacing w:after="60"/>
      </w:pPr>
      <w:r>
        <w:t xml:space="preserve">Database Designers — Section 31</w:t>
      </w:r>
    </w:p>
    <w:p>
      <w:pPr>
        <w:pStyle w:val="ListParagraph"/>
        <w:numPr>
          <w:ilvl w:val="0"/>
          <w:numId w:val="1"/>
        </w:numPr>
        <w:spacing w:after="60"/>
      </w:pPr>
      <w:r>
        <w:t xml:space="preserve">Security Reviewers — Sections 27, 38</w:t>
      </w:r>
    </w:p>
    <w:p>
      <w:pPr>
        <w:pStyle w:val="Heading2"/>
        <w:spacing w:after="140" w:before="280"/>
      </w:pPr>
      <w:r>
        <w:rPr>
          <w:b/>
          <w:bCs/>
          <w:color w:val="2E75B6"/>
        </w:rPr>
        <w:t xml:space="preserve">1.5 Definitions, Acronyms, and Abbreviations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Definition</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SRS</w:t>
            </w:r>
          </w:p>
        </w:tc>
        <w:tc>
          <w:tcPr>
            <w:tcW w:type="dxa" w:w="6800"/>
            <w:tcMar>
              <w:top w:type="dxa" w:w="60"/>
              <w:left w:type="dxa" w:w="100"/>
              <w:bottom w:type="dxa" w:w="60"/>
              <w:right w:type="dxa" w:w="100"/>
            </w:tcMar>
            <w:vAlign w:val="center"/>
          </w:tcPr>
          <w:p>
            <w:pPr>
              <w:jc w:val="left"/>
            </w:pPr>
            <w:r>
              <w:rPr>
                <w:b w:val="false"/>
                <w:bCs w:val="false"/>
                <w:sz w:val="19"/>
                <w:szCs w:val="19"/>
              </w:rPr>
              <w:t xml:space="preserve">Software Requirements Specification</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Zero-Based Budget</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A budgeting method where planned income minus all planned allocations (expenses, savings, debt payments) equals zero</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Amount Left to Allocate</w:t>
            </w:r>
          </w:p>
        </w:tc>
        <w:tc>
          <w:tcPr>
            <w:tcW w:type="dxa" w:w="6800"/>
            <w:tcMar>
              <w:top w:type="dxa" w:w="60"/>
              <w:left w:type="dxa" w:w="100"/>
              <w:bottom w:type="dxa" w:w="60"/>
              <w:right w:type="dxa" w:w="100"/>
            </w:tcMar>
            <w:vAlign w:val="center"/>
          </w:tcPr>
          <w:p>
            <w:pPr>
              <w:jc w:val="left"/>
            </w:pPr>
            <w:r>
              <w:rPr>
                <w:b w:val="false"/>
                <w:bCs w:val="false"/>
                <w:sz w:val="19"/>
                <w:szCs w:val="19"/>
              </w:rPr>
              <w:t xml:space="preserve">Planned income not yet assigned to any category, goal, fund, or debt payment</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Fund</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BudgetWise term for a sinking/reserve fund used for periodic or irregular future expenses; balance carries forward month to month</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MVP</w:t>
            </w:r>
          </w:p>
        </w:tc>
        <w:tc>
          <w:tcPr>
            <w:tcW w:type="dxa" w:w="6800"/>
            <w:tcMar>
              <w:top w:type="dxa" w:w="60"/>
              <w:left w:type="dxa" w:w="100"/>
              <w:bottom w:type="dxa" w:w="60"/>
              <w:right w:type="dxa" w:w="100"/>
            </w:tcMar>
            <w:vAlign w:val="center"/>
          </w:tcPr>
          <w:p>
            <w:pPr>
              <w:jc w:val="left"/>
            </w:pPr>
            <w:r>
              <w:rPr>
                <w:b w:val="false"/>
                <w:bCs w:val="false"/>
                <w:sz w:val="19"/>
                <w:szCs w:val="19"/>
              </w:rPr>
              <w:t xml:space="preserve">Minimum Viable Product</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RBAC</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Role-Based Access Control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MFA</w:t>
            </w:r>
          </w:p>
        </w:tc>
        <w:tc>
          <w:tcPr>
            <w:tcW w:type="dxa" w:w="6800"/>
            <w:tcMar>
              <w:top w:type="dxa" w:w="60"/>
              <w:left w:type="dxa" w:w="100"/>
              <w:bottom w:type="dxa" w:w="60"/>
              <w:right w:type="dxa" w:w="100"/>
            </w:tcMar>
            <w:vAlign w:val="center"/>
          </w:tcPr>
          <w:p>
            <w:pPr>
              <w:jc w:val="left"/>
            </w:pPr>
            <w:r>
              <w:rPr>
                <w:b w:val="false"/>
                <w:bCs w:val="false"/>
                <w:sz w:val="19"/>
                <w:szCs w:val="19"/>
              </w:rPr>
              <w:t xml:space="preserve">Multi-Factor Authentication</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JWT</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JSON Web Token</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FR</w:t>
            </w:r>
          </w:p>
        </w:tc>
        <w:tc>
          <w:tcPr>
            <w:tcW w:type="dxa" w:w="6800"/>
            <w:tcMar>
              <w:top w:type="dxa" w:w="60"/>
              <w:left w:type="dxa" w:w="100"/>
              <w:bottom w:type="dxa" w:w="60"/>
              <w:right w:type="dxa" w:w="100"/>
            </w:tcMar>
            <w:vAlign w:val="center"/>
          </w:tcPr>
          <w:p>
            <w:pPr>
              <w:jc w:val="left"/>
            </w:pPr>
            <w:r>
              <w:rPr>
                <w:b w:val="false"/>
                <w:bCs w:val="false"/>
                <w:sz w:val="19"/>
                <w:szCs w:val="19"/>
              </w:rPr>
              <w:t xml:space="preserve">Functional Requirement</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NFR</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Non-Functional Requirement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BR</w:t>
            </w:r>
          </w:p>
        </w:tc>
        <w:tc>
          <w:tcPr>
            <w:tcW w:type="dxa" w:w="6800"/>
            <w:tcMar>
              <w:top w:type="dxa" w:w="60"/>
              <w:left w:type="dxa" w:w="100"/>
              <w:bottom w:type="dxa" w:w="60"/>
              <w:right w:type="dxa" w:w="100"/>
            </w:tcMar>
            <w:vAlign w:val="center"/>
          </w:tcPr>
          <w:p>
            <w:pPr>
              <w:jc w:val="left"/>
            </w:pPr>
            <w:r>
              <w:rPr>
                <w:b w:val="false"/>
                <w:bCs w:val="false"/>
                <w:sz w:val="19"/>
                <w:szCs w:val="19"/>
              </w:rPr>
              <w:t xml:space="preserve">Business Rule</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GWT</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Given/When/Then acceptance-criteria format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PII</w:t>
            </w:r>
          </w:p>
        </w:tc>
        <w:tc>
          <w:tcPr>
            <w:tcW w:type="dxa" w:w="6800"/>
            <w:tcMar>
              <w:top w:type="dxa" w:w="60"/>
              <w:left w:type="dxa" w:w="100"/>
              <w:bottom w:type="dxa" w:w="60"/>
              <w:right w:type="dxa" w:w="100"/>
            </w:tcMar>
            <w:vAlign w:val="center"/>
          </w:tcPr>
          <w:p>
            <w:pPr>
              <w:jc w:val="left"/>
            </w:pPr>
            <w:r>
              <w:rPr>
                <w:b w:val="false"/>
                <w:bCs w:val="false"/>
                <w:sz w:val="19"/>
                <w:szCs w:val="19"/>
              </w:rPr>
              <w:t xml:space="preserve">Personally Identifiable Information</w:t>
            </w:r>
          </w:p>
        </w:tc>
      </w:tr>
    </w:tbl>
    <w:p>
      <w:pPr>
        <w:pStyle w:val="Heading2"/>
        <w:spacing w:after="140" w:before="280"/>
      </w:pPr>
      <w:r>
        <w:rPr>
          <w:b/>
          <w:bCs/>
          <w:color w:val="2E75B6"/>
        </w:rPr>
        <w:t xml:space="preserve">1.6 References</w:t>
      </w:r>
    </w:p>
    <w:p>
      <w:pPr>
        <w:pStyle w:val="ListParagraph"/>
        <w:numPr>
          <w:ilvl w:val="0"/>
          <w:numId w:val="1"/>
        </w:numPr>
        <w:spacing w:after="60"/>
      </w:pPr>
      <w:r>
        <w:t xml:space="preserve">IEEE Std 830-1998 — Recommended Practice for Software Requirements Specifications</w:t>
      </w:r>
    </w:p>
    <w:p>
      <w:pPr>
        <w:pStyle w:val="ListParagraph"/>
        <w:numPr>
          <w:ilvl w:val="0"/>
          <w:numId w:val="1"/>
        </w:numPr>
        <w:spacing w:after="60"/>
      </w:pPr>
      <w:r>
        <w:t xml:space="preserve">ISO/IEC/IEEE 29148:2018 — Systems and software engineering — Requirements engineering</w:t>
      </w:r>
    </w:p>
    <w:p>
      <w:pPr>
        <w:pStyle w:val="ListParagraph"/>
        <w:numPr>
          <w:ilvl w:val="0"/>
          <w:numId w:val="1"/>
        </w:numPr>
        <w:spacing w:after="60"/>
      </w:pPr>
      <w:r>
        <w:t xml:space="preserve">WCAG 2.1/2.2 — Web Content Accessibility Guidelines</w:t>
      </w:r>
    </w:p>
    <w:p>
      <w:pPr>
        <w:pStyle w:val="ListParagraph"/>
        <w:numPr>
          <w:ilvl w:val="0"/>
          <w:numId w:val="1"/>
        </w:numPr>
        <w:spacing w:after="60"/>
      </w:pPr>
      <w:r>
        <w:t xml:space="preserve">OWASP Application Security Verification Standard (ASVS)</w:t>
      </w:r>
    </w:p>
    <w:p>
      <w:pPr>
        <w:pStyle w:val="ListParagraph"/>
        <w:numPr>
          <w:ilvl w:val="0"/>
          <w:numId w:val="1"/>
        </w:numPr>
        <w:spacing w:after="60"/>
      </w:pPr>
      <w:r>
        <w:t xml:space="preserve">Publicly available EveryDollar product documentation and help-center articles describing zero-based budgeting, Funds, bill tracking, household sharing, and free/premium tiering (used only as a conceptual functional reference, not reproduced)</w:t>
      </w:r>
    </w:p>
    <w:p>
      <w:pPr>
        <w:pStyle w:val="Heading2"/>
        <w:spacing w:after="140" w:before="280"/>
      </w:pPr>
      <w:r>
        <w:rPr>
          <w:b/>
          <w:bCs/>
          <w:color w:val="2E75B6"/>
        </w:rPr>
        <w:t xml:space="preserve">1.7 Overview of Document Structure</w:t>
      </w:r>
    </w:p>
    <w:p>
      <w:pPr>
        <w:spacing w:after="160"/>
      </w:pPr>
      <w:r>
        <w:t xml:space="preserve">Section 2 establishes the product vision and originality boundaries. Sections 3–7 describe the core budgeting model and primary workflow. Sections 8–26 contain module-by-module functional requirements. Sections 27–30 cover non-functional requirements, business rules, use cases, and user stories. Sections 31–33 cover database, API, and UI/UX design. Sections 34–36 map the product to its EveryDollar inspiration and define MVP scope. Sections 37–41 cover testing, security threat modeling, traceability, prioritization, and architecture. Section 42 closes with a summary.</w:t>
      </w:r>
    </w:p>
    <w:p>
      <w:pPr>
        <w:pStyle w:val="Heading1"/>
        <w:pageBreakBefore/>
        <w:spacing w:after="200" w:before="400"/>
      </w:pPr>
      <w:r>
        <w:rPr>
          <w:b/>
          <w:bCs/>
          <w:color w:val="1F3864"/>
        </w:rPr>
        <w:t xml:space="preserve">2. Product Vision, Inspiration, and Originality Policy</w:t>
      </w:r>
    </w:p>
    <w:p>
      <w:pPr>
        <w:pStyle w:val="Heading2"/>
        <w:spacing w:after="140" w:before="280"/>
      </w:pPr>
      <w:r>
        <w:rPr>
          <w:b/>
          <w:bCs/>
          <w:color w:val="2E75B6"/>
        </w:rPr>
        <w:t xml:space="preserve">2.1 Primary Functional Reference</w:t>
      </w:r>
    </w:p>
    <w:p>
      <w:pPr>
        <w:spacing w:after="160"/>
      </w:pPr>
      <w:r>
        <w:t xml:space="preserve">EveryDollar is used throughout this SRS as the primary functional reference point for budgeting philosophy and feature scope. EveryDollar's publicly documented approach centers on assigning all income to categories until the amount left to budget reaches zero, and on a supporting feature set that includes customizable monthly budgets, unlimited categories and line items, transaction tracking, Funds for periodic expenses, split transactions, bill due dates, household sharing, optional bank connectivity, paycheck planning, reports, CSV export, financial goals, net-worth tracking, and debt-related functionality.</w:t>
      </w:r>
    </w:p>
    <w:p>
      <w:pPr>
        <w:spacing w:after="160"/>
      </w:pPr>
      <w:r>
        <w:t xml:space="preserve">BudgetWise studies this documented functionality and methodology and re-implements equivalent capabilities as an independent, original product. No proprietary EveryDollar name, logo, brand asset, exact UI layout, marketing copy, screenshot, source code, or proprietary algorithm is copied, reproduced, or referenced as implementation source in this document.</w:t>
      </w:r>
    </w:p>
    <w:p>
      <w:pPr>
        <w:pStyle w:val="Heading2"/>
        <w:spacing w:after="140" w:before="280"/>
      </w:pPr>
      <w:r>
        <w:rPr>
          <w:b/>
          <w:bCs/>
          <w:color w:val="2E75B6"/>
        </w:rPr>
        <w:t xml:space="preserve">2.2 Labeling Convention</w:t>
      </w:r>
    </w:p>
    <w:p>
      <w:pPr>
        <w:spacing w:after="160"/>
      </w:pPr>
      <w:r>
        <w:t xml:space="preserve">Every feature described in this SRS carries one of two source labels:</w:t>
      </w:r>
    </w:p>
    <w:p>
      <w:pPr>
        <w:pStyle w:val="ListParagraph"/>
        <w:numPr>
          <w:ilvl w:val="0"/>
          <w:numId w:val="1"/>
        </w:numPr>
        <w:spacing w:after="60"/>
      </w:pPr>
      <w:r>
        <w:t xml:space="preserve">EveryDollar-Inspired — the underlying concept (e.g., zero-based allocation, Funds, bill due dates, household sharing) is conceptually derived from EveryDollar's publicly documented functionality, but is specified here with BudgetWise's own naming, data model, workflow details, and UI.</w:t>
      </w:r>
    </w:p>
    <w:p>
      <w:pPr>
        <w:pStyle w:val="ListParagraph"/>
        <w:numPr>
          <w:ilvl w:val="0"/>
          <w:numId w:val="1"/>
        </w:numPr>
        <w:spacing w:after="60"/>
      </w:pPr>
      <w:r>
        <w:t xml:space="preserve">Proposed Enhancement — the feature is this specification's own original addition and is not claimed to exist in EveryDollar.</w:t>
      </w:r>
    </w:p>
    <w:p>
      <w:pPr>
        <w:spacing w:after="160"/>
      </w:pPr>
      <w:r>
        <w:t xml:space="preserve">This labeling appears in the functional requirement tables (Source column), the Feature Mapping table (Section 34), and the Feature Comparison list (Section 35).</w:t>
      </w:r>
    </w:p>
    <w:p>
      <w:pPr>
        <w:pStyle w:val="Heading2"/>
        <w:spacing w:after="140" w:before="280"/>
      </w:pPr>
      <w:r>
        <w:rPr>
          <w:b/>
          <w:bCs/>
          <w:color w:val="2E75B6"/>
        </w:rPr>
        <w:t xml:space="preserve">2.3 Product Vision Statement</w:t>
      </w:r>
    </w:p>
    <w:p>
      <w:pPr>
        <w:spacing w:after="160"/>
      </w:pPr>
      <w:r>
        <w:t xml:space="preserve">BudgetWise helps a person or household </w:t>
      </w:r>
      <w:r>
        <w:rPr>
          <w:b/>
          <w:bCs/>
        </w:rPr>
        <w:t xml:space="preserve">plan every unit of income before spending it, track actual transactions against that plan, stay within category limits, prepare for upcoming expenses, build savings, reduce debt, and understand their overall financial progress.</w:t>
      </w:r>
    </w:p>
    <w:p>
      <w:pPr>
        <w:spacing w:after="160"/>
      </w:pPr>
      <w:r>
        <w:t xml:space="preserve">The product organizes all functionality around a single repeating cycle:</w:t>
      </w:r>
    </w:p>
    <w:p>
      <w:pPr>
        <w:spacing w:after="200"/>
        <w:jc w:val="center"/>
      </w:pPr>
      <w:r>
        <w:rPr>
          <w:b/>
          <w:bCs/>
          <w:color w:val="2E75B6"/>
          <w:sz w:val="26"/>
          <w:szCs w:val="26"/>
        </w:rPr>
        <w:t xml:space="preserve">Plan  →  Allocate  →  Track  →  Adjust  →  Review  →  Improve</w:t>
      </w:r>
    </w:p>
    <w:p>
      <w:pPr>
        <w:spacing w:after="160"/>
      </w:pPr>
      <w:r>
        <w:t xml:space="preserve">This cycle is the organizing principle for the Monthly Budget workflow (Section 7), the dashboard (Section 20), and the reporting module (Section 21).</w:t>
      </w:r>
    </w:p>
    <w:p>
      <w:pPr>
        <w:pStyle w:val="Heading2"/>
        <w:spacing w:after="140" w:before="280"/>
      </w:pPr>
      <w:r>
        <w:rPr>
          <w:b/>
          <w:bCs/>
          <w:color w:val="2E75B6"/>
        </w:rPr>
        <w:t xml:space="preserve">2.4 Design Principles</w:t>
      </w:r>
    </w:p>
    <w:p>
      <w:pPr>
        <w:pStyle w:val="ListParagraph"/>
        <w:numPr>
          <w:ilvl w:val="0"/>
          <w:numId w:val="1"/>
        </w:numPr>
        <w:spacing w:after="60"/>
      </w:pPr>
      <w:r>
        <w:t xml:space="preserve">Plan first, spend second — income must be allocated with intent before or as it is tracked against.</w:t>
      </w:r>
    </w:p>
    <w:p>
      <w:pPr>
        <w:pStyle w:val="ListParagraph"/>
        <w:numPr>
          <w:ilvl w:val="0"/>
          <w:numId w:val="1"/>
        </w:numPr>
        <w:spacing w:after="60"/>
      </w:pPr>
      <w:r>
        <w:t xml:space="preserve">Zero is the target, not a limit — every rupee/dollar of income is given a job, including savings and debt payoff.</w:t>
      </w:r>
    </w:p>
    <w:p>
      <w:pPr>
        <w:pStyle w:val="ListParagraph"/>
        <w:numPr>
          <w:ilvl w:val="0"/>
          <w:numId w:val="1"/>
        </w:numPr>
        <w:spacing w:after="60"/>
      </w:pPr>
      <w:r>
        <w:t xml:space="preserve">Simplicity over accounting complexity — the interface favors clear plan-vs-actual visibility over double-entry bookkeeping depth.</w:t>
      </w:r>
    </w:p>
    <w:p>
      <w:pPr>
        <w:pStyle w:val="ListParagraph"/>
        <w:numPr>
          <w:ilvl w:val="0"/>
          <w:numId w:val="1"/>
        </w:numPr>
        <w:spacing w:after="60"/>
      </w:pPr>
      <w:r>
        <w:t xml:space="preserve">Transparency of status — the system always makes it obvious whether the user is on-plan, over-allocated, or has unallocated income.</w:t>
      </w:r>
    </w:p>
    <w:p>
      <w:pPr>
        <w:pStyle w:val="ListParagraph"/>
        <w:numPr>
          <w:ilvl w:val="0"/>
          <w:numId w:val="1"/>
        </w:numPr>
        <w:spacing w:after="60"/>
      </w:pPr>
      <w:r>
        <w:t xml:space="preserve">Progressive disclosure — advanced features (bank sync, advanced debt strategies, forecasting) are available without cluttering the core monthly workflow.</w:t>
      </w:r>
    </w:p>
    <w:p>
      <w:pPr>
        <w:pStyle w:val="Heading1"/>
        <w:pageBreakBefore/>
        <w:spacing w:after="200" w:before="400"/>
      </w:pPr>
      <w:r>
        <w:rPr>
          <w:b/>
          <w:bCs/>
          <w:color w:val="1F3864"/>
        </w:rPr>
        <w:t xml:space="preserve">3. Core Budgeting Model (EveryDollar-Inspired)</w:t>
      </w:r>
    </w:p>
    <w:p>
      <w:pPr>
        <w:spacing w:after="160"/>
      </w:pPr>
      <w:r>
        <w:t xml:space="preserve">This is the central mechanism of BudgetWise. It is EveryDollar-Inspired: the zero-based allocation concept is drawn from EveryDollar's public methodology; the specific calculation engine, data model, and status semantics below are BudgetWise's own design.</w:t>
      </w:r>
    </w:p>
    <w:p>
      <w:pPr>
        <w:pStyle w:val="Heading2"/>
        <w:spacing w:after="140" w:before="280"/>
      </w:pPr>
      <w:r>
        <w:rPr>
          <w:b/>
          <w:bCs/>
          <w:color w:val="2E75B6"/>
        </w:rPr>
        <w:t xml:space="preserve">3.1 Core Formula</w:t>
      </w:r>
    </w:p>
    <w:p>
      <w:pPr>
        <w:spacing w:after="200"/>
        <w:jc w:val="center"/>
      </w:pPr>
      <w:r>
        <w:rPr>
          <w:b/>
          <w:bCs/>
          <w:color w:val="2E75B6"/>
          <w:sz w:val="22"/>
          <w:szCs w:val="22"/>
        </w:rPr>
        <w:t xml:space="preserve">Total Planned Income − Planned Expenses − Planned Savings − Planned Debt Payments = Amount Left to Allocate</w:t>
      </w:r>
    </w:p>
    <w:p>
      <w:pPr>
        <w:spacing w:after="160"/>
      </w:pPr>
      <w:r>
        <w:t xml:space="preserve">The target state for a healthy monthly budget is:</w:t>
      </w:r>
    </w:p>
    <w:p>
      <w:pPr>
        <w:spacing w:after="200"/>
        <w:jc w:val="center"/>
      </w:pPr>
      <w:r>
        <w:rPr>
          <w:b/>
          <w:bCs/>
          <w:color w:val="2E75B6"/>
          <w:sz w:val="24"/>
          <w:szCs w:val="24"/>
        </w:rPr>
        <w:t xml:space="preserve">Amount Left to Allocate = 0</w:t>
      </w:r>
    </w:p>
    <w:p>
      <w:pPr>
        <w:pStyle w:val="Heading2"/>
        <w:spacing w:after="140" w:before="280"/>
      </w:pPr>
      <w:r>
        <w:rPr>
          <w:b/>
          <w:bCs/>
          <w:color w:val="2E75B6"/>
        </w:rPr>
        <w:t xml:space="preserve">3.2 Calculation Detail</w:t>
      </w:r>
    </w:p>
    <w:p>
      <w:pPr>
        <w:spacing w:after="160"/>
      </w:pPr>
      <w:r>
        <w:t xml:space="preserve">Total Planned Income is the sum of all Income line items entered for the active Budget Month (Section 11), whether received or still expected. Planned Expenses is the sum of the planned amounts of all Budget Items under expense-type categories (Section 10). Planned Savings is the sum of planned contributions to Savings Goals (Section 17) and Funds (Section 15) that are modeled as savings-type allocations. Planned Debt Payments is the sum of planned minimum and additional payments allocated to Debt records (Section 18) for the month. The system recalculates Amount Left to Allocate synchronously (client-visible within the performance targets of Section 27) whenever any income or planned-amount value changes.</w:t>
      </w:r>
    </w:p>
    <w:p>
      <w:pPr>
        <w:pStyle w:val="Heading2"/>
        <w:spacing w:after="140" w:before="280"/>
      </w:pPr>
      <w:r>
        <w:rPr>
          <w:b/>
          <w:bCs/>
          <w:color w:val="2E75B6"/>
        </w:rPr>
        <w:t xml:space="preserve">3.3 Allocation Status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State</w:t>
            </w:r>
          </w:p>
        </w:tc>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Condition</w:t>
            </w:r>
          </w:p>
        </w:tc>
        <w:tc>
          <w:tcPr>
            <w:tcW w:type="dxa" w:w="3600"/>
            <w:shd w:fill="1F3864" w:color="auto" w:val="clear"/>
            <w:tcMar>
              <w:top w:type="dxa" w:w="60"/>
              <w:left w:type="dxa" w:w="100"/>
              <w:bottom w:type="dxa" w:w="60"/>
              <w:right w:type="dxa" w:w="100"/>
            </w:tcMar>
            <w:vAlign w:val="center"/>
          </w:tcPr>
          <w:p>
            <w:pPr>
              <w:jc w:val="left"/>
            </w:pPr>
            <w:r>
              <w:rPr>
                <w:b/>
                <w:bCs/>
                <w:color w:val="FFFFFF"/>
                <w:sz w:val="19"/>
                <w:szCs w:val="19"/>
              </w:rPr>
              <w:t xml:space="preserve">System Behavior</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Money Left to Allocate</w:t>
            </w:r>
          </w:p>
        </w:tc>
        <w:tc>
          <w:tcPr>
            <w:tcW w:type="dxa" w:w="3200"/>
            <w:tcMar>
              <w:top w:type="dxa" w:w="60"/>
              <w:left w:type="dxa" w:w="100"/>
              <w:bottom w:type="dxa" w:w="60"/>
              <w:right w:type="dxa" w:w="100"/>
            </w:tcMar>
            <w:vAlign w:val="center"/>
          </w:tcPr>
          <w:p>
            <w:pPr>
              <w:jc w:val="left"/>
            </w:pPr>
            <w:r>
              <w:rPr>
                <w:b w:val="false"/>
                <w:bCs w:val="false"/>
                <w:sz w:val="19"/>
                <w:szCs w:val="19"/>
              </w:rPr>
              <w:t xml:space="preserve">Amount Left to Allocate &gt; 0</w:t>
            </w:r>
          </w:p>
        </w:tc>
        <w:tc>
          <w:tcPr>
            <w:tcW w:type="dxa" w:w="3600"/>
            <w:tcMar>
              <w:top w:type="dxa" w:w="60"/>
              <w:left w:type="dxa" w:w="100"/>
              <w:bottom w:type="dxa" w:w="60"/>
              <w:right w:type="dxa" w:w="100"/>
            </w:tcMar>
            <w:vAlign w:val="center"/>
          </w:tcPr>
          <w:p>
            <w:pPr>
              <w:jc w:val="left"/>
            </w:pPr>
            <w:r>
              <w:rPr>
                <w:b w:val="false"/>
                <w:bCs w:val="false"/>
                <w:sz w:val="19"/>
                <w:szCs w:val="19"/>
              </w:rPr>
              <w:t xml:space="preserve">Persistent banner/card shows the positive amount in a neutral/informational color; prompts user to assign remaining income.</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Fully Allocated</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Amount Left to Allocate = 0</w:t>
            </w:r>
          </w:p>
        </w:tc>
        <w:tc>
          <w:tcPr>
            <w:tcW w:type="dxa" w:w="3600"/>
            <w:shd w:fill="DDEBF7" w:color="auto" w:val="clear"/>
            <w:tcMar>
              <w:top w:type="dxa" w:w="60"/>
              <w:left w:type="dxa" w:w="100"/>
              <w:bottom w:type="dxa" w:w="60"/>
              <w:right w:type="dxa" w:w="100"/>
            </w:tcMar>
            <w:vAlign w:val="center"/>
          </w:tcPr>
          <w:p>
            <w:pPr>
              <w:jc w:val="left"/>
            </w:pPr>
            <w:r>
              <w:rPr>
                <w:b w:val="false"/>
                <w:bCs w:val="false"/>
                <w:sz w:val="19"/>
                <w:szCs w:val="19"/>
              </w:rPr>
              <w:t xml:space="preserve">Banner shows a confirmation state (e.g., green check) indicating the budget balances to zero.</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Over-Allocated</w:t>
            </w:r>
          </w:p>
        </w:tc>
        <w:tc>
          <w:tcPr>
            <w:tcW w:type="dxa" w:w="3200"/>
            <w:tcMar>
              <w:top w:type="dxa" w:w="60"/>
              <w:left w:type="dxa" w:w="100"/>
              <w:bottom w:type="dxa" w:w="60"/>
              <w:right w:type="dxa" w:w="100"/>
            </w:tcMar>
            <w:vAlign w:val="center"/>
          </w:tcPr>
          <w:p>
            <w:pPr>
              <w:jc w:val="left"/>
            </w:pPr>
            <w:r>
              <w:rPr>
                <w:b w:val="false"/>
                <w:bCs w:val="false"/>
                <w:sz w:val="19"/>
                <w:szCs w:val="19"/>
              </w:rPr>
              <w:t xml:space="preserve">Sum of planned allocations &gt; Total Planned Income</w:t>
            </w:r>
          </w:p>
        </w:tc>
        <w:tc>
          <w:tcPr>
            <w:tcW w:type="dxa" w:w="3600"/>
            <w:tcMar>
              <w:top w:type="dxa" w:w="60"/>
              <w:left w:type="dxa" w:w="100"/>
              <w:bottom w:type="dxa" w:w="60"/>
              <w:right w:type="dxa" w:w="100"/>
            </w:tcMar>
            <w:vAlign w:val="center"/>
          </w:tcPr>
          <w:p>
            <w:pPr>
              <w:jc w:val="left"/>
            </w:pPr>
            <w:r>
              <w:rPr>
                <w:b w:val="false"/>
                <w:bCs w:val="false"/>
                <w:sz w:val="19"/>
                <w:szCs w:val="19"/>
              </w:rPr>
              <w:t xml:space="preserve">Banner switches to a warning state showing the negative amount; user is prompted to reduce a category or add income.</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Negative Allocation</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Amount Left to Allocate &lt; 0 due to a category being reduced below its spent amount</w:t>
            </w:r>
          </w:p>
        </w:tc>
        <w:tc>
          <w:tcPr>
            <w:tcW w:type="dxa" w:w="3600"/>
            <w:shd w:fill="DDEBF7" w:color="auto" w:val="clear"/>
            <w:tcMar>
              <w:top w:type="dxa" w:w="60"/>
              <w:left w:type="dxa" w:w="100"/>
              <w:bottom w:type="dxa" w:w="60"/>
              <w:right w:type="dxa" w:w="100"/>
            </w:tcMar>
            <w:vAlign w:val="center"/>
          </w:tcPr>
          <w:p>
            <w:pPr>
              <w:jc w:val="left"/>
            </w:pPr>
            <w:r>
              <w:rPr>
                <w:b w:val="false"/>
                <w:bCs w:val="false"/>
                <w:sz w:val="19"/>
                <w:szCs w:val="19"/>
              </w:rPr>
              <w:t xml:space="preserve">Category row is flagged; system does not block save but visually distinguishes the shortfall.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Unplanned Income</w:t>
            </w:r>
          </w:p>
        </w:tc>
        <w:tc>
          <w:tcPr>
            <w:tcW w:type="dxa" w:w="3200"/>
            <w:tcMar>
              <w:top w:type="dxa" w:w="60"/>
              <w:left w:type="dxa" w:w="100"/>
              <w:bottom w:type="dxa" w:w="60"/>
              <w:right w:type="dxa" w:w="100"/>
            </w:tcMar>
            <w:vAlign w:val="center"/>
          </w:tcPr>
          <w:p>
            <w:pPr>
              <w:jc w:val="left"/>
            </w:pPr>
            <w:r>
              <w:rPr>
                <w:b w:val="false"/>
                <w:bCs w:val="false"/>
                <w:sz w:val="19"/>
                <w:szCs w:val="19"/>
              </w:rPr>
              <w:t xml:space="preserve">A received transaction is tagged as income but has no corresponding planned Income line</w:t>
            </w:r>
          </w:p>
        </w:tc>
        <w:tc>
          <w:tcPr>
            <w:tcW w:type="dxa" w:w="3600"/>
            <w:tcMar>
              <w:top w:type="dxa" w:w="60"/>
              <w:left w:type="dxa" w:w="100"/>
              <w:bottom w:type="dxa" w:w="60"/>
              <w:right w:type="dxa" w:w="100"/>
            </w:tcMar>
            <w:vAlign w:val="center"/>
          </w:tcPr>
          <w:p>
            <w:pPr>
              <w:jc w:val="left"/>
            </w:pPr>
            <w:r>
              <w:rPr>
                <w:b w:val="false"/>
                <w:bCs w:val="false"/>
                <w:sz w:val="19"/>
                <w:szCs w:val="19"/>
              </w:rPr>
              <w:t xml:space="preserve">System creates a suggested Income line item for user confirmation.</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Unplanned Expense</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 transaction is categorized to a category with Planned = 0, or left uncategorized</w:t>
            </w:r>
          </w:p>
        </w:tc>
        <w:tc>
          <w:tcPr>
            <w:tcW w:type="dxa" w:w="3600"/>
            <w:shd w:fill="DDEBF7" w:color="auto" w:val="clear"/>
            <w:tcMar>
              <w:top w:type="dxa" w:w="60"/>
              <w:left w:type="dxa" w:w="100"/>
              <w:bottom w:type="dxa" w:w="60"/>
              <w:right w:type="dxa" w:w="100"/>
            </w:tcMar>
            <w:vAlign w:val="center"/>
          </w:tcPr>
          <w:p>
            <w:pPr>
              <w:jc w:val="left"/>
            </w:pPr>
            <w:r>
              <w:rPr>
                <w:b w:val="false"/>
                <w:bCs w:val="false"/>
                <w:sz w:val="19"/>
                <w:szCs w:val="19"/>
              </w:rPr>
              <w:t xml:space="preserve">Transaction is flagged "Unplanned" on the dashboard and in the category list until the user assigns a planned amount or reclassifies it.</w:t>
            </w:r>
          </w:p>
        </w:tc>
      </w:tr>
    </w:tbl>
    <w:p>
      <w:pPr>
        <w:pStyle w:val="Heading2"/>
        <w:spacing w:after="140" w:before="280"/>
      </w:pPr>
      <w:r>
        <w:rPr>
          <w:b/>
          <w:bCs/>
          <w:color w:val="2E75B6"/>
        </w:rPr>
        <w:t xml:space="preserve">3.4 Category-Level and Budget-Level Formulas</w:t>
      </w:r>
    </w:p>
    <w:p>
      <w:pPr>
        <w:pStyle w:val="ListParagraph"/>
        <w:numPr>
          <w:ilvl w:val="0"/>
          <w:numId w:val="1"/>
        </w:numPr>
        <w:spacing w:after="60"/>
      </w:pPr>
      <w:r>
        <w:t xml:space="preserve">Category Remaining = Category Planned − Category Actual (Actual = sum of cleared and pending transactions assigned to the category).</w:t>
      </w:r>
    </w:p>
    <w:p>
      <w:pPr>
        <w:pStyle w:val="ListParagraph"/>
        <w:numPr>
          <w:ilvl w:val="0"/>
          <w:numId w:val="1"/>
        </w:numPr>
        <w:spacing w:after="60"/>
      </w:pPr>
      <w:r>
        <w:t xml:space="preserve">Budget Remaining Income = Total Planned Income − Total Allocated (Total Allocated = Planned Expenses + Planned Savings + Planned Debt Payments).</w:t>
      </w:r>
    </w:p>
    <w:p>
      <w:pPr>
        <w:pStyle w:val="ListParagraph"/>
        <w:numPr>
          <w:ilvl w:val="0"/>
          <w:numId w:val="1"/>
        </w:numPr>
        <w:spacing w:after="60"/>
      </w:pPr>
      <w:r>
        <w:t xml:space="preserve">Category Variance % = (Category Actual − Category Planned) / Category Planned × 100, undefined (displayed as N/A) when Planned = 0.</w:t>
      </w:r>
    </w:p>
    <w:p>
      <w:pPr>
        <w:pStyle w:val="Heading1"/>
        <w:pageBreakBefore/>
        <w:spacing w:after="200" w:before="400"/>
      </w:pPr>
      <w:r>
        <w:rPr>
          <w:b/>
          <w:bCs/>
          <w:color w:val="1F3864"/>
        </w:rPr>
        <w:t xml:space="preserve">4. Monthly Budget Workflow (Primary Workflow)</w:t>
      </w:r>
    </w:p>
    <w:p>
      <w:pPr>
        <w:spacing w:after="160"/>
      </w:pPr>
      <w:r>
        <w:t xml:space="preserve">This is the central, most frequently used workflow in BudgetWise and mirrors the EveryDollar-Inspired plan-then-track 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900"/>
      </w:tblGrid>
      <w:tr>
        <w:trPr>
          <w:tblHeader/>
        </w:trPr>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Step</w:t>
            </w:r>
          </w:p>
        </w:tc>
        <w:tc>
          <w:tcPr>
            <w:tcW w:type="dxa" w:w="3400"/>
            <w:shd w:fill="1F3864" w:color="auto" w:val="clear"/>
            <w:tcMar>
              <w:top w:type="dxa" w:w="60"/>
              <w:left w:type="dxa" w:w="100"/>
              <w:bottom w:type="dxa" w:w="60"/>
              <w:right w:type="dxa" w:w="100"/>
            </w:tcMar>
            <w:vAlign w:val="center"/>
          </w:tcPr>
          <w:p>
            <w:pPr>
              <w:jc w:val="left"/>
            </w:pPr>
            <w:r>
              <w:rPr>
                <w:b/>
                <w:bCs/>
                <w:color w:val="FFFFFF"/>
                <w:sz w:val="19"/>
                <w:szCs w:val="19"/>
              </w:rPr>
              <w:t xml:space="preserve">Actor Action</w:t>
            </w:r>
          </w:p>
        </w:tc>
        <w:tc>
          <w:tcPr>
            <w:tcW w:type="dxa" w:w="3900"/>
            <w:shd w:fill="1F3864" w:color="auto" w:val="clear"/>
            <w:tcMar>
              <w:top w:type="dxa" w:w="60"/>
              <w:left w:type="dxa" w:w="100"/>
              <w:bottom w:type="dxa" w:w="60"/>
              <w:right w:type="dxa" w:w="100"/>
            </w:tcMar>
            <w:vAlign w:val="center"/>
          </w:tcPr>
          <w:p>
            <w:pPr>
              <w:jc w:val="left"/>
            </w:pPr>
            <w:r>
              <w:rPr>
                <w:b/>
                <w:bCs/>
                <w:color w:val="FFFFFF"/>
                <w:sz w:val="19"/>
                <w:szCs w:val="19"/>
              </w:rPr>
              <w:t xml:space="preserve">System Response</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1. Create/Select Month</w:t>
            </w:r>
          </w:p>
        </w:tc>
        <w:tc>
          <w:tcPr>
            <w:tcW w:type="dxa" w:w="3400"/>
            <w:tcMar>
              <w:top w:type="dxa" w:w="60"/>
              <w:left w:type="dxa" w:w="100"/>
              <w:bottom w:type="dxa" w:w="60"/>
              <w:right w:type="dxa" w:w="100"/>
            </w:tcMar>
            <w:vAlign w:val="center"/>
          </w:tcPr>
          <w:p>
            <w:pPr>
              <w:jc w:val="left"/>
            </w:pPr>
            <w:r>
              <w:rPr>
                <w:b w:val="false"/>
                <w:bCs w:val="false"/>
                <w:sz w:val="19"/>
                <w:szCs w:val="19"/>
              </w:rPr>
              <w:t xml:space="preserve">User creates a new Budget Month or opens an existing one</w:t>
            </w:r>
          </w:p>
        </w:tc>
        <w:tc>
          <w:tcPr>
            <w:tcW w:type="dxa" w:w="3900"/>
            <w:tcMar>
              <w:top w:type="dxa" w:w="60"/>
              <w:left w:type="dxa" w:w="100"/>
              <w:bottom w:type="dxa" w:w="60"/>
              <w:right w:type="dxa" w:w="100"/>
            </w:tcMar>
            <w:vAlign w:val="center"/>
          </w:tcPr>
          <w:p>
            <w:pPr>
              <w:jc w:val="left"/>
            </w:pPr>
            <w:r>
              <w:rPr>
                <w:b w:val="false"/>
                <w:bCs w:val="false"/>
                <w:sz w:val="19"/>
                <w:szCs w:val="19"/>
              </w:rPr>
              <w:t xml:space="preserve">System creates a BudgetMonth record, optionally pre-populated via Copy Previous Month (FR-BUDGET-004)</w:t>
            </w:r>
          </w:p>
        </w:tc>
      </w:tr>
      <w:tr>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2. Enter Expected Income</w:t>
            </w:r>
          </w:p>
        </w:tc>
        <w:tc>
          <w:tcPr>
            <w:tcW w:type="dxa" w:w="3400"/>
            <w:shd w:fill="DDEBF7" w:color="auto" w:val="clear"/>
            <w:tcMar>
              <w:top w:type="dxa" w:w="60"/>
              <w:left w:type="dxa" w:w="100"/>
              <w:bottom w:type="dxa" w:w="60"/>
              <w:right w:type="dxa" w:w="100"/>
            </w:tcMar>
            <w:vAlign w:val="center"/>
          </w:tcPr>
          <w:p>
            <w:pPr>
              <w:jc w:val="left"/>
            </w:pPr>
            <w:r>
              <w:rPr>
                <w:b w:val="false"/>
                <w:bCs w:val="false"/>
                <w:sz w:val="19"/>
                <w:szCs w:val="19"/>
              </w:rPr>
              <w:t xml:space="preserve">User adds one or more Income line items</w:t>
            </w:r>
          </w:p>
        </w:tc>
        <w:tc>
          <w:tcPr>
            <w:tcW w:type="dxa" w:w="39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sums Total Planned Income</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3. Calculate Available Income</w:t>
            </w:r>
          </w:p>
        </w:tc>
        <w:tc>
          <w:tcPr>
            <w:tcW w:type="dxa" w:w="3400"/>
            <w:tcMar>
              <w:top w:type="dxa" w:w="60"/>
              <w:left w:type="dxa" w:w="100"/>
              <w:bottom w:type="dxa" w:w="60"/>
              <w:right w:type="dxa" w:w="100"/>
            </w:tcMar>
            <w:vAlign w:val="center"/>
          </w:tcPr>
          <w:p>
            <w:pPr>
              <w:jc w:val="left"/>
            </w:pPr>
            <w:r>
              <w:rPr>
                <w:b w:val="false"/>
                <w:bCs w:val="false"/>
                <w:sz w:val="19"/>
                <w:szCs w:val="19"/>
              </w:rPr>
              <w:t xml:space="preserve">—</w:t>
            </w:r>
          </w:p>
        </w:tc>
        <w:tc>
          <w:tcPr>
            <w:tcW w:type="dxa" w:w="3900"/>
            <w:tcMar>
              <w:top w:type="dxa" w:w="60"/>
              <w:left w:type="dxa" w:w="100"/>
              <w:bottom w:type="dxa" w:w="60"/>
              <w:right w:type="dxa" w:w="100"/>
            </w:tcMar>
            <w:vAlign w:val="center"/>
          </w:tcPr>
          <w:p>
            <w:pPr>
              <w:jc w:val="left"/>
            </w:pPr>
            <w:r>
              <w:rPr>
                <w:b w:val="false"/>
                <w:bCs w:val="false"/>
                <w:sz w:val="19"/>
                <w:szCs w:val="19"/>
              </w:rPr>
              <w:t xml:space="preserve">System computes Amount Left to Allocate = Income − 0 (no allocations yet)</w:t>
            </w:r>
          </w:p>
        </w:tc>
      </w:tr>
      <w:tr>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4. Create/Customize Categories</w:t>
            </w:r>
          </w:p>
        </w:tc>
        <w:tc>
          <w:tcPr>
            <w:tcW w:type="dxa" w:w="3400"/>
            <w:shd w:fill="DDEBF7" w:color="auto" w:val="clear"/>
            <w:tcMar>
              <w:top w:type="dxa" w:w="60"/>
              <w:left w:type="dxa" w:w="100"/>
              <w:bottom w:type="dxa" w:w="60"/>
              <w:right w:type="dxa" w:w="100"/>
            </w:tcMar>
            <w:vAlign w:val="center"/>
          </w:tcPr>
          <w:p>
            <w:pPr>
              <w:jc w:val="left"/>
            </w:pPr>
            <w:r>
              <w:rPr>
                <w:b w:val="false"/>
                <w:bCs w:val="false"/>
                <w:sz w:val="19"/>
                <w:szCs w:val="19"/>
              </w:rPr>
              <w:t xml:space="preserve">User adds, edits, reorders, or archives Budget Categories</w:t>
            </w:r>
          </w:p>
        </w:tc>
        <w:tc>
          <w:tcPr>
            <w:tcW w:type="dxa" w:w="39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persists category structure for the month</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5. Assign Planned Amounts</w:t>
            </w:r>
          </w:p>
        </w:tc>
        <w:tc>
          <w:tcPr>
            <w:tcW w:type="dxa" w:w="3400"/>
            <w:tcMar>
              <w:top w:type="dxa" w:w="60"/>
              <w:left w:type="dxa" w:w="100"/>
              <w:bottom w:type="dxa" w:w="60"/>
              <w:right w:type="dxa" w:w="100"/>
            </w:tcMar>
            <w:vAlign w:val="center"/>
          </w:tcPr>
          <w:p>
            <w:pPr>
              <w:jc w:val="left"/>
            </w:pPr>
            <w:r>
              <w:rPr>
                <w:b w:val="false"/>
                <w:bCs w:val="false"/>
                <w:sz w:val="19"/>
                <w:szCs w:val="19"/>
              </w:rPr>
              <w:t xml:space="preserve">User enters a Planned amount on each Budget Item (category line)</w:t>
            </w:r>
          </w:p>
        </w:tc>
        <w:tc>
          <w:tcPr>
            <w:tcW w:type="dxa" w:w="3900"/>
            <w:tcMar>
              <w:top w:type="dxa" w:w="60"/>
              <w:left w:type="dxa" w:w="100"/>
              <w:bottom w:type="dxa" w:w="60"/>
              <w:right w:type="dxa" w:w="100"/>
            </w:tcMar>
            <w:vAlign w:val="center"/>
          </w:tcPr>
          <w:p>
            <w:pPr>
              <w:jc w:val="left"/>
            </w:pPr>
            <w:r>
              <w:rPr>
                <w:b w:val="false"/>
                <w:bCs w:val="false"/>
                <w:sz w:val="19"/>
                <w:szCs w:val="19"/>
              </w:rPr>
              <w:t xml:space="preserve">System updates Total Allocated in real time</w:t>
            </w:r>
          </w:p>
        </w:tc>
      </w:tr>
      <w:tr>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6. Continuous Calculation</w:t>
            </w:r>
          </w:p>
        </w:tc>
        <w:tc>
          <w:tcPr>
            <w:tcW w:type="dxa" w:w="3400"/>
            <w:shd w:fill="DDEBF7" w:color="auto"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39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recalculates Income − Allocated Money after every edit</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7. Reach Zero</w:t>
            </w:r>
          </w:p>
        </w:tc>
        <w:tc>
          <w:tcPr>
            <w:tcW w:type="dxa" w:w="3400"/>
            <w:tcMar>
              <w:top w:type="dxa" w:w="60"/>
              <w:left w:type="dxa" w:w="100"/>
              <w:bottom w:type="dxa" w:w="60"/>
              <w:right w:type="dxa" w:w="100"/>
            </w:tcMar>
            <w:vAlign w:val="center"/>
          </w:tcPr>
          <w:p>
            <w:pPr>
              <w:jc w:val="left"/>
            </w:pPr>
            <w:r>
              <w:rPr>
                <w:b w:val="false"/>
                <w:bCs w:val="false"/>
                <w:sz w:val="19"/>
                <w:szCs w:val="19"/>
              </w:rPr>
              <w:t xml:space="preserve">User keeps adjusting planned amounts</w:t>
            </w:r>
          </w:p>
        </w:tc>
        <w:tc>
          <w:tcPr>
            <w:tcW w:type="dxa" w:w="3900"/>
            <w:tcMar>
              <w:top w:type="dxa" w:w="60"/>
              <w:left w:type="dxa" w:w="100"/>
              <w:bottom w:type="dxa" w:w="60"/>
              <w:right w:type="dxa" w:w="100"/>
            </w:tcMar>
            <w:vAlign w:val="center"/>
          </w:tcPr>
          <w:p>
            <w:pPr>
              <w:jc w:val="left"/>
            </w:pPr>
            <w:r>
              <w:rPr>
                <w:b w:val="false"/>
                <w:bCs w:val="false"/>
                <w:sz w:val="19"/>
                <w:szCs w:val="19"/>
              </w:rPr>
              <w:t xml:space="preserve">System shows Fully Allocated state when Amount Left to Allocate = 0</w:t>
            </w:r>
          </w:p>
        </w:tc>
      </w:tr>
      <w:tr>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8. Enter Transactions</w:t>
            </w:r>
          </w:p>
        </w:tc>
        <w:tc>
          <w:tcPr>
            <w:tcW w:type="dxa" w:w="3400"/>
            <w:shd w:fill="DDEBF7" w:color="auto" w:val="clear"/>
            <w:tcMar>
              <w:top w:type="dxa" w:w="60"/>
              <w:left w:type="dxa" w:w="100"/>
              <w:bottom w:type="dxa" w:w="60"/>
              <w:right w:type="dxa" w:w="100"/>
            </w:tcMar>
            <w:vAlign w:val="center"/>
          </w:tcPr>
          <w:p>
            <w:pPr>
              <w:jc w:val="left"/>
            </w:pPr>
            <w:r>
              <w:rPr>
                <w:b w:val="false"/>
                <w:bCs w:val="false"/>
                <w:sz w:val="19"/>
                <w:szCs w:val="19"/>
              </w:rPr>
              <w:t xml:space="preserve">User records manual transactions (or imports via bank sync) during the month</w:t>
            </w:r>
          </w:p>
        </w:tc>
        <w:tc>
          <w:tcPr>
            <w:tcW w:type="dxa" w:w="39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assigns each transaction to a category and account</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9. Update Planned → Spent → Remaining</w:t>
            </w:r>
          </w:p>
        </w:tc>
        <w:tc>
          <w:tcPr>
            <w:tcW w:type="dxa" w:w="3400"/>
            <w:tcMar>
              <w:top w:type="dxa" w:w="60"/>
              <w:left w:type="dxa" w:w="100"/>
              <w:bottom w:type="dxa" w:w="60"/>
              <w:right w:type="dxa" w:w="100"/>
            </w:tcMar>
            <w:vAlign w:val="center"/>
          </w:tcPr>
          <w:p>
            <w:pPr>
              <w:jc w:val="left"/>
            </w:pPr>
            <w:r>
              <w:rPr>
                <w:b w:val="false"/>
                <w:bCs w:val="false"/>
                <w:sz w:val="19"/>
                <w:szCs w:val="19"/>
              </w:rPr>
              <w:t xml:space="preserve">—</w:t>
            </w:r>
          </w:p>
        </w:tc>
        <w:tc>
          <w:tcPr>
            <w:tcW w:type="dxa" w:w="3900"/>
            <w:tcMar>
              <w:top w:type="dxa" w:w="60"/>
              <w:left w:type="dxa" w:w="100"/>
              <w:bottom w:type="dxa" w:w="60"/>
              <w:right w:type="dxa" w:w="100"/>
            </w:tcMar>
            <w:vAlign w:val="center"/>
          </w:tcPr>
          <w:p>
            <w:pPr>
              <w:jc w:val="left"/>
            </w:pPr>
            <w:r>
              <w:rPr>
                <w:b w:val="false"/>
                <w:bCs w:val="false"/>
                <w:sz w:val="19"/>
                <w:szCs w:val="19"/>
              </w:rPr>
              <w:t xml:space="preserve">System recalculates Actual and Remaining for every affected category on each transaction event</w:t>
            </w:r>
          </w:p>
        </w:tc>
      </w:tr>
      <w:tr>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10. Adjust Budget</w:t>
            </w:r>
          </w:p>
        </w:tc>
        <w:tc>
          <w:tcPr>
            <w:tcW w:type="dxa" w:w="3400"/>
            <w:shd w:fill="DDEBF7" w:color="auto" w:val="clear"/>
            <w:tcMar>
              <w:top w:type="dxa" w:w="60"/>
              <w:left w:type="dxa" w:w="100"/>
              <w:bottom w:type="dxa" w:w="60"/>
              <w:right w:type="dxa" w:w="100"/>
            </w:tcMar>
            <w:vAlign w:val="center"/>
          </w:tcPr>
          <w:p>
            <w:pPr>
              <w:jc w:val="left"/>
            </w:pPr>
            <w:r>
              <w:rPr>
                <w:b w:val="false"/>
                <w:bCs w:val="false"/>
                <w:sz w:val="19"/>
                <w:szCs w:val="19"/>
              </w:rPr>
              <w:t xml:space="preserve">User moves planned amounts between categories when actual spending diverges from plan</w:t>
            </w:r>
          </w:p>
        </w:tc>
        <w:tc>
          <w:tcPr>
            <w:tcW w:type="dxa" w:w="39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re-validates Amount Left to Allocate after the adjustment</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11. Month-End Summary</w:t>
            </w:r>
          </w:p>
        </w:tc>
        <w:tc>
          <w:tcPr>
            <w:tcW w:type="dxa" w:w="3400"/>
            <w:tcMar>
              <w:top w:type="dxa" w:w="60"/>
              <w:left w:type="dxa" w:w="100"/>
              <w:bottom w:type="dxa" w:w="60"/>
              <w:right w:type="dxa" w:w="100"/>
            </w:tcMar>
            <w:vAlign w:val="center"/>
          </w:tcPr>
          <w:p>
            <w:pPr>
              <w:jc w:val="left"/>
            </w:pPr>
            <w:r>
              <w:rPr>
                <w:b w:val="false"/>
                <w:bCs w:val="false"/>
                <w:sz w:val="19"/>
                <w:szCs w:val="19"/>
              </w:rPr>
              <w:t xml:space="preserve">System (scheduled) or user (on demand)</w:t>
            </w:r>
          </w:p>
        </w:tc>
        <w:tc>
          <w:tcPr>
            <w:tcW w:type="dxa" w:w="3900"/>
            <w:tcMar>
              <w:top w:type="dxa" w:w="60"/>
              <w:left w:type="dxa" w:w="100"/>
              <w:bottom w:type="dxa" w:w="60"/>
              <w:right w:type="dxa" w:w="100"/>
            </w:tcMar>
            <w:vAlign w:val="center"/>
          </w:tcPr>
          <w:p>
            <w:pPr>
              <w:jc w:val="left"/>
            </w:pPr>
            <w:r>
              <w:rPr>
                <w:b w:val="false"/>
                <w:bCs w:val="false"/>
                <w:sz w:val="19"/>
                <w:szCs w:val="19"/>
              </w:rPr>
              <w:t xml:space="preserve">System generates a Monthly Budget Report summarizing planned vs. actual by category, savings/debt progress, and carries Fund balances forward (Section 21, FR-REPORT-001)</w:t>
            </w:r>
          </w:p>
        </w:tc>
      </w:tr>
    </w:tbl>
    <w:p>
      <w:pPr>
        <w:pStyle w:val="Heading1"/>
        <w:pageBreakBefore/>
        <w:spacing w:after="200" w:before="400"/>
      </w:pPr>
      <w:r>
        <w:rPr>
          <w:b/>
          <w:bCs/>
          <w:color w:val="1F3864"/>
        </w:rPr>
        <w:t xml:space="preserve">5. Functional Requirements — Framework</w:t>
      </w:r>
    </w:p>
    <w:p>
      <w:pPr>
        <w:spacing w:after="160"/>
      </w:pPr>
      <w:r>
        <w:t xml:space="preserve">Sections 6 through 26 specify functional requirements grouped by module. Requirement identifiers follow the pattern FR-&lt;MODULE&gt;-&lt;NNN&gt; (e.g., FR-BUDGET-001, FR-FUND-003). Each requirement is documented using the following fields: Requirement ID, Feature, Source (EveryDollar-Inspired / Proposed Enhancement), Priority (Must / Should / Could / Won't, per MoSCoW — see Section 40), Actor, Description, Preconditions, Main Flow, Alternative Flow, Exception, and Expected Result. To keep the document readable, requirements are presented as structured tables; the highest-impact requirements per module include the full flow detail, and remaining requirements are listed in a compact summary table with a Description sufficient for implementation, referencing the shared flow patterns already established for that module.</w:t>
      </w:r>
    </w:p>
    <w:p>
      <w:pPr>
        <w:pStyle w:val="Heading1"/>
        <w:pageBreakBefore/>
        <w:spacing w:after="200" w:before="400"/>
      </w:pPr>
      <w:r>
        <w:rPr>
          <w:b/>
          <w:bCs/>
          <w:color w:val="1F3864"/>
        </w:rPr>
        <w:t xml:space="preserve">6. Module 1 — Authentication and Account Security</w:t>
      </w:r>
    </w:p>
    <w:p>
      <w:pPr>
        <w:spacing w:after="160"/>
      </w:pPr>
      <w:r>
        <w:t xml:space="preserve">Proposed Enhancement module (account/security architecture is not part of EveryDollar's budgeting methodology itself, but is required infrastructure for any multi-user financial product).</w:t>
      </w:r>
    </w:p>
    <w:p>
      <w:pPr>
        <w:pStyle w:val="Heading2"/>
        <w:spacing w:after="140" w:before="280"/>
      </w:pPr>
      <w:r>
        <w:rPr>
          <w:b/>
          <w:bCs/>
          <w:color w:val="2E75B6"/>
        </w:rPr>
        <w:t xml:space="preserve">6.1 Detailed Requirement: FR-AUTH-001 Registration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FR-AUTH-001</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Registration</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Proposed Enhancement</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Unauthenticated User</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new user to register using an email address and password, or via a supported OAuth provider, and shall create a User record and a default Household record with the user as Owner.</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is not currently authenticated; email address is not already registered.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submits name, email, password, and accepts Terms of Service and Privacy Policy → system validates password strength and email format → system creates User record with status = Unverified → system sends a verification email → user is redirected to a "verify your email" screen.</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registers via OAuth (Google/Apple) → system creates User record with status = Verified (email already confirmed by provider) → user proceeds directly to onboarding.</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Email already registered → system returns a generic "account may already exist" message (to avoid account enumeration) with a link to Login/Reset Password. Weak password → system rejects with specific strength feedback.</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A new User and default Household are created; verification email is queued; user cannot access budgeting features until email verification (Business Rule BR-AUTH-002) unless registered via OAuth.</w:t>
            </w:r>
          </w:p>
        </w:tc>
      </w:tr>
    </w:tbl>
    <w:p>
      <w:pPr>
        <w:pStyle w:val="Heading2"/>
        <w:spacing w:after="140" w:before="280"/>
      </w:pPr>
      <w:r>
        <w:rPr>
          <w:b/>
          <w:bCs/>
          <w:color w:val="2E75B6"/>
        </w:rPr>
        <w:t xml:space="preserve">6.2 Detailed Requirement: FR-AUTH-005 Multi-Factor Authentication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FR-AUTH-005</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Multi-Factor Authentication (MFA)</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Proposed Enhancement</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Authenticated User</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user to enable Time-based One-Time Password (TOTP) MFA, requiring both password and a 6-digit code from an authenticator app to log in once enabled.</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is logged in and email-verified.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opens Security settings → selects Enable MFA → system displays a QR code and secret → user scans with an authenticator app and enters the generated code → system verifies the code and marks MFA = Enabled, and issues one-time recovery codes.</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loses access to authenticator app → uses a recovery code at login → system prompts to re-configure MFA after successful recovery login.</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Code entered does not match expected TOTP value within the allowed time-drift window → system rejects activation and allows retry; five consecutive failures triggers a temporary lockout of the MFA-setup flow (not the account).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MFA is enabled on the account; subsequent logins require the second factor; recovery codes are stored hashed.</w:t>
            </w:r>
          </w:p>
        </w:tc>
      </w:tr>
    </w:tbl>
    <w:p>
      <w:pPr>
        <w:pStyle w:val="Heading2"/>
        <w:spacing w:after="140" w:before="280"/>
      </w:pPr>
      <w:r>
        <w:rPr>
          <w:b/>
          <w:bCs/>
          <w:color w:val="2E75B6"/>
        </w:rPr>
        <w:t xml:space="preserve">6.3 Remaining Authentication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50"/>
        <w:gridCol w:w="950"/>
        <w:gridCol w:w="1000"/>
        <w:gridCol w:w="26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7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75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6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FR-AUTH-002</w:t>
            </w:r>
          </w:p>
        </w:tc>
        <w:tc>
          <w:tcPr>
            <w:tcW w:type="dxa" w:w="1700"/>
            <w:tcMar>
              <w:top w:type="dxa" w:w="60"/>
              <w:left w:type="dxa" w:w="100"/>
              <w:bottom w:type="dxa" w:w="60"/>
              <w:right w:type="dxa" w:w="100"/>
            </w:tcMar>
            <w:vAlign w:val="center"/>
          </w:tcPr>
          <w:p>
            <w:pPr>
              <w:jc w:val="left"/>
            </w:pPr>
            <w:r>
              <w:rPr>
                <w:b w:val="false"/>
                <w:bCs w:val="false"/>
                <w:sz w:val="19"/>
                <w:szCs w:val="19"/>
              </w:rPr>
              <w:t xml:space="preserve">Email Verification</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System sends a time-limited verification link; clicking it sets User.emailVerified = true.</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FR-AUTH-003</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Login</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authenticates via email+password or OAuth, issues a session/JWT, and records last-login metadata.</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FR-AUTH-004</w:t>
            </w:r>
          </w:p>
        </w:tc>
        <w:tc>
          <w:tcPr>
            <w:tcW w:type="dxa" w:w="1700"/>
            <w:tcMar>
              <w:top w:type="dxa" w:w="60"/>
              <w:left w:type="dxa" w:w="100"/>
              <w:bottom w:type="dxa" w:w="60"/>
              <w:right w:type="dxa" w:w="100"/>
            </w:tcMar>
            <w:vAlign w:val="center"/>
          </w:tcPr>
          <w:p>
            <w:pPr>
              <w:jc w:val="left"/>
            </w:pPr>
            <w:r>
              <w:rPr>
                <w:b w:val="false"/>
                <w:bCs w:val="false"/>
                <w:sz w:val="19"/>
                <w:szCs w:val="19"/>
              </w:rPr>
              <w:t xml:space="preserve">Logout</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System invalidates the current session/token on explicit logout.</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FR-AUTH-006</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Password Reset</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sends a time-limited reset link to the registered email; link allows a one-time password change and invalidates existing sessions.</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FR-AUTH-007</w:t>
            </w:r>
          </w:p>
        </w:tc>
        <w:tc>
          <w:tcPr>
            <w:tcW w:type="dxa" w:w="1700"/>
            <w:tcMar>
              <w:top w:type="dxa" w:w="60"/>
              <w:left w:type="dxa" w:w="100"/>
              <w:bottom w:type="dxa" w:w="60"/>
              <w:right w:type="dxa" w:w="100"/>
            </w:tcMar>
            <w:vAlign w:val="center"/>
          </w:tcPr>
          <w:p>
            <w:pPr>
              <w:jc w:val="left"/>
            </w:pPr>
            <w:r>
              <w:rPr>
                <w:b w:val="false"/>
                <w:bCs w:val="false"/>
                <w:sz w:val="19"/>
                <w:szCs w:val="19"/>
              </w:rPr>
              <w:t xml:space="preserve">Password Change</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Authenticated user changes password after re-entering current password; all other active sessions are invalidated.</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FR-AUTH-008</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Session Management</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shd w:fill="DDEBF7" w:color="auto" w:val="clear"/>
            <w:tcMar>
              <w:top w:type="dxa" w:w="60"/>
              <w:left w:type="dxa" w:w="100"/>
              <w:bottom w:type="dxa" w:w="60"/>
              <w:right w:type="dxa" w:w="100"/>
            </w:tcMar>
            <w:vAlign w:val="center"/>
          </w:tcPr>
          <w:p>
            <w:pPr>
              <w:jc w:val="left"/>
            </w:pPr>
            <w:r>
              <w:rPr>
                <w:b w:val="false"/>
                <w:bCs w:val="false"/>
                <w:sz w:val="19"/>
                <w:szCs w:val="19"/>
              </w:rPr>
              <w:t xml:space="preserve">User can view all active sessions/devices and revoke any session individually.</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FR-AUTH-009</w:t>
            </w:r>
          </w:p>
        </w:tc>
        <w:tc>
          <w:tcPr>
            <w:tcW w:type="dxa" w:w="1700"/>
            <w:tcMar>
              <w:top w:type="dxa" w:w="60"/>
              <w:left w:type="dxa" w:w="100"/>
              <w:bottom w:type="dxa" w:w="60"/>
              <w:right w:type="dxa" w:w="100"/>
            </w:tcMar>
            <w:vAlign w:val="center"/>
          </w:tcPr>
          <w:p>
            <w:pPr>
              <w:jc w:val="left"/>
            </w:pPr>
            <w:r>
              <w:rPr>
                <w:b w:val="false"/>
                <w:bCs w:val="false"/>
                <w:sz w:val="19"/>
                <w:szCs w:val="19"/>
              </w:rPr>
              <w:t xml:space="preserve">OAuth Login</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System supports Google and Apple OAuth 2.0 / OpenID Connect login, linked to a unique User record by verified email.</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FR-AUTH-010</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Account Recovery</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shd w:fill="DDEBF7" w:color="auto" w:val="clear"/>
            <w:tcMar>
              <w:top w:type="dxa" w:w="60"/>
              <w:left w:type="dxa" w:w="100"/>
              <w:bottom w:type="dxa" w:w="60"/>
              <w:right w:type="dxa" w:w="100"/>
            </w:tcMar>
            <w:vAlign w:val="center"/>
          </w:tcPr>
          <w:p>
            <w:pPr>
              <w:jc w:val="left"/>
            </w:pPr>
            <w:r>
              <w:rPr>
                <w:b w:val="false"/>
                <w:bCs w:val="false"/>
                <w:sz w:val="19"/>
                <w:szCs w:val="19"/>
              </w:rPr>
              <w:t xml:space="preserve">User without MFA-recovery access can request identity-verified manual account recovery via support workflow.</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FR-AUTH-011</w:t>
            </w:r>
          </w:p>
        </w:tc>
        <w:tc>
          <w:tcPr>
            <w:tcW w:type="dxa" w:w="1700"/>
            <w:tcMar>
              <w:top w:type="dxa" w:w="60"/>
              <w:left w:type="dxa" w:w="100"/>
              <w:bottom w:type="dxa" w:w="60"/>
              <w:right w:type="dxa" w:w="100"/>
            </w:tcMar>
            <w:vAlign w:val="center"/>
          </w:tcPr>
          <w:p>
            <w:pPr>
              <w:jc w:val="left"/>
            </w:pPr>
            <w:r>
              <w:rPr>
                <w:b w:val="false"/>
                <w:bCs w:val="false"/>
                <w:sz w:val="19"/>
                <w:szCs w:val="19"/>
              </w:rPr>
              <w:t xml:space="preserve">Device/Session Listing</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Could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System records device type, approximate location, and last-active time per session for user review.</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FR-AUTH-012</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Account Lockout</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650"/>
            <w:shd w:fill="DDEBF7" w:color="auto" w:val="clear"/>
            <w:tcMar>
              <w:top w:type="dxa" w:w="60"/>
              <w:left w:type="dxa" w:w="100"/>
              <w:bottom w:type="dxa" w:w="60"/>
              <w:right w:type="dxa" w:w="100"/>
            </w:tcMar>
            <w:vAlign w:val="center"/>
          </w:tcPr>
          <w:p>
            <w:pPr>
              <w:jc w:val="left"/>
            </w:pPr>
            <w:r>
              <w:rPr>
                <w:b w:val="false"/>
                <w:bCs w:val="false"/>
                <w:sz w:val="19"/>
                <w:szCs w:val="19"/>
              </w:rPr>
              <w:t xml:space="preserve">After 5 consecutive failed login attempts within 15 minutes, the account is temporarily locked for 15 minutes and the user is notified by email.</w:t>
            </w:r>
          </w:p>
        </w:tc>
      </w:tr>
    </w:tbl>
    <w:p>
      <w:pPr>
        <w:pStyle w:val="Heading1"/>
        <w:pageBreakBefore/>
        <w:spacing w:after="200" w:before="400"/>
      </w:pPr>
      <w:r>
        <w:rPr>
          <w:b/>
          <w:bCs/>
          <w:color w:val="1F3864"/>
        </w:rPr>
        <w:t xml:space="preserve">7. Module 2 — Monthly Budget (Core Module)</w:t>
      </w:r>
    </w:p>
    <w:p>
      <w:pPr>
        <w:spacing w:after="160"/>
      </w:pPr>
      <w:r>
        <w:t xml:space="preserve">EveryDollar-Inspired. This is the most detailed module in the system and implements the zero-based calculation engine described in Section 3.</w:t>
      </w:r>
    </w:p>
    <w:p>
      <w:pPr>
        <w:pStyle w:val="Heading2"/>
        <w:spacing w:after="140" w:before="280"/>
      </w:pPr>
      <w:r>
        <w:rPr>
          <w:b/>
          <w:bCs/>
          <w:color w:val="2E75B6"/>
        </w:rPr>
        <w:t xml:space="preserve">7.1 Detailed Requirement: FR-BUDGET-001 Create Monthly Budget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FR-BUDGET-001</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 Budget Month</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EveryDollar-Inspired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user to create a new BudgetMonth for a Household, uniquely keyed by (Household, Year, Month), optionally seeded from the previous month's structure.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is authenticated and is a member of at least one Household.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navigates to Monthly Budget → selects "Create Budget" for a month with no existing budget → system offers Blank, Copy Previous Month, or Template → user selects an option → system creates BudgetMonth with default status = Open.</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selects Copy Previous Month → system duplicates category structure and planned amounts (not actuals) from the prior month's BudgetMonth (FR-BUDGET-004).</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A BudgetMonth already exists for that Household/Year/Month → system redirects to the existing budget instead of creating a duplicate.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A new BudgetMonth exists with Total Planned Income = 0 and no allocations, ready for Section 4 workflow steps 2 onward.</w:t>
            </w:r>
          </w:p>
        </w:tc>
      </w:tr>
    </w:tbl>
    <w:p>
      <w:pPr>
        <w:pStyle w:val="Heading2"/>
        <w:spacing w:after="140" w:before="280"/>
      </w:pPr>
      <w:r>
        <w:rPr>
          <w:b/>
          <w:bCs/>
          <w:color w:val="2E75B6"/>
        </w:rPr>
        <w:t xml:space="preserve">7.2 Detailed Requirement: FR-BUDGET-003 Real-Time Allocation Calculation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FR-BUDGET-003</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Real-Time Allocation Calculation</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EveryDollar-Inspired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System</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shall recompute Amount Left to Allocate, Total Allocated, and every affected category's Remaining value whenever an Income line, Budget Item planned amount, Fund contribution, Goal contribution, or Debt payment allocation is created, updated, or deleted.</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An open BudgetMonth exists.</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edits a planned amount → client sends update → server persists change within a transaction → server recalculates aggregate totals → server returns updated totals → client updates the allocation banner (Section 3.3) without a full page reload.</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Bulk edit (e.g., Copy Previous Month) → totals are recalculated once after the batch completes rather than per line, for performance.</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Concurrent edits from two household members (Section 23) → system applies last-write-wins per field with an optimistic-concurrency version check, and notifies the second writer if their view was stale.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Amount Left to Allocate is always accurate to the cent/paisa and reflects the latest saved state within the performance targets of NFR-PERF-002.</w:t>
            </w:r>
          </w:p>
        </w:tc>
      </w:tr>
    </w:tbl>
    <w:p>
      <w:pPr>
        <w:pStyle w:val="Heading2"/>
        <w:spacing w:after="140" w:before="280"/>
      </w:pPr>
      <w:r>
        <w:rPr>
          <w:b/>
          <w:bCs/>
          <w:color w:val="2E75B6"/>
        </w:rPr>
        <w:t xml:space="preserve">7.3 Remaining Monthly Budget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50"/>
        <w:gridCol w:w="950"/>
        <w:gridCol w:w="1000"/>
        <w:gridCol w:w="24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75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4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FR-BUDGET-002</w:t>
            </w:r>
          </w:p>
        </w:tc>
        <w:tc>
          <w:tcPr>
            <w:tcW w:type="dxa" w:w="1900"/>
            <w:tcMar>
              <w:top w:type="dxa" w:w="60"/>
              <w:left w:type="dxa" w:w="100"/>
              <w:bottom w:type="dxa" w:w="60"/>
              <w:right w:type="dxa" w:w="100"/>
            </w:tcMar>
            <w:vAlign w:val="center"/>
          </w:tcPr>
          <w:p>
            <w:pPr>
              <w:jc w:val="left"/>
            </w:pPr>
            <w:r>
              <w:rPr>
                <w:b w:val="false"/>
                <w:bCs w:val="false"/>
                <w:sz w:val="19"/>
                <w:szCs w:val="19"/>
              </w:rPr>
              <w:t xml:space="preserve">Open/Navigate Budget</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can move between previous and next months via next/previous navigation without losing unsaved edits (auto-save).</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FR-BUDGET-004</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Copy Previous Month</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Duplicates category structure and planned amounts into a new BudgetMonth; actual transactions are never copied.</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FR-BUDGET-005</w:t>
            </w:r>
          </w:p>
        </w:tc>
        <w:tc>
          <w:tcPr>
            <w:tcW w:type="dxa" w:w="1900"/>
            <w:tcMar>
              <w:top w:type="dxa" w:w="60"/>
              <w:left w:type="dxa" w:w="100"/>
              <w:bottom w:type="dxa" w:w="60"/>
              <w:right w:type="dxa" w:w="100"/>
            </w:tcMar>
            <w:vAlign w:val="center"/>
          </w:tcPr>
          <w:p>
            <w:pPr>
              <w:jc w:val="left"/>
            </w:pPr>
            <w:r>
              <w:rPr>
                <w:b w:val="false"/>
                <w:bCs w:val="false"/>
                <w:sz w:val="19"/>
                <w:szCs w:val="19"/>
              </w:rPr>
              <w:t xml:space="preserve">Budget Templates</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can save a category/planned-amount structure as a named reusable template applicable to any future month.</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FR-BUDGET-006</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Edit Budget Item</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User can change a Budget Item's planned amount; system recalculates totals per FR-BUDGET-003.</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FR-BUDGET-007</w:t>
            </w:r>
          </w:p>
        </w:tc>
        <w:tc>
          <w:tcPr>
            <w:tcW w:type="dxa" w:w="1900"/>
            <w:tcMar>
              <w:top w:type="dxa" w:w="60"/>
              <w:left w:type="dxa" w:w="100"/>
              <w:bottom w:type="dxa" w:w="60"/>
              <w:right w:type="dxa" w:w="100"/>
            </w:tcMar>
            <w:vAlign w:val="center"/>
          </w:tcPr>
          <w:p>
            <w:pPr>
              <w:jc w:val="left"/>
            </w:pPr>
            <w:r>
              <w:rPr>
                <w:b w:val="false"/>
                <w:bCs w:val="false"/>
                <w:sz w:val="19"/>
                <w:szCs w:val="19"/>
              </w:rPr>
              <w:t xml:space="preserve">Delete Budget / Budget Item</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Deleting a BudgetMonth requires confirmation and is soft-deleted (recoverable for 30 days); deleting a Budget Item reassigns its transactions to "Uncategorized."</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FR-BUDGET-008</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 Variance Display</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For every category, system displays Planned, Actual, Remaining, and Variance % (Section 3.4) in the monthly budget screen.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FR-BUDGET-009</w:t>
            </w:r>
          </w:p>
        </w:tc>
        <w:tc>
          <w:tcPr>
            <w:tcW w:type="dxa" w:w="1900"/>
            <w:tcMar>
              <w:top w:type="dxa" w:w="60"/>
              <w:left w:type="dxa" w:w="100"/>
              <w:bottom w:type="dxa" w:w="60"/>
              <w:right w:type="dxa" w:w="100"/>
            </w:tcMar>
            <w:vAlign w:val="center"/>
          </w:tcPr>
          <w:p>
            <w:pPr>
              <w:jc w:val="left"/>
            </w:pPr>
            <w:r>
              <w:rPr>
                <w:b w:val="false"/>
                <w:bCs w:val="false"/>
                <w:sz w:val="19"/>
                <w:szCs w:val="19"/>
              </w:rPr>
              <w:t xml:space="preserve">Move Money Between Categories</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can transfer planned amount from one category to another in a single action; system validates the source category does not go negative unless explicitly confirmed.</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FR-BUDGET-010</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 Locking (Month Close)</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Could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User can mark a past BudgetMonth as "Closed" to prevent accidental edits; closed months can be reopened by an Owner.</w:t>
            </w:r>
          </w:p>
        </w:tc>
      </w:tr>
    </w:tbl>
    <w:p>
      <w:pPr>
        <w:pStyle w:val="Heading1"/>
        <w:pageBreakBefore/>
        <w:spacing w:after="200" w:before="400"/>
      </w:pPr>
      <w:r>
        <w:rPr>
          <w:b/>
          <w:bCs/>
          <w:color w:val="1F3864"/>
        </w:rPr>
        <w:t xml:space="preserve">8. Module 3 — Income</w:t>
      </w:r>
    </w:p>
    <w:p>
      <w:pPr>
        <w:spacing w:after="160"/>
      </w:pPr>
      <w:r>
        <w:t xml:space="preserve">EveryDollar-Inspired income-first planning.</w:t>
      </w:r>
    </w:p>
    <w:p>
      <w:pPr>
        <w:pStyle w:val="Heading2"/>
        <w:spacing w:after="140" w:before="280"/>
      </w:pPr>
      <w:r>
        <w:rPr>
          <w:b/>
          <w:bCs/>
          <w:color w:val="2E75B6"/>
        </w:rPr>
        <w:t xml:space="preserve">8.1 Detailed Requirement: FR-INCOME-001 Add Income Source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FR-INCOME-001</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Add Income Line Item</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EveryDollar-Inspired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user to add one or more Income line items to a BudgetMonth, each with a source type (Salary, Freelance, Business, Interest, Bonus, Other), expected amount, expected date, and a Received flag.</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An open BudgetMonth is selected.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selects Add Income → enters source name/type, amount, expected date → optionally marks as Recurring → saves → system adds to Total Planned Income and recalculates Amount Left to Allocate.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marks income as Received and adjusts the actual received amount if it differs from expected → system tracks both Expected and Received values for reporting (FR-REPORT-002).</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Amount is zero or negative → system rejects with validation error (income lines must be &gt; 0).</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Income line item is persisted and reflected immediately in the budget totals and, where applicable, the Paycheck Planning module (Section 17).</w:t>
            </w:r>
          </w:p>
        </w:tc>
      </w:tr>
    </w:tbl>
    <w:p>
      <w:pPr>
        <w:pStyle w:val="Heading2"/>
        <w:spacing w:after="140" w:before="280"/>
      </w:pPr>
      <w:r>
        <w:rPr>
          <w:b/>
          <w:bCs/>
          <w:color w:val="2E75B6"/>
        </w:rPr>
        <w:t xml:space="preserve">8.2 Remaining Income Requirements</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750"/>
        <w:gridCol w:w="950"/>
        <w:gridCol w:w="1000"/>
        <w:gridCol w:w="26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75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75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6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FR-INCOME-002</w:t>
            </w:r>
          </w:p>
        </w:tc>
        <w:tc>
          <w:tcPr>
            <w:tcW w:type="dxa" w:w="1750"/>
            <w:tcMar>
              <w:top w:type="dxa" w:w="60"/>
              <w:left w:type="dxa" w:w="100"/>
              <w:bottom w:type="dxa" w:w="60"/>
              <w:right w:type="dxa" w:w="100"/>
            </w:tcMar>
            <w:vAlign w:val="center"/>
          </w:tcPr>
          <w:p>
            <w:pPr>
              <w:jc w:val="left"/>
            </w:pPr>
            <w:r>
              <w:rPr>
                <w:b w:val="false"/>
                <w:bCs w:val="false"/>
                <w:sz w:val="19"/>
                <w:szCs w:val="19"/>
              </w:rPr>
              <w:t xml:space="preserve">Multiple Paychecks</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Supports more than one income line with independent dates within the same month (e.g., bi-weekly pay).</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FR-INCOME-003</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Recurring Income</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shd w:fill="DDEBF7" w:color="auto" w:val="clear"/>
            <w:tcMar>
              <w:top w:type="dxa" w:w="60"/>
              <w:left w:type="dxa" w:w="100"/>
              <w:bottom w:type="dxa" w:w="60"/>
              <w:right w:type="dxa" w:w="100"/>
            </w:tcMar>
            <w:vAlign w:val="center"/>
          </w:tcPr>
          <w:p>
            <w:pPr>
              <w:jc w:val="left"/>
            </w:pPr>
            <w:r>
              <w:rPr>
                <w:b w:val="false"/>
                <w:bCs w:val="false"/>
                <w:sz w:val="19"/>
                <w:szCs w:val="19"/>
              </w:rPr>
              <w:t xml:space="preserve">User can flag an income line as recurring (weekly/biweekly/monthly) so it is proposed automatically in future BudgetMonths.</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FR-INCOME-004</w:t>
            </w:r>
          </w:p>
        </w:tc>
        <w:tc>
          <w:tcPr>
            <w:tcW w:type="dxa" w:w="1750"/>
            <w:tcMar>
              <w:top w:type="dxa" w:w="60"/>
              <w:left w:type="dxa" w:w="100"/>
              <w:bottom w:type="dxa" w:w="60"/>
              <w:right w:type="dxa" w:w="100"/>
            </w:tcMar>
            <w:vAlign w:val="center"/>
          </w:tcPr>
          <w:p>
            <w:pPr>
              <w:jc w:val="left"/>
            </w:pPr>
            <w:r>
              <w:rPr>
                <w:b w:val="false"/>
                <w:bCs w:val="false"/>
                <w:sz w:val="19"/>
                <w:szCs w:val="19"/>
              </w:rPr>
              <w:t xml:space="preserve">Income History</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User can view historical income across months in a single list for trend analysis.</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FR-INCOME-005</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Edit/Delete Income</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shd w:fill="DDEBF7" w:color="auto" w:val="clear"/>
            <w:tcMar>
              <w:top w:type="dxa" w:w="60"/>
              <w:left w:type="dxa" w:w="100"/>
              <w:bottom w:type="dxa" w:w="60"/>
              <w:right w:type="dxa" w:w="100"/>
            </w:tcMar>
            <w:vAlign w:val="center"/>
          </w:tcPr>
          <w:p>
            <w:pPr>
              <w:jc w:val="left"/>
            </w:pPr>
            <w:r>
              <w:rPr>
                <w:b w:val="false"/>
                <w:bCs w:val="false"/>
                <w:sz w:val="19"/>
                <w:szCs w:val="19"/>
              </w:rPr>
              <w:t xml:space="preserve">User can edit or remove an income line; totals recalculate per FR-BUDGET-003.</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FR-INCOME-006</w:t>
            </w:r>
          </w:p>
        </w:tc>
        <w:tc>
          <w:tcPr>
            <w:tcW w:type="dxa" w:w="1750"/>
            <w:tcMar>
              <w:top w:type="dxa" w:w="60"/>
              <w:left w:type="dxa" w:w="100"/>
              <w:bottom w:type="dxa" w:w="60"/>
              <w:right w:type="dxa" w:w="100"/>
            </w:tcMar>
            <w:vAlign w:val="center"/>
          </w:tcPr>
          <w:p>
            <w:pPr>
              <w:jc w:val="left"/>
            </w:pPr>
            <w:r>
              <w:rPr>
                <w:b w:val="false"/>
                <w:bCs w:val="false"/>
                <w:sz w:val="19"/>
                <w:szCs w:val="19"/>
              </w:rPr>
              <w:t xml:space="preserve">Mark Income Received</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User toggles Received status and optionally adjusts actual amount and date received.</w:t>
            </w:r>
          </w:p>
        </w:tc>
      </w:tr>
    </w:tbl>
    <w:p>
      <w:pPr>
        <w:pStyle w:val="Heading1"/>
        <w:pageBreakBefore/>
        <w:spacing w:after="200" w:before="400"/>
      </w:pPr>
      <w:r>
        <w:rPr>
          <w:b/>
          <w:bCs/>
          <w:color w:val="1F3864"/>
        </w:rPr>
        <w:t xml:space="preserve">9. Module 4 — Expenses</w:t>
      </w:r>
    </w:p>
    <w:p>
      <w:pPr>
        <w:spacing w:after="160"/>
      </w:pPr>
      <w:r>
        <w:t xml:space="preserve">EveryDollar-Inspired planned-expense tracking, distinct from raw Transactions (Section 11): an Expense record here represents a planned or recurring expense definition; realized spending is captured as Transactions and linked back to the relevant Budget Item.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50"/>
        <w:gridCol w:w="950"/>
        <w:gridCol w:w="1000"/>
        <w:gridCol w:w="24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75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4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FR-EXPENSE-001</w:t>
            </w:r>
          </w:p>
        </w:tc>
        <w:tc>
          <w:tcPr>
            <w:tcW w:type="dxa" w:w="1900"/>
            <w:tcMar>
              <w:top w:type="dxa" w:w="60"/>
              <w:left w:type="dxa" w:w="100"/>
              <w:bottom w:type="dxa" w:w="60"/>
              <w:right w:type="dxa" w:w="100"/>
            </w:tcMar>
            <w:vAlign w:val="center"/>
          </w:tcPr>
          <w:p>
            <w:pPr>
              <w:jc w:val="left"/>
            </w:pPr>
            <w:r>
              <w:rPr>
                <w:b w:val="false"/>
                <w:bCs w:val="false"/>
                <w:sz w:val="19"/>
                <w:szCs w:val="19"/>
              </w:rPr>
              <w:t xml:space="preserve">Add Planned Expense</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creates a planned expense line under a category with amount, due/target date, merchant (optional), and notes.</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FR-EXPENSE-002</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Edit Planned Expense</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User edits amount, date, merchant, category, payment method, or notes.</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FR-EXPENSE-003</w:t>
            </w:r>
          </w:p>
        </w:tc>
        <w:tc>
          <w:tcPr>
            <w:tcW w:type="dxa" w:w="1900"/>
            <w:tcMar>
              <w:top w:type="dxa" w:w="60"/>
              <w:left w:type="dxa" w:w="100"/>
              <w:bottom w:type="dxa" w:w="60"/>
              <w:right w:type="dxa" w:w="100"/>
            </w:tcMar>
            <w:vAlign w:val="center"/>
          </w:tcPr>
          <w:p>
            <w:pPr>
              <w:jc w:val="left"/>
            </w:pPr>
            <w:r>
              <w:rPr>
                <w:b w:val="false"/>
                <w:bCs w:val="false"/>
                <w:sz w:val="19"/>
                <w:szCs w:val="19"/>
              </w:rPr>
              <w:t xml:space="preserve">Delete Planned Expense</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Removing a planned expense does not delete already-recorded transactions linked to it.</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FR-EXPENSE-004</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Recurring Expense</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User flags an expense as recurring with a frequency (weekly/monthly/quarterly/annual); system proposes it in future BudgetMonths.</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FR-EXPENSE-005</w:t>
            </w:r>
          </w:p>
        </w:tc>
        <w:tc>
          <w:tcPr>
            <w:tcW w:type="dxa" w:w="1900"/>
            <w:tcMar>
              <w:top w:type="dxa" w:w="60"/>
              <w:left w:type="dxa" w:w="100"/>
              <w:bottom w:type="dxa" w:w="60"/>
              <w:right w:type="dxa" w:w="100"/>
            </w:tcMar>
            <w:vAlign w:val="center"/>
          </w:tcPr>
          <w:p>
            <w:pPr>
              <w:jc w:val="left"/>
            </w:pPr>
            <w:r>
              <w:rPr>
                <w:b w:val="false"/>
                <w:bCs w:val="false"/>
                <w:sz w:val="19"/>
                <w:szCs w:val="19"/>
              </w:rPr>
              <w:t xml:space="preserve">Attach Receipt</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Could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can attach an image/PDF receipt to an expense or transaction, stored in object storage with a signed URL.</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FR-EXPENSE-006</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Expense Status</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Each planned expense shows status: Planned, Partially Paid, Paid, Overdue, based on linked transactions and due date.</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FR-EXPENSE-007</w:t>
            </w:r>
          </w:p>
        </w:tc>
        <w:tc>
          <w:tcPr>
            <w:tcW w:type="dxa" w:w="1900"/>
            <w:tcMar>
              <w:top w:type="dxa" w:w="60"/>
              <w:left w:type="dxa" w:w="100"/>
              <w:bottom w:type="dxa" w:w="60"/>
              <w:right w:type="dxa" w:w="100"/>
            </w:tcMar>
            <w:vAlign w:val="center"/>
          </w:tcPr>
          <w:p>
            <w:pPr>
              <w:jc w:val="left"/>
            </w:pPr>
            <w:r>
              <w:rPr>
                <w:b w:val="false"/>
                <w:bCs w:val="false"/>
                <w:sz w:val="19"/>
                <w:szCs w:val="19"/>
              </w:rPr>
              <w:t xml:space="preserve">Payment Method Tagging</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Could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tags an expense/transaction with a payment method (Cash, Card, UPI, Bank Transfer, Other) for reporting.</w:t>
            </w:r>
          </w:p>
        </w:tc>
      </w:tr>
    </w:tbl>
    <w:p>
      <w:pPr>
        <w:pStyle w:val="Heading1"/>
        <w:pageBreakBefore/>
        <w:spacing w:after="200" w:before="400"/>
      </w:pPr>
      <w:r>
        <w:rPr>
          <w:b/>
          <w:bCs/>
          <w:color w:val="1F3864"/>
        </w:rPr>
        <w:t xml:space="preserve">10. Module 5 — Transactions</w:t>
      </w:r>
    </w:p>
    <w:p>
      <w:pPr>
        <w:spacing w:after="160"/>
      </w:pPr>
      <w:r>
        <w:t xml:space="preserve">EveryDollar-Inspired transaction workflow. Automatic bank synchronization is explicitly Advanced/Premium/Future (see FR-TXN-002 and Section 16); manual entry is the MVP baseline.</w:t>
      </w:r>
    </w:p>
    <w:p>
      <w:pPr>
        <w:pStyle w:val="Heading2"/>
        <w:spacing w:after="140" w:before="280"/>
      </w:pPr>
      <w:r>
        <w:rPr>
          <w:b/>
          <w:bCs/>
          <w:color w:val="2E75B6"/>
        </w:rPr>
        <w:t xml:space="preserve">10.1 Detailed Requirement: FR-TXN-001 Manual Transaction Entry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FR-TXN-001</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Manual Transaction Entry</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EveryDollar-Inspired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user to manually record a transaction with amount, date, merchant/payee, category, account, payment method, and optional note.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At least one FinancialAccount and one Budget Category exist for the household.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selects Add Transaction → enters amount, date, payee, selects category and account → saves → system updates the category's Actual and Remaining values and the account balance.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leaves category unset → system stores it as "Uncategorized" and flags it as Unplanned (Section 3.3) until categorized.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Amount is non-numeric or zero → validation error. Selected category belongs to a different household → 403 authorization error.</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Transaction is persisted, immediately reflected in category Actual/Remaining, dashboard recent-transactions list, and applicable reports.</w:t>
            </w:r>
          </w:p>
        </w:tc>
      </w:tr>
    </w:tbl>
    <w:p>
      <w:pPr>
        <w:pStyle w:val="Heading2"/>
        <w:spacing w:after="140" w:before="280"/>
      </w:pPr>
      <w:r>
        <w:rPr>
          <w:b/>
          <w:bCs/>
          <w:color w:val="2E75B6"/>
        </w:rPr>
        <w:t xml:space="preserve">10.2 Detailed Requirement: FR-TXN-004 Split Transaction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FR-TXN-004</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Split Transaction</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EveryDollar-Inspired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single transaction (e.g., one store receipt covering groceries and household items) to be divided across two or more categories, each with its own amount, provided the split amounts sum exactly to the transaction total.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Transaction already exists or is being created.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selects Split on a transaction → adds two or more category/amount rows → system validates the sum equals the transaction total → saves TransactionSplit child records.</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edits an existing split → system re-validates the sum on every change.</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Split amounts do not sum to the transaction total → system blocks save and shows the remaining unallocated/over-allocated split amount.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Each split portion is applied to its own category's Actual value; the parent transaction displays a "Split" badge with a breakdown on expand.</w:t>
            </w:r>
          </w:p>
        </w:tc>
      </w:tr>
    </w:tbl>
    <w:p>
      <w:pPr>
        <w:pStyle w:val="Heading2"/>
        <w:spacing w:after="140" w:before="280"/>
      </w:pPr>
      <w:r>
        <w:rPr>
          <w:b/>
          <w:bCs/>
          <w:color w:val="2E75B6"/>
        </w:rPr>
        <w:t xml:space="preserve">10.3 Remaining Transaction Requirements</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900"/>
        <w:gridCol w:w="1400"/>
        <w:gridCol w:w="900"/>
        <w:gridCol w:w="250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5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FR-TXN-002</w:t>
            </w:r>
          </w:p>
        </w:tc>
        <w:tc>
          <w:tcPr>
            <w:tcW w:type="dxa" w:w="1900"/>
            <w:tcMar>
              <w:top w:type="dxa" w:w="60"/>
              <w:left w:type="dxa" w:w="100"/>
              <w:bottom w:type="dxa" w:w="60"/>
              <w:right w:type="dxa" w:w="100"/>
            </w:tcMar>
            <w:vAlign w:val="center"/>
          </w:tcPr>
          <w:p>
            <w:pPr>
              <w:jc w:val="left"/>
            </w:pPr>
            <w:r>
              <w:rPr>
                <w:b w:val="false"/>
                <w:bCs w:val="false"/>
                <w:sz w:val="19"/>
                <w:szCs w:val="19"/>
              </w:rPr>
              <w:t xml:space="preserve">Automatic Transaction Import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tcMar>
              <w:top w:type="dxa" w:w="60"/>
              <w:left w:type="dxa" w:w="100"/>
              <w:bottom w:type="dxa" w:w="60"/>
              <w:right w:type="dxa" w:w="100"/>
            </w:tcMar>
            <w:vAlign w:val="center"/>
          </w:tcPr>
          <w:p>
            <w:pPr>
              <w:jc w:val="left"/>
            </w:pPr>
            <w:r>
              <w:rPr>
                <w:b w:val="false"/>
                <w:bCs w:val="false"/>
                <w:sz w:val="19"/>
                <w:szCs w:val="19"/>
              </w:rPr>
              <w:t xml:space="preserve">Should (Advanced/Premium/Future)</w:t>
            </w:r>
          </w:p>
        </w:tc>
        <w:tc>
          <w:tcPr>
            <w:tcW w:type="dxa" w:w="9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500"/>
            <w:tcMar>
              <w:top w:type="dxa" w:w="60"/>
              <w:left w:type="dxa" w:w="100"/>
              <w:bottom w:type="dxa" w:w="60"/>
              <w:right w:type="dxa" w:w="100"/>
            </w:tcMar>
            <w:vAlign w:val="center"/>
          </w:tcPr>
          <w:p>
            <w:pPr>
              <w:jc w:val="left"/>
            </w:pPr>
            <w:r>
              <w:rPr>
                <w:b w:val="false"/>
                <w:bCs w:val="false"/>
                <w:sz w:val="19"/>
                <w:szCs w:val="19"/>
              </w:rPr>
              <w:t xml:space="preserve">Imports transactions from a connected FinancialAccount via the bank-integration layer (Section 16); not in MVP scope.</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FR-TXN-003</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Categorization</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500"/>
            <w:shd w:fill="DDEBF7" w:color="auto" w:val="clear"/>
            <w:tcMar>
              <w:top w:type="dxa" w:w="60"/>
              <w:left w:type="dxa" w:w="100"/>
              <w:bottom w:type="dxa" w:w="60"/>
              <w:right w:type="dxa" w:w="100"/>
            </w:tcMar>
            <w:vAlign w:val="center"/>
          </w:tcPr>
          <w:p>
            <w:pPr>
              <w:jc w:val="left"/>
            </w:pPr>
            <w:r>
              <w:rPr>
                <w:b w:val="false"/>
                <w:bCs w:val="false"/>
                <w:sz w:val="19"/>
                <w:szCs w:val="19"/>
              </w:rPr>
              <w:t xml:space="preserve">User assigns or changes a transaction's category at entry or later; recalculation follows FR-BUDGET-003.</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FR-TXN-005</w:t>
            </w:r>
          </w:p>
        </w:tc>
        <w:tc>
          <w:tcPr>
            <w:tcW w:type="dxa" w:w="1900"/>
            <w:tcMar>
              <w:top w:type="dxa" w:w="60"/>
              <w:left w:type="dxa" w:w="100"/>
              <w:bottom w:type="dxa" w:w="60"/>
              <w:right w:type="dxa" w:w="100"/>
            </w:tcMar>
            <w:vAlign w:val="center"/>
          </w:tcPr>
          <w:p>
            <w:pPr>
              <w:jc w:val="left"/>
            </w:pPr>
            <w:r>
              <w:rPr>
                <w:b w:val="false"/>
                <w:bCs w:val="false"/>
                <w:sz w:val="19"/>
                <w:szCs w:val="19"/>
              </w:rPr>
              <w:t xml:space="preserve">Edit Transaction</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500"/>
            <w:tcMar>
              <w:top w:type="dxa" w:w="60"/>
              <w:left w:type="dxa" w:w="100"/>
              <w:bottom w:type="dxa" w:w="60"/>
              <w:right w:type="dxa" w:w="100"/>
            </w:tcMar>
            <w:vAlign w:val="center"/>
          </w:tcPr>
          <w:p>
            <w:pPr>
              <w:jc w:val="left"/>
            </w:pPr>
            <w:r>
              <w:rPr>
                <w:b w:val="false"/>
                <w:bCs w:val="false"/>
                <w:sz w:val="19"/>
                <w:szCs w:val="19"/>
              </w:rPr>
              <w:t xml:space="preserve">User edits amount, date, payee, category, account, or notes; an audit trail entry is recorded (BR-BUD-004).</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FR-TXN-006</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Delete Transaction</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500"/>
            <w:shd w:fill="DDEBF7" w:color="auto" w:val="clear"/>
            <w:tcMar>
              <w:top w:type="dxa" w:w="60"/>
              <w:left w:type="dxa" w:w="100"/>
              <w:bottom w:type="dxa" w:w="60"/>
              <w:right w:type="dxa" w:w="100"/>
            </w:tcMar>
            <w:vAlign w:val="center"/>
          </w:tcPr>
          <w:p>
            <w:pPr>
              <w:jc w:val="left"/>
            </w:pPr>
            <w:r>
              <w:rPr>
                <w:b w:val="false"/>
                <w:bCs w:val="false"/>
                <w:sz w:val="19"/>
                <w:szCs w:val="19"/>
              </w:rPr>
              <w:t xml:space="preserve">Transaction is soft-deleted; category Actual and account balance are recalculated.</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FR-TXN-007</w:t>
            </w:r>
          </w:p>
        </w:tc>
        <w:tc>
          <w:tcPr>
            <w:tcW w:type="dxa" w:w="1900"/>
            <w:tcMar>
              <w:top w:type="dxa" w:w="60"/>
              <w:left w:type="dxa" w:w="100"/>
              <w:bottom w:type="dxa" w:w="60"/>
              <w:right w:type="dxa" w:w="100"/>
            </w:tcMar>
            <w:vAlign w:val="center"/>
          </w:tcPr>
          <w:p>
            <w:pPr>
              <w:jc w:val="left"/>
            </w:pPr>
            <w:r>
              <w:rPr>
                <w:b w:val="false"/>
                <w:bCs w:val="false"/>
                <w:sz w:val="19"/>
                <w:szCs w:val="19"/>
              </w:rPr>
              <w:t xml:space="preserve">Search Transactions</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500"/>
            <w:tcMar>
              <w:top w:type="dxa" w:w="60"/>
              <w:left w:type="dxa" w:w="100"/>
              <w:bottom w:type="dxa" w:w="60"/>
              <w:right w:type="dxa" w:w="100"/>
            </w:tcMar>
            <w:vAlign w:val="center"/>
          </w:tcPr>
          <w:p>
            <w:pPr>
              <w:jc w:val="left"/>
            </w:pPr>
            <w:r>
              <w:rPr>
                <w:b w:val="false"/>
                <w:bCs w:val="false"/>
                <w:sz w:val="19"/>
                <w:szCs w:val="19"/>
              </w:rPr>
              <w:t xml:space="preserve">User searches by payee/merchant text, matching across visible transactions for the household.</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FR-TXN-008</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Filter Transactions</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500"/>
            <w:shd w:fill="DDEBF7" w:color="auto" w:val="clear"/>
            <w:tcMar>
              <w:top w:type="dxa" w:w="60"/>
              <w:left w:type="dxa" w:w="100"/>
              <w:bottom w:type="dxa" w:w="60"/>
              <w:right w:type="dxa" w:w="100"/>
            </w:tcMar>
            <w:vAlign w:val="center"/>
          </w:tcPr>
          <w:p>
            <w:pPr>
              <w:jc w:val="left"/>
            </w:pPr>
            <w:r>
              <w:rPr>
                <w:b w:val="false"/>
                <w:bCs w:val="false"/>
                <w:sz w:val="19"/>
                <w:szCs w:val="19"/>
              </w:rPr>
              <w:t xml:space="preserve">User filters by date range, category, account, amount range, cleared/pending status, and payment method.</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FR-TXN-009</w:t>
            </w:r>
          </w:p>
        </w:tc>
        <w:tc>
          <w:tcPr>
            <w:tcW w:type="dxa" w:w="1900"/>
            <w:tcMar>
              <w:top w:type="dxa" w:w="60"/>
              <w:left w:type="dxa" w:w="100"/>
              <w:bottom w:type="dxa" w:w="60"/>
              <w:right w:type="dxa" w:w="100"/>
            </w:tcMar>
            <w:vAlign w:val="center"/>
          </w:tcPr>
          <w:p>
            <w:pPr>
              <w:jc w:val="left"/>
            </w:pPr>
            <w:r>
              <w:rPr>
                <w:b w:val="false"/>
                <w:bCs w:val="false"/>
                <w:sz w:val="19"/>
                <w:szCs w:val="19"/>
              </w:rPr>
              <w:t xml:space="preserve">Sort Transactions</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500"/>
            <w:tcMar>
              <w:top w:type="dxa" w:w="60"/>
              <w:left w:type="dxa" w:w="100"/>
              <w:bottom w:type="dxa" w:w="60"/>
              <w:right w:type="dxa" w:w="100"/>
            </w:tcMar>
            <w:vAlign w:val="center"/>
          </w:tcPr>
          <w:p>
            <w:pPr>
              <w:jc w:val="left"/>
            </w:pPr>
            <w:r>
              <w:rPr>
                <w:b w:val="false"/>
                <w:bCs w:val="false"/>
                <w:sz w:val="19"/>
                <w:szCs w:val="19"/>
              </w:rPr>
              <w:t xml:space="preserve">User sorts by date, amount, category, or payee, ascending or descending.</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FR-TXN-010</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Duplicate Detection</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500"/>
            <w:shd w:fill="DDEBF7" w:color="auto" w:val="clear"/>
            <w:tcMar>
              <w:top w:type="dxa" w:w="60"/>
              <w:left w:type="dxa" w:w="100"/>
              <w:bottom w:type="dxa" w:w="60"/>
              <w:right w:type="dxa" w:w="100"/>
            </w:tcMar>
            <w:vAlign w:val="center"/>
          </w:tcPr>
          <w:p>
            <w:pPr>
              <w:jc w:val="left"/>
            </w:pPr>
            <w:r>
              <w:rPr>
                <w:b w:val="false"/>
                <w:bCs w:val="false"/>
                <w:sz w:val="19"/>
                <w:szCs w:val="19"/>
              </w:rPr>
              <w:t xml:space="preserve">On manual entry or import, system flags likely duplicates (same amount ± account, date within 2 days, similar payee) for user confirmation before saving both.</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FR-TXN-011</w:t>
            </w:r>
          </w:p>
        </w:tc>
        <w:tc>
          <w:tcPr>
            <w:tcW w:type="dxa" w:w="1900"/>
            <w:tcMar>
              <w:top w:type="dxa" w:w="60"/>
              <w:left w:type="dxa" w:w="100"/>
              <w:bottom w:type="dxa" w:w="60"/>
              <w:right w:type="dxa" w:w="100"/>
            </w:tcMar>
            <w:vAlign w:val="center"/>
          </w:tcPr>
          <w:p>
            <w:pPr>
              <w:jc w:val="left"/>
            </w:pPr>
            <w:r>
              <w:rPr>
                <w:b w:val="false"/>
                <w:bCs w:val="false"/>
                <w:sz w:val="19"/>
                <w:szCs w:val="19"/>
              </w:rPr>
              <w:t xml:space="preserve">Pending vs. Cleared Status</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User/System</w:t>
            </w:r>
          </w:p>
        </w:tc>
        <w:tc>
          <w:tcPr>
            <w:tcW w:type="dxa" w:w="2500"/>
            <w:tcMar>
              <w:top w:type="dxa" w:w="60"/>
              <w:left w:type="dxa" w:w="100"/>
              <w:bottom w:type="dxa" w:w="60"/>
              <w:right w:type="dxa" w:w="100"/>
            </w:tcMar>
            <w:vAlign w:val="center"/>
          </w:tcPr>
          <w:p>
            <w:pPr>
              <w:jc w:val="left"/>
            </w:pPr>
            <w:r>
              <w:rPr>
                <w:b w:val="false"/>
                <w:bCs w:val="false"/>
                <w:sz w:val="19"/>
                <w:szCs w:val="19"/>
              </w:rPr>
              <w:t xml:space="preserve">Imported transactions may be Pending until the bank confirms settlement; manual transactions default to Cleared.</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FR-TXN-012</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Transaction Notes</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Could</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500"/>
            <w:shd w:fill="DDEBF7" w:color="auto" w:val="clear"/>
            <w:tcMar>
              <w:top w:type="dxa" w:w="60"/>
              <w:left w:type="dxa" w:w="100"/>
              <w:bottom w:type="dxa" w:w="60"/>
              <w:right w:type="dxa" w:w="100"/>
            </w:tcMar>
            <w:vAlign w:val="center"/>
          </w:tcPr>
          <w:p>
            <w:pPr>
              <w:jc w:val="left"/>
            </w:pPr>
            <w:r>
              <w:rPr>
                <w:b w:val="false"/>
                <w:bCs w:val="false"/>
                <w:sz w:val="19"/>
                <w:szCs w:val="19"/>
              </w:rPr>
              <w:t xml:space="preserve">User adds a free-text note to any transaction.</w:t>
            </w:r>
          </w:p>
        </w:tc>
      </w:tr>
    </w:tbl>
    <w:p>
      <w:pPr>
        <w:pStyle w:val="Heading1"/>
        <w:pageBreakBefore/>
        <w:spacing w:after="200" w:before="400"/>
      </w:pPr>
      <w:r>
        <w:rPr>
          <w:b/>
          <w:bCs/>
          <w:color w:val="1F3864"/>
        </w:rPr>
        <w:t xml:space="preserve">11. Module 6 — Categories</w:t>
      </w:r>
    </w:p>
    <w:p>
      <w:pPr>
        <w:spacing w:after="160"/>
      </w:pPr>
      <w:r>
        <w:t xml:space="preserve">EveryDollar-Inspired unlimited custom categories with an original default taxonomy (not copied from any third-party product's exact category names).</w:t>
      </w:r>
    </w:p>
    <w:p>
      <w:pPr>
        <w:pStyle w:val="Heading2"/>
        <w:spacing w:after="140" w:before="280"/>
      </w:pPr>
      <w:r>
        <w:rPr>
          <w:b/>
          <w:bCs/>
          <w:color w:val="2E75B6"/>
        </w:rPr>
        <w:t xml:space="preserve">11.1 Default Category Groups</w:t>
      </w:r>
    </w:p>
    <w:p>
      <w:pPr>
        <w:pStyle w:val="ListParagraph"/>
        <w:numPr>
          <w:ilvl w:val="0"/>
          <w:numId w:val="1"/>
        </w:numPr>
        <w:spacing w:after="60"/>
      </w:pPr>
      <w:r>
        <w:t xml:space="preserve">Giving &amp; Contributions</w:t>
      </w:r>
    </w:p>
    <w:p>
      <w:pPr>
        <w:pStyle w:val="ListParagraph"/>
        <w:numPr>
          <w:ilvl w:val="0"/>
          <w:numId w:val="1"/>
        </w:numPr>
        <w:spacing w:after="60"/>
      </w:pPr>
      <w:r>
        <w:t xml:space="preserve">Home &amp; Housing</w:t>
      </w:r>
    </w:p>
    <w:p>
      <w:pPr>
        <w:pStyle w:val="ListParagraph"/>
        <w:numPr>
          <w:ilvl w:val="0"/>
          <w:numId w:val="1"/>
        </w:numPr>
        <w:spacing w:after="60"/>
      </w:pPr>
      <w:r>
        <w:t xml:space="preserve">Transportation</w:t>
      </w:r>
    </w:p>
    <w:p>
      <w:pPr>
        <w:pStyle w:val="ListParagraph"/>
        <w:numPr>
          <w:ilvl w:val="0"/>
          <w:numId w:val="1"/>
        </w:numPr>
        <w:spacing w:after="60"/>
      </w:pPr>
      <w:r>
        <w:t xml:space="preserve">Food &amp; Groceries</w:t>
      </w:r>
    </w:p>
    <w:p>
      <w:pPr>
        <w:pStyle w:val="ListParagraph"/>
        <w:numPr>
          <w:ilvl w:val="0"/>
          <w:numId w:val="1"/>
        </w:numPr>
        <w:spacing w:after="60"/>
      </w:pPr>
      <w:r>
        <w:t xml:space="preserve">Utilities &amp; Connectivity</w:t>
      </w:r>
    </w:p>
    <w:p>
      <w:pPr>
        <w:pStyle w:val="ListParagraph"/>
        <w:numPr>
          <w:ilvl w:val="0"/>
          <w:numId w:val="1"/>
        </w:numPr>
        <w:spacing w:after="60"/>
      </w:pPr>
      <w:r>
        <w:t xml:space="preserve">Health &amp; Wellness</w:t>
      </w:r>
    </w:p>
    <w:p>
      <w:pPr>
        <w:pStyle w:val="ListParagraph"/>
        <w:numPr>
          <w:ilvl w:val="0"/>
          <w:numId w:val="1"/>
        </w:numPr>
        <w:spacing w:after="60"/>
      </w:pPr>
      <w:r>
        <w:t xml:space="preserve">Insurance &amp; Protection</w:t>
      </w:r>
    </w:p>
    <w:p>
      <w:pPr>
        <w:pStyle w:val="ListParagraph"/>
        <w:numPr>
          <w:ilvl w:val="0"/>
          <w:numId w:val="1"/>
        </w:numPr>
        <w:spacing w:after="60"/>
      </w:pPr>
      <w:r>
        <w:t xml:space="preserve">Personal &amp; Lifestyle</w:t>
      </w:r>
    </w:p>
    <w:p>
      <w:pPr>
        <w:pStyle w:val="ListParagraph"/>
        <w:numPr>
          <w:ilvl w:val="0"/>
          <w:numId w:val="1"/>
        </w:numPr>
        <w:spacing w:after="60"/>
      </w:pPr>
      <w:r>
        <w:t xml:space="preserve">Entertainment &amp; Recreation</w:t>
      </w:r>
    </w:p>
    <w:p>
      <w:pPr>
        <w:pStyle w:val="ListParagraph"/>
        <w:numPr>
          <w:ilvl w:val="0"/>
          <w:numId w:val="1"/>
        </w:numPr>
        <w:spacing w:after="60"/>
      </w:pPr>
      <w:r>
        <w:t xml:space="preserve">Savings &amp; Funds</w:t>
      </w:r>
    </w:p>
    <w:p>
      <w:pPr>
        <w:pStyle w:val="ListParagraph"/>
        <w:numPr>
          <w:ilvl w:val="0"/>
          <w:numId w:val="1"/>
        </w:numPr>
        <w:spacing w:after="60"/>
      </w:pPr>
      <w:r>
        <w:t xml:space="preserve">Debt Payments</w:t>
      </w:r>
    </w:p>
    <w:p>
      <w:pPr>
        <w:pStyle w:val="ListParagraph"/>
        <w:numPr>
          <w:ilvl w:val="0"/>
          <w:numId w:val="1"/>
        </w:numPr>
        <w:spacing w:after="60"/>
      </w:pPr>
      <w:r>
        <w:t xml:space="preserve">Miscellaneous &amp; Other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750"/>
        <w:gridCol w:w="950"/>
        <w:gridCol w:w="1000"/>
        <w:gridCol w:w="2600"/>
      </w:tblGrid>
      <w:tr>
        <w:trPr>
          <w:tblHeader/>
        </w:trPr>
        <w:tc>
          <w:tcPr>
            <w:tcW w:type="dxa" w:w="11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0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75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FR-CAT-001</w:t>
            </w:r>
          </w:p>
        </w:tc>
        <w:tc>
          <w:tcPr>
            <w:tcW w:type="dxa" w:w="2000"/>
            <w:tcMar>
              <w:top w:type="dxa" w:w="60"/>
              <w:left w:type="dxa" w:w="100"/>
              <w:bottom w:type="dxa" w:w="60"/>
              <w:right w:type="dxa" w:w="100"/>
            </w:tcMar>
            <w:vAlign w:val="center"/>
          </w:tcPr>
          <w:p>
            <w:pPr>
              <w:jc w:val="left"/>
            </w:pPr>
            <w:r>
              <w:rPr>
                <w:b w:val="false"/>
                <w:bCs w:val="false"/>
                <w:sz w:val="19"/>
                <w:szCs w:val="19"/>
              </w:rPr>
              <w:t xml:space="preserve">Add Category</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User creates a custom Budget Category under a group, with an unlimited number of categories per household.</w:t>
            </w:r>
          </w:p>
        </w:tc>
      </w:tr>
      <w:tr>
        <w:tc>
          <w:tcPr>
            <w:tcW w:type="dxa" w:w="1100"/>
            <w:shd w:fill="DDEBF7" w:color="auto" w:val="clear"/>
            <w:tcMar>
              <w:top w:type="dxa" w:w="60"/>
              <w:left w:type="dxa" w:w="100"/>
              <w:bottom w:type="dxa" w:w="60"/>
              <w:right w:type="dxa" w:w="100"/>
            </w:tcMar>
            <w:vAlign w:val="center"/>
          </w:tcPr>
          <w:p>
            <w:pPr>
              <w:jc w:val="left"/>
            </w:pPr>
            <w:r>
              <w:rPr>
                <w:b w:val="false"/>
                <w:bCs w:val="false"/>
                <w:sz w:val="19"/>
                <w:szCs w:val="19"/>
              </w:rPr>
              <w:t xml:space="preserve">FR-CAT-002</w:t>
            </w:r>
          </w:p>
        </w:tc>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Rename Category</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Renaming preserves all historical linkage to transactions and reports.</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FR-CAT-003</w:t>
            </w:r>
          </w:p>
        </w:tc>
        <w:tc>
          <w:tcPr>
            <w:tcW w:type="dxa" w:w="2000"/>
            <w:tcMar>
              <w:top w:type="dxa" w:w="60"/>
              <w:left w:type="dxa" w:w="100"/>
              <w:bottom w:type="dxa" w:w="60"/>
              <w:right w:type="dxa" w:w="100"/>
            </w:tcMar>
            <w:vAlign w:val="center"/>
          </w:tcPr>
          <w:p>
            <w:pPr>
              <w:jc w:val="left"/>
            </w:pPr>
            <w:r>
              <w:rPr>
                <w:b w:val="false"/>
                <w:bCs w:val="false"/>
                <w:sz w:val="19"/>
                <w:szCs w:val="19"/>
              </w:rPr>
              <w:t xml:space="preserve">Delete Category</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Deletion is blocked (with a clear message) if the category has transactions in the current month unless the user chooses to reassign them to another category first.</w:t>
            </w:r>
          </w:p>
        </w:tc>
      </w:tr>
      <w:tr>
        <w:tc>
          <w:tcPr>
            <w:tcW w:type="dxa" w:w="1100"/>
            <w:shd w:fill="DDEBF7" w:color="auto" w:val="clear"/>
            <w:tcMar>
              <w:top w:type="dxa" w:w="60"/>
              <w:left w:type="dxa" w:w="100"/>
              <w:bottom w:type="dxa" w:w="60"/>
              <w:right w:type="dxa" w:w="100"/>
            </w:tcMar>
            <w:vAlign w:val="center"/>
          </w:tcPr>
          <w:p>
            <w:pPr>
              <w:jc w:val="left"/>
            </w:pPr>
            <w:r>
              <w:rPr>
                <w:b w:val="false"/>
                <w:bCs w:val="false"/>
                <w:sz w:val="19"/>
                <w:szCs w:val="19"/>
              </w:rPr>
              <w:t xml:space="preserve">FR-CAT-004</w:t>
            </w:r>
          </w:p>
        </w:tc>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Reorder Categories</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Drag-and-drop or explicit ordering of categories and groups for personalized budget layout.</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FR-CAT-005</w:t>
            </w:r>
          </w:p>
        </w:tc>
        <w:tc>
          <w:tcPr>
            <w:tcW w:type="dxa" w:w="2000"/>
            <w:tcMar>
              <w:top w:type="dxa" w:w="60"/>
              <w:left w:type="dxa" w:w="100"/>
              <w:bottom w:type="dxa" w:w="60"/>
              <w:right w:type="dxa" w:w="100"/>
            </w:tcMar>
            <w:vAlign w:val="center"/>
          </w:tcPr>
          <w:p>
            <w:pPr>
              <w:jc w:val="left"/>
            </w:pPr>
            <w:r>
              <w:rPr>
                <w:b w:val="false"/>
                <w:bCs w:val="false"/>
                <w:sz w:val="19"/>
                <w:szCs w:val="19"/>
              </w:rPr>
              <w:t xml:space="preserve">Add Subcategory</w:t>
            </w:r>
          </w:p>
        </w:tc>
        <w:tc>
          <w:tcPr>
            <w:tcW w:type="dxa" w:w="175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tcMar>
              <w:top w:type="dxa" w:w="60"/>
              <w:left w:type="dxa" w:w="100"/>
              <w:bottom w:type="dxa" w:w="60"/>
              <w:right w:type="dxa" w:w="100"/>
            </w:tcMar>
            <w:vAlign w:val="center"/>
          </w:tcPr>
          <w:p>
            <w:pPr>
              <w:jc w:val="left"/>
            </w:pPr>
            <w:r>
              <w:rPr>
                <w:b w:val="false"/>
                <w:bCs w:val="false"/>
                <w:sz w:val="19"/>
                <w:szCs w:val="19"/>
              </w:rPr>
              <w:t xml:space="preserve">Could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User nests a subcategory under a parent category for finer-grained tracking that still rolls up to the parent in reports.</w:t>
            </w:r>
          </w:p>
        </w:tc>
      </w:tr>
      <w:tr>
        <w:tc>
          <w:tcPr>
            <w:tcW w:type="dxa" w:w="1100"/>
            <w:shd w:fill="DDEBF7" w:color="auto" w:val="clear"/>
            <w:tcMar>
              <w:top w:type="dxa" w:w="60"/>
              <w:left w:type="dxa" w:w="100"/>
              <w:bottom w:type="dxa" w:w="60"/>
              <w:right w:type="dxa" w:w="100"/>
            </w:tcMar>
            <w:vAlign w:val="center"/>
          </w:tcPr>
          <w:p>
            <w:pPr>
              <w:jc w:val="left"/>
            </w:pPr>
            <w:r>
              <w:rPr>
                <w:b w:val="false"/>
                <w:bCs w:val="false"/>
                <w:sz w:val="19"/>
                <w:szCs w:val="19"/>
              </w:rPr>
              <w:t xml:space="preserve">FR-CAT-006</w:t>
            </w:r>
          </w:p>
        </w:tc>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Archive Category</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Archiving hides a category from new-transaction pickers without deleting historical data.</w:t>
            </w:r>
          </w:p>
        </w:tc>
      </w:tr>
      <w:tr>
        <w:tc>
          <w:tcPr>
            <w:tcW w:type="dxa" w:w="1100"/>
            <w:tcMar>
              <w:top w:type="dxa" w:w="60"/>
              <w:left w:type="dxa" w:w="100"/>
              <w:bottom w:type="dxa" w:w="60"/>
              <w:right w:type="dxa" w:w="100"/>
            </w:tcMar>
            <w:vAlign w:val="center"/>
          </w:tcPr>
          <w:p>
            <w:pPr>
              <w:jc w:val="left"/>
            </w:pPr>
            <w:r>
              <w:rPr>
                <w:b w:val="false"/>
                <w:bCs w:val="false"/>
                <w:sz w:val="19"/>
                <w:szCs w:val="19"/>
              </w:rPr>
              <w:t xml:space="preserve">FR-CAT-007</w:t>
            </w:r>
          </w:p>
        </w:tc>
        <w:tc>
          <w:tcPr>
            <w:tcW w:type="dxa" w:w="2000"/>
            <w:tcMar>
              <w:top w:type="dxa" w:w="60"/>
              <w:left w:type="dxa" w:w="100"/>
              <w:bottom w:type="dxa" w:w="60"/>
              <w:right w:type="dxa" w:w="100"/>
            </w:tcMar>
            <w:vAlign w:val="center"/>
          </w:tcPr>
          <w:p>
            <w:pPr>
              <w:jc w:val="left"/>
            </w:pPr>
            <w:r>
              <w:rPr>
                <w:b w:val="false"/>
                <w:bCs w:val="false"/>
                <w:sz w:val="19"/>
                <w:szCs w:val="19"/>
              </w:rPr>
              <w:t xml:space="preserve">Assign Transactions to Category</w:t>
            </w:r>
          </w:p>
        </w:tc>
        <w:tc>
          <w:tcPr>
            <w:tcW w:type="dxa" w:w="175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Direct assignment at transaction entry or via bulk re-categorization action across selected transactions.</w:t>
            </w:r>
          </w:p>
        </w:tc>
      </w:tr>
      <w:tr>
        <w:tc>
          <w:tcPr>
            <w:tcW w:type="dxa" w:w="1100"/>
            <w:shd w:fill="DDEBF7" w:color="auto" w:val="clear"/>
            <w:tcMar>
              <w:top w:type="dxa" w:w="60"/>
              <w:left w:type="dxa" w:w="100"/>
              <w:bottom w:type="dxa" w:w="60"/>
              <w:right w:type="dxa" w:w="100"/>
            </w:tcMar>
            <w:vAlign w:val="center"/>
          </w:tcPr>
          <w:p>
            <w:pPr>
              <w:jc w:val="left"/>
            </w:pPr>
            <w:r>
              <w:rPr>
                <w:b w:val="false"/>
                <w:bCs w:val="false"/>
                <w:sz w:val="19"/>
                <w:szCs w:val="19"/>
              </w:rPr>
              <w:t xml:space="preserve">FR-CAT-008</w:t>
            </w:r>
          </w:p>
        </w:tc>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Category Icons/Colors</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Could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User assigns an icon and color per category for faster visual scanning on dashboard and reports.</w:t>
            </w:r>
          </w:p>
        </w:tc>
      </w:tr>
    </w:tbl>
    <w:p>
      <w:pPr>
        <w:pStyle w:val="Heading1"/>
        <w:pageBreakBefore/>
        <w:spacing w:after="200" w:before="400"/>
      </w:pPr>
      <w:r>
        <w:rPr>
          <w:b/>
          <w:bCs/>
          <w:color w:val="1F3864"/>
        </w:rPr>
        <w:t xml:space="preserve">12. Module 7 — Funds (Sinking / Reserve Funds)</w:t>
      </w:r>
    </w:p>
    <w:p>
      <w:pPr>
        <w:spacing w:after="160"/>
      </w:pPr>
      <w:r>
        <w:t xml:space="preserve">EveryDollar-Inspired. This module is mandatory. EveryDollar's public documentation describes Funds as budget items used for expenses that occur periodically, with balances that carry forward from month to month. BudgetWise implements an equivalent concept under the original name Reserve Fund (referred to generally as "Funds" in the UI).</w:t>
      </w:r>
    </w:p>
    <w:p>
      <w:pPr>
        <w:pStyle w:val="Heading2"/>
        <w:spacing w:after="140" w:before="280"/>
      </w:pPr>
      <w:r>
        <w:rPr>
          <w:b/>
          <w:bCs/>
          <w:color w:val="2E75B6"/>
        </w:rPr>
        <w:t xml:space="preserve">12.1 Fund Data Fields</w:t>
      </w:r>
    </w:p>
    <w:p>
      <w:pPr>
        <w:pStyle w:val="ListParagraph"/>
        <w:numPr>
          <w:ilvl w:val="0"/>
          <w:numId w:val="1"/>
        </w:numPr>
        <w:spacing w:after="60"/>
      </w:pPr>
      <w:r>
        <w:t xml:space="preserve">Fund Name</w:t>
      </w:r>
    </w:p>
    <w:p>
      <w:pPr>
        <w:pStyle w:val="ListParagraph"/>
        <w:numPr>
          <w:ilvl w:val="0"/>
          <w:numId w:val="1"/>
        </w:numPr>
        <w:spacing w:after="60"/>
      </w:pPr>
      <w:r>
        <w:t xml:space="preserve">Current Balance</w:t>
      </w:r>
    </w:p>
    <w:p>
      <w:pPr>
        <w:pStyle w:val="ListParagraph"/>
        <w:numPr>
          <w:ilvl w:val="0"/>
          <w:numId w:val="1"/>
        </w:numPr>
        <w:spacing w:after="60"/>
      </w:pPr>
      <w:r>
        <w:t xml:space="preserve">Target Amount</w:t>
      </w:r>
    </w:p>
    <w:p>
      <w:pPr>
        <w:pStyle w:val="ListParagraph"/>
        <w:numPr>
          <w:ilvl w:val="0"/>
          <w:numId w:val="1"/>
        </w:numPr>
        <w:spacing w:after="60"/>
      </w:pPr>
      <w:r>
        <w:t xml:space="preserve">Target Date</w:t>
      </w:r>
    </w:p>
    <w:p>
      <w:pPr>
        <w:pStyle w:val="ListParagraph"/>
        <w:numPr>
          <w:ilvl w:val="0"/>
          <w:numId w:val="1"/>
        </w:numPr>
        <w:spacing w:after="60"/>
      </w:pPr>
      <w:r>
        <w:t xml:space="preserve">Monthly Contribution</w:t>
      </w:r>
    </w:p>
    <w:p>
      <w:pPr>
        <w:pStyle w:val="ListParagraph"/>
        <w:numPr>
          <w:ilvl w:val="0"/>
          <w:numId w:val="1"/>
        </w:numPr>
        <w:spacing w:after="60"/>
      </w:pPr>
      <w:r>
        <w:t xml:space="preserve">Total Contributed (lifetime)</w:t>
      </w:r>
    </w:p>
    <w:p>
      <w:pPr>
        <w:pStyle w:val="ListParagraph"/>
        <w:numPr>
          <w:ilvl w:val="0"/>
          <w:numId w:val="1"/>
        </w:numPr>
        <w:spacing w:after="60"/>
      </w:pPr>
      <w:r>
        <w:t xml:space="preserve">Remaining Amount (Target − Current Balance)</w:t>
      </w:r>
    </w:p>
    <w:p>
      <w:pPr>
        <w:pStyle w:val="ListParagraph"/>
        <w:numPr>
          <w:ilvl w:val="0"/>
          <w:numId w:val="1"/>
        </w:numPr>
        <w:spacing w:after="60"/>
      </w:pPr>
      <w:r>
        <w:t xml:space="preserve">Progress Percentage</w:t>
      </w:r>
    </w:p>
    <w:p>
      <w:pPr>
        <w:pStyle w:val="ListParagraph"/>
        <w:numPr>
          <w:ilvl w:val="0"/>
          <w:numId w:val="1"/>
        </w:numPr>
        <w:spacing w:after="60"/>
      </w:pPr>
      <w:r>
        <w:t xml:space="preserve">Carry-Forward Balance (automatic month-to-month rollover)</w:t>
      </w:r>
    </w:p>
    <w:p>
      <w:pPr>
        <w:pStyle w:val="Heading2"/>
        <w:spacing w:after="140" w:before="280"/>
      </w:pPr>
      <w:r>
        <w:rPr>
          <w:b/>
          <w:bCs/>
          <w:color w:val="2E75B6"/>
        </w:rPr>
        <w:t xml:space="preserve">12.2 Detailed Requirement: FR-FUND-001 Create Fund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FR-FUND-001</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 Reserve Fund</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EveryDollar-Inspired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shall allow a user to create a Fund for a periodic or irregular future expense (e.g., annual insurance, vehicle maintenance, vacation, gifts, education, property tax, emergency reserve), with a name, optional target amount, optional target date, and a planned monthly contribution.</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Household exists.</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selects Add Fund → enters name, target amount (optional), target date (optional), monthly contribution → saves → Fund appears as a Budget Item of type Savings under the Savings &amp; Funds group with Current Balance = 0.</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creates an open-ended Fund with no target amount/date (e.g., general emergency reserve) → progress percentage is not shown; only Current Balance is tracked.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Monthly contribution, if combined with all other allocations, would exceed Total Planned Income → system shows Over-Allocated state (Section 3.3) but does not block creation.</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Fund is created and its planned monthly contribution is included in Planned Savings for the core formula (Section 3.1).</w:t>
            </w:r>
          </w:p>
        </w:tc>
      </w:tr>
    </w:tbl>
    <w:p>
      <w:pPr>
        <w:pStyle w:val="Heading2"/>
        <w:spacing w:after="140" w:before="280"/>
      </w:pPr>
      <w:r>
        <w:rPr>
          <w:b/>
          <w:bCs/>
          <w:color w:val="2E75B6"/>
        </w:rPr>
        <w:t xml:space="preserve">12.3 Detailed Requirement: FR-FUND-002 Monthly Contribution and Carry-Forward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FR-FUND-002</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Fund Carry-Forward</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EveryDollar-Inspired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System</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At the close of each BudgetMonth (or continuously, since Funds are not month-scoped balances), the system shall carry the Fund's Current Balance forward unchanged into the next month, and add that month's recorded contribution(s) to it.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Fund exists.</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Example: January target = ₹60,000, planned contribution = ₹5,000 → user contributes ₹5,000 during January → Fund balance = ₹5,000. February opens → previous balance (₹5,000) persists → user contributes another ₹5,000 → Fund balance = ₹10,000. The cycle continues until Current Balance reaches Target Amount.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makes an unplanned extra contribution → system adds it to Current Balance immediately and reflects it in Total Contributed.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withdraws from a Fund to cover an actual expense (FR-FUND-004) → Current Balance decreases by the withdrawal amount; balance cannot go below zero.</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Fund balances are never reset between months; FundContribution records provide a full audit trail of every deposit and withdrawal.</w:t>
            </w:r>
          </w:p>
        </w:tc>
      </w:tr>
    </w:tbl>
    <w:p>
      <w:pPr>
        <w:pStyle w:val="Heading2"/>
        <w:spacing w:after="140" w:before="280"/>
      </w:pPr>
      <w:r>
        <w:rPr>
          <w:b/>
          <w:bCs/>
          <w:color w:val="2E75B6"/>
        </w:rPr>
        <w:t xml:space="preserve">12.4 Remaining Fund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900"/>
        <w:gridCol w:w="900"/>
        <w:gridCol w:w="1000"/>
        <w:gridCol w:w="26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6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FR-FUND-003</w:t>
            </w:r>
          </w:p>
        </w:tc>
        <w:tc>
          <w:tcPr>
            <w:tcW w:type="dxa" w:w="1900"/>
            <w:tcMar>
              <w:top w:type="dxa" w:w="60"/>
              <w:left w:type="dxa" w:w="100"/>
              <w:bottom w:type="dxa" w:w="60"/>
              <w:right w:type="dxa" w:w="100"/>
            </w:tcMar>
            <w:vAlign w:val="center"/>
          </w:tcPr>
          <w:p>
            <w:pPr>
              <w:jc w:val="left"/>
            </w:pPr>
            <w:r>
              <w:rPr>
                <w:b w:val="false"/>
                <w:bCs w:val="false"/>
                <w:sz w:val="19"/>
                <w:szCs w:val="19"/>
              </w:rPr>
              <w:t xml:space="preserve">Edit/Delete Fund</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Editing changes target/contribution going forward; deleting a Fund with a nonzero balance requires the user to choose a destination (withdraw to an account or transfer to another Fund).</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FR-FUND-004</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Withdraw From Fund</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shd w:fill="DDEBF7" w:color="auto" w:val="clear"/>
            <w:tcMar>
              <w:top w:type="dxa" w:w="60"/>
              <w:left w:type="dxa" w:w="100"/>
              <w:bottom w:type="dxa" w:w="60"/>
              <w:right w:type="dxa" w:w="100"/>
            </w:tcMar>
            <w:vAlign w:val="center"/>
          </w:tcPr>
          <w:p>
            <w:pPr>
              <w:jc w:val="left"/>
            </w:pPr>
            <w:r>
              <w:rPr>
                <w:b w:val="false"/>
                <w:bCs w:val="false"/>
                <w:sz w:val="19"/>
                <w:szCs w:val="19"/>
              </w:rPr>
              <w:t xml:space="preserve">User records a withdrawal (spend) against a Fund, decreasing its Current Balance and optionally linking to a Transaction.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FR-FUND-005</w:t>
            </w:r>
          </w:p>
        </w:tc>
        <w:tc>
          <w:tcPr>
            <w:tcW w:type="dxa" w:w="1900"/>
            <w:tcMar>
              <w:top w:type="dxa" w:w="60"/>
              <w:left w:type="dxa" w:w="100"/>
              <w:bottom w:type="dxa" w:w="60"/>
              <w:right w:type="dxa" w:w="100"/>
            </w:tcMar>
            <w:vAlign w:val="center"/>
          </w:tcPr>
          <w:p>
            <w:pPr>
              <w:jc w:val="left"/>
            </w:pPr>
            <w:r>
              <w:rPr>
                <w:b w:val="false"/>
                <w:bCs w:val="false"/>
                <w:sz w:val="19"/>
                <w:szCs w:val="19"/>
              </w:rPr>
              <w:t xml:space="preserve">Fund Progress Display</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50"/>
            <w:tcMar>
              <w:top w:type="dxa" w:w="60"/>
              <w:left w:type="dxa" w:w="100"/>
              <w:bottom w:type="dxa" w:w="60"/>
              <w:right w:type="dxa" w:w="100"/>
            </w:tcMar>
            <w:vAlign w:val="center"/>
          </w:tcPr>
          <w:p>
            <w:pPr>
              <w:jc w:val="left"/>
            </w:pPr>
            <w:r>
              <w:rPr>
                <w:b w:val="false"/>
                <w:bCs w:val="false"/>
                <w:sz w:val="19"/>
                <w:szCs w:val="19"/>
              </w:rPr>
              <w:t xml:space="preserve">Dashboard and Fund detail view show a progress bar (Current Balance / Target Amount) and Remaining Amount.</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FR-FUND-006</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Fund Milestone Notification</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6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notifies the user at 25/50/75/100% of target progress (Section 25).</w:t>
            </w:r>
          </w:p>
        </w:tc>
      </w:tr>
    </w:tbl>
    <w:p>
      <w:pPr>
        <w:pStyle w:val="Heading1"/>
        <w:pageBreakBefore/>
        <w:spacing w:after="200" w:before="400"/>
      </w:pPr>
      <w:r>
        <w:rPr>
          <w:b/>
          <w:bCs/>
          <w:color w:val="1F3864"/>
        </w:rPr>
        <w:t xml:space="preserve">13. Module 8 — Bill Management</w:t>
      </w:r>
    </w:p>
    <w:p>
      <w:pPr>
        <w:spacing w:after="160"/>
      </w:pPr>
      <w:r>
        <w:t xml:space="preserve">EveryDollar-Inspired bill due-date tracking, prominently surfaced on the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900"/>
        <w:gridCol w:w="950"/>
        <w:gridCol w:w="1000"/>
        <w:gridCol w:w="24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4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FR-BILL-001</w:t>
            </w:r>
          </w:p>
        </w:tc>
        <w:tc>
          <w:tcPr>
            <w:tcW w:type="dxa" w:w="1900"/>
            <w:tcMar>
              <w:top w:type="dxa" w:w="60"/>
              <w:left w:type="dxa" w:w="100"/>
              <w:bottom w:type="dxa" w:w="60"/>
              <w:right w:type="dxa" w:w="100"/>
            </w:tcMar>
            <w:vAlign w:val="center"/>
          </w:tcPr>
          <w:p>
            <w:pPr>
              <w:jc w:val="left"/>
            </w:pPr>
            <w:r>
              <w:rPr>
                <w:b w:val="false"/>
                <w:bCs w:val="false"/>
                <w:sz w:val="19"/>
                <w:szCs w:val="19"/>
              </w:rPr>
              <w:t xml:space="preserve">Add Bill</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creates a Bill with name, amount, due date, category, and recurrence (one-time, weekly, monthly, quarterly, annual).</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FR-BILL-002</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Edit/Delete Bill</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User edits or removes a bill; recurring bills can be edited for "this occurrence only" or "this and future occurrences."</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FR-BILL-003</w:t>
            </w:r>
          </w:p>
        </w:tc>
        <w:tc>
          <w:tcPr>
            <w:tcW w:type="dxa" w:w="1900"/>
            <w:tcMar>
              <w:top w:type="dxa" w:w="60"/>
              <w:left w:type="dxa" w:w="100"/>
              <w:bottom w:type="dxa" w:w="60"/>
              <w:right w:type="dxa" w:w="100"/>
            </w:tcMar>
            <w:vAlign w:val="center"/>
          </w:tcPr>
          <w:p>
            <w:pPr>
              <w:jc w:val="left"/>
            </w:pPr>
            <w:r>
              <w:rPr>
                <w:b w:val="false"/>
                <w:bCs w:val="false"/>
                <w:sz w:val="19"/>
                <w:szCs w:val="19"/>
              </w:rPr>
              <w:t xml:space="preserve">Mark Bill Paid/Unpaid</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Marking Paid can optionally auto-create a linked Transaction for the bill amount.</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FR-BILL-004</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Upcoming Bills List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surfaces bills due within a configurable look-ahead window (default 7 days) prominently on the dashboard (Section 20).</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FR-BILL-005</w:t>
            </w:r>
          </w:p>
        </w:tc>
        <w:tc>
          <w:tcPr>
            <w:tcW w:type="dxa" w:w="1900"/>
            <w:tcMar>
              <w:top w:type="dxa" w:w="60"/>
              <w:left w:type="dxa" w:w="100"/>
              <w:bottom w:type="dxa" w:w="60"/>
              <w:right w:type="dxa" w:w="100"/>
            </w:tcMar>
            <w:vAlign w:val="center"/>
          </w:tcPr>
          <w:p>
            <w:pPr>
              <w:jc w:val="left"/>
            </w:pPr>
            <w:r>
              <w:rPr>
                <w:b w:val="false"/>
                <w:bCs w:val="false"/>
                <w:sz w:val="19"/>
                <w:szCs w:val="19"/>
              </w:rPr>
              <w:t xml:space="preserve">Overdue Bills</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tcMar>
              <w:top w:type="dxa" w:w="60"/>
              <w:left w:type="dxa" w:w="100"/>
              <w:bottom w:type="dxa" w:w="60"/>
              <w:right w:type="dxa" w:w="100"/>
            </w:tcMar>
            <w:vAlign w:val="center"/>
          </w:tcPr>
          <w:p>
            <w:pPr>
              <w:jc w:val="left"/>
            </w:pPr>
            <w:r>
              <w:rPr>
                <w:b w:val="false"/>
                <w:bCs w:val="false"/>
                <w:sz w:val="19"/>
                <w:szCs w:val="19"/>
              </w:rPr>
              <w:t xml:space="preserve">A bill past its due date and still Unpaid is flagged Overdue and included in dashboard alerts.</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FR-BILL-006</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Bill Reminders</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sends a notification (Section 25) a configurable number of days before a bill's due date.</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FR-BILL-007</w:t>
            </w:r>
          </w:p>
        </w:tc>
        <w:tc>
          <w:tcPr>
            <w:tcW w:type="dxa" w:w="1900"/>
            <w:tcMar>
              <w:top w:type="dxa" w:w="60"/>
              <w:left w:type="dxa" w:w="100"/>
              <w:bottom w:type="dxa" w:w="60"/>
              <w:right w:type="dxa" w:w="100"/>
            </w:tcMar>
            <w:vAlign w:val="center"/>
          </w:tcPr>
          <w:p>
            <w:pPr>
              <w:jc w:val="left"/>
            </w:pPr>
            <w:r>
              <w:rPr>
                <w:b w:val="false"/>
                <w:bCs w:val="false"/>
                <w:sz w:val="19"/>
                <w:szCs w:val="19"/>
              </w:rPr>
              <w:t xml:space="preserve">Recurring Bill Generation</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tcMar>
              <w:top w:type="dxa" w:w="60"/>
              <w:left w:type="dxa" w:w="100"/>
              <w:bottom w:type="dxa" w:w="60"/>
              <w:right w:type="dxa" w:w="100"/>
            </w:tcMar>
            <w:vAlign w:val="center"/>
          </w:tcPr>
          <w:p>
            <w:pPr>
              <w:jc w:val="left"/>
            </w:pPr>
            <w:r>
              <w:rPr>
                <w:b w:val="false"/>
                <w:bCs w:val="false"/>
                <w:sz w:val="19"/>
                <w:szCs w:val="19"/>
              </w:rPr>
              <w:t xml:space="preserve">On schedule, system auto-generates the next occurrence of a recurring bill according to its recurrence rule.</w:t>
            </w:r>
          </w:p>
        </w:tc>
      </w:tr>
    </w:tbl>
    <w:p>
      <w:pPr>
        <w:pStyle w:val="Heading1"/>
        <w:pageBreakBefore/>
        <w:spacing w:after="200" w:before="400"/>
      </w:pPr>
      <w:r>
        <w:rPr>
          <w:b/>
          <w:bCs/>
          <w:color w:val="1F3864"/>
        </w:rPr>
        <w:t xml:space="preserve">14. Module 9 — Savings Goals</w:t>
      </w:r>
    </w:p>
    <w:p>
      <w:pPr>
        <w:spacing w:after="160"/>
      </w:pPr>
      <w:r>
        <w:t xml:space="preserve">EveryDollar-Inspired. Distinct from Funds: a Goal represents a discrete target purchase or milestone (e.g., emergency fund, laptop, car, education, vacation, house down payment) rather than a recurring periodic expense reserve, though both share progress-tracking mechanics.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900"/>
        <w:gridCol w:w="950"/>
        <w:gridCol w:w="1000"/>
        <w:gridCol w:w="25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75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5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FR-GOAL-001</w:t>
            </w:r>
          </w:p>
        </w:tc>
        <w:tc>
          <w:tcPr>
            <w:tcW w:type="dxa" w:w="1750"/>
            <w:tcMar>
              <w:top w:type="dxa" w:w="60"/>
              <w:left w:type="dxa" w:w="100"/>
              <w:bottom w:type="dxa" w:w="60"/>
              <w:right w:type="dxa" w:w="100"/>
            </w:tcMar>
            <w:vAlign w:val="center"/>
          </w:tcPr>
          <w:p>
            <w:pPr>
              <w:jc w:val="left"/>
            </w:pPr>
            <w:r>
              <w:rPr>
                <w:b w:val="false"/>
                <w:bCs w:val="false"/>
                <w:sz w:val="19"/>
                <w:szCs w:val="19"/>
              </w:rPr>
              <w:t xml:space="preserve">Create Goal</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550"/>
            <w:tcMar>
              <w:top w:type="dxa" w:w="60"/>
              <w:left w:type="dxa" w:w="100"/>
              <w:bottom w:type="dxa" w:w="60"/>
              <w:right w:type="dxa" w:w="100"/>
            </w:tcMar>
            <w:vAlign w:val="center"/>
          </w:tcPr>
          <w:p>
            <w:pPr>
              <w:jc w:val="left"/>
            </w:pPr>
            <w:r>
              <w:rPr>
                <w:b w:val="false"/>
                <w:bCs w:val="false"/>
                <w:sz w:val="19"/>
                <w:szCs w:val="19"/>
              </w:rPr>
              <w:t xml:space="preserve">User creates a Savings Goal with name, target amount, target date (optional), and planned monthly contribution.</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FR-GOAL-002</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Edit/Delete Goal</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550"/>
            <w:shd w:fill="DDEBF7" w:color="auto" w:val="clear"/>
            <w:tcMar>
              <w:top w:type="dxa" w:w="60"/>
              <w:left w:type="dxa" w:w="100"/>
              <w:bottom w:type="dxa" w:w="60"/>
              <w:right w:type="dxa" w:w="100"/>
            </w:tcMar>
            <w:vAlign w:val="center"/>
          </w:tcPr>
          <w:p>
            <w:pPr>
              <w:jc w:val="left"/>
            </w:pPr>
            <w:r>
              <w:rPr>
                <w:b w:val="false"/>
                <w:bCs w:val="false"/>
                <w:sz w:val="19"/>
                <w:szCs w:val="19"/>
              </w:rPr>
              <w:t xml:space="preserve">User edits target/contribution or deletes a goal; deleting with a nonzero current amount requires a destination choice, as with Funds.</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FR-GOAL-003</w:t>
            </w:r>
          </w:p>
        </w:tc>
        <w:tc>
          <w:tcPr>
            <w:tcW w:type="dxa" w:w="1750"/>
            <w:tcMar>
              <w:top w:type="dxa" w:w="60"/>
              <w:left w:type="dxa" w:w="100"/>
              <w:bottom w:type="dxa" w:w="60"/>
              <w:right w:type="dxa" w:w="100"/>
            </w:tcMar>
            <w:vAlign w:val="center"/>
          </w:tcPr>
          <w:p>
            <w:pPr>
              <w:jc w:val="left"/>
            </w:pPr>
            <w:r>
              <w:rPr>
                <w:b w:val="false"/>
                <w:bCs w:val="false"/>
                <w:sz w:val="19"/>
                <w:szCs w:val="19"/>
              </w:rPr>
              <w:t xml:space="preserve">Contribute to Goal</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550"/>
            <w:tcMar>
              <w:top w:type="dxa" w:w="60"/>
              <w:left w:type="dxa" w:w="100"/>
              <w:bottom w:type="dxa" w:w="60"/>
              <w:right w:type="dxa" w:w="100"/>
            </w:tcMar>
            <w:vAlign w:val="center"/>
          </w:tcPr>
          <w:p>
            <w:pPr>
              <w:jc w:val="left"/>
            </w:pPr>
            <w:r>
              <w:rPr>
                <w:b w:val="false"/>
                <w:bCs w:val="false"/>
                <w:sz w:val="19"/>
                <w:szCs w:val="19"/>
              </w:rPr>
              <w:t xml:space="preserve">User records a contribution; Current Amount increases and is reflected in Planned Savings for the month it was planned.</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FR-GOAL-004</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Goal Progress Display</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5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shows Current Amount, Remaining Amount, and Progress Percentage, plus a projected completion date at the current contribution rate.</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FR-GOAL-005</w:t>
            </w:r>
          </w:p>
        </w:tc>
        <w:tc>
          <w:tcPr>
            <w:tcW w:type="dxa" w:w="1750"/>
            <w:tcMar>
              <w:top w:type="dxa" w:w="60"/>
              <w:left w:type="dxa" w:w="100"/>
              <w:bottom w:type="dxa" w:w="60"/>
              <w:right w:type="dxa" w:w="100"/>
            </w:tcMar>
            <w:vAlign w:val="center"/>
          </w:tcPr>
          <w:p>
            <w:pPr>
              <w:jc w:val="left"/>
            </w:pPr>
            <w:r>
              <w:rPr>
                <w:b w:val="false"/>
                <w:bCs w:val="false"/>
                <w:sz w:val="19"/>
                <w:szCs w:val="19"/>
              </w:rPr>
              <w:t xml:space="preserve">Goal Status</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550"/>
            <w:tcMar>
              <w:top w:type="dxa" w:w="60"/>
              <w:left w:type="dxa" w:w="100"/>
              <w:bottom w:type="dxa" w:w="60"/>
              <w:right w:type="dxa" w:w="100"/>
            </w:tcMar>
            <w:vAlign w:val="center"/>
          </w:tcPr>
          <w:p>
            <w:pPr>
              <w:jc w:val="left"/>
            </w:pPr>
            <w:r>
              <w:rPr>
                <w:b w:val="false"/>
                <w:bCs w:val="false"/>
                <w:sz w:val="19"/>
                <w:szCs w:val="19"/>
              </w:rPr>
              <w:t xml:space="preserve">Goal status is one of: Not Started, In Progress, On Track, Behind Schedule, Completed, computed from contribution pace versus target date.</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FR-GOAL-006</w:t>
            </w:r>
          </w:p>
        </w:tc>
        <w:tc>
          <w:tcPr>
            <w:tcW w:type="dxa" w:w="1750"/>
            <w:shd w:fill="DDEBF7" w:color="auto" w:val="clear"/>
            <w:tcMar>
              <w:top w:type="dxa" w:w="60"/>
              <w:left w:type="dxa" w:w="100"/>
              <w:bottom w:type="dxa" w:w="60"/>
              <w:right w:type="dxa" w:w="100"/>
            </w:tcMar>
            <w:vAlign w:val="center"/>
          </w:tcPr>
          <w:p>
            <w:pPr>
              <w:jc w:val="left"/>
            </w:pPr>
            <w:r>
              <w:rPr>
                <w:b w:val="false"/>
                <w:bCs w:val="false"/>
                <w:sz w:val="19"/>
                <w:szCs w:val="19"/>
              </w:rPr>
              <w:t xml:space="preserve">Goal Milestone Notification</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5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notifies at 25/50/75/100% progress, consistent with Fund milestones (FR-FUND-006).</w:t>
            </w:r>
          </w:p>
        </w:tc>
      </w:tr>
    </w:tbl>
    <w:p>
      <w:pPr>
        <w:pStyle w:val="Heading1"/>
        <w:pageBreakBefore/>
        <w:spacing w:after="200" w:before="400"/>
      </w:pPr>
      <w:r>
        <w:rPr>
          <w:b/>
          <w:bCs/>
          <w:color w:val="1F3864"/>
        </w:rPr>
        <w:t xml:space="preserve">15. Module 10 — Debt Management</w:t>
      </w:r>
    </w:p>
    <w:p>
      <w:pPr>
        <w:spacing w:after="160"/>
      </w:pPr>
      <w:r>
        <w:t xml:space="preserve">EveryDollar-Inspired debt tracking. Advanced payoff strategies are clearly separated from core MVP tracking.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900"/>
        <w:gridCol w:w="1300"/>
        <w:gridCol w:w="1000"/>
        <w:gridCol w:w="24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4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FR-DEBT-001</w:t>
            </w:r>
          </w:p>
        </w:tc>
        <w:tc>
          <w:tcPr>
            <w:tcW w:type="dxa" w:w="1900"/>
            <w:tcMar>
              <w:top w:type="dxa" w:w="60"/>
              <w:left w:type="dxa" w:w="100"/>
              <w:bottom w:type="dxa" w:w="60"/>
              <w:right w:type="dxa" w:w="100"/>
            </w:tcMar>
            <w:vAlign w:val="center"/>
          </w:tcPr>
          <w:p>
            <w:pPr>
              <w:jc w:val="left"/>
            </w:pPr>
            <w:r>
              <w:rPr>
                <w:b w:val="false"/>
                <w:bCs w:val="false"/>
                <w:sz w:val="19"/>
                <w:szCs w:val="19"/>
              </w:rPr>
              <w:t xml:space="preserve">Add Debt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creates a Debt record with creditor name, debt type, principal amount, current balance, interest rate, minimum payment, and due date.</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FR-DEBT-002</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Edit/Delete Debt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User updates balance/rate/minimum payment or removes a paid-off/incorrect debt record.</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FR-DEBT-003</w:t>
            </w:r>
          </w:p>
        </w:tc>
        <w:tc>
          <w:tcPr>
            <w:tcW w:type="dxa" w:w="1900"/>
            <w:tcMar>
              <w:top w:type="dxa" w:w="60"/>
              <w:left w:type="dxa" w:w="100"/>
              <w:bottom w:type="dxa" w:w="60"/>
              <w:right w:type="dxa" w:w="100"/>
            </w:tcMar>
            <w:vAlign w:val="center"/>
          </w:tcPr>
          <w:p>
            <w:pPr>
              <w:jc w:val="left"/>
            </w:pPr>
            <w:r>
              <w:rPr>
                <w:b w:val="false"/>
                <w:bCs w:val="false"/>
                <w:sz w:val="19"/>
                <w:szCs w:val="19"/>
              </w:rPr>
              <w:t xml:space="preserve">Record Debt Payment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records a payment (minimum and/or additional) against a debt; Current Balance decreases and a DebtPayment history record is created.</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FR-DEBT-004</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Payoff Progress Display</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shows original principal, current balance, amount paid to date, and progress percentage toward payoff.</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FR-DEBT-005</w:t>
            </w:r>
          </w:p>
        </w:tc>
        <w:tc>
          <w:tcPr>
            <w:tcW w:type="dxa" w:w="1900"/>
            <w:tcMar>
              <w:top w:type="dxa" w:w="60"/>
              <w:left w:type="dxa" w:w="100"/>
              <w:bottom w:type="dxa" w:w="60"/>
              <w:right w:type="dxa" w:w="100"/>
            </w:tcMar>
            <w:vAlign w:val="center"/>
          </w:tcPr>
          <w:p>
            <w:pPr>
              <w:jc w:val="left"/>
            </w:pPr>
            <w:r>
              <w:rPr>
                <w:b w:val="false"/>
                <w:bCs w:val="false"/>
                <w:sz w:val="19"/>
                <w:szCs w:val="19"/>
              </w:rPr>
              <w:t xml:space="preserve">Payment History</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can view a chronological list of all payments made against a debt.</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FR-DEBT-006</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Debt Snowball Plan (Advanced)</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Could (V2)</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proposes a payoff order prioritizing the smallest balance first, projecting a payoff timeline across all debts given the user's extra monthly payment capacity.</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FR-DEBT-007</w:t>
            </w:r>
          </w:p>
        </w:tc>
        <w:tc>
          <w:tcPr>
            <w:tcW w:type="dxa" w:w="1900"/>
            <w:tcMar>
              <w:top w:type="dxa" w:w="60"/>
              <w:left w:type="dxa" w:w="100"/>
              <w:bottom w:type="dxa" w:w="60"/>
              <w:right w:type="dxa" w:w="100"/>
            </w:tcMar>
            <w:vAlign w:val="center"/>
          </w:tcPr>
          <w:p>
            <w:pPr>
              <w:jc w:val="left"/>
            </w:pPr>
            <w:r>
              <w:rPr>
                <w:b w:val="false"/>
                <w:bCs w:val="false"/>
                <w:sz w:val="19"/>
                <w:szCs w:val="19"/>
              </w:rPr>
              <w:t xml:space="preserve">Debt Avalanche Plan (Advanced)</w:t>
            </w:r>
          </w:p>
        </w:tc>
        <w:tc>
          <w:tcPr>
            <w:tcW w:type="dxa" w:w="190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1300"/>
            <w:tcMar>
              <w:top w:type="dxa" w:w="60"/>
              <w:left w:type="dxa" w:w="100"/>
              <w:bottom w:type="dxa" w:w="60"/>
              <w:right w:type="dxa" w:w="100"/>
            </w:tcMar>
            <w:vAlign w:val="center"/>
          </w:tcPr>
          <w:p>
            <w:pPr>
              <w:jc w:val="left"/>
            </w:pPr>
            <w:r>
              <w:rPr>
                <w:b w:val="false"/>
                <w:bCs w:val="false"/>
                <w:sz w:val="19"/>
                <w:szCs w:val="19"/>
              </w:rPr>
              <w:t xml:space="preserve">Could (V2)</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System proposes a payoff order prioritizing the highest interest rate first, with the same projection mechanics as Snowball.</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FR-DEBT-008</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Debt Payoff Projection</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Could (V2)</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Given current balance, rate, and payment amount, system projects a month-by-month amortization schedule and payoff date.</w:t>
            </w:r>
          </w:p>
        </w:tc>
      </w:tr>
    </w:tbl>
    <w:p>
      <w:pPr>
        <w:spacing w:after="160"/>
      </w:pPr>
      <w:r>
        <w:t xml:space="preserve">Advanced debt strategies (FR-DEBT-006, FR-DEBT-007, FR-DEBT-008) are explicitly marked V2/Future per Section 36 and are not required for MVP; basic tracking (FR-DEBT-001 to FR-DEBT-005) is MVP.</w:t>
      </w:r>
    </w:p>
    <w:p>
      <w:pPr>
        <w:pStyle w:val="Heading1"/>
        <w:pageBreakBefore/>
        <w:spacing w:after="200" w:before="400"/>
      </w:pPr>
      <w:r>
        <w:rPr>
          <w:b/>
          <w:bCs/>
          <w:color w:val="1F3864"/>
        </w:rPr>
        <w:t xml:space="preserve">16. Module 11 — Paycheck Planning</w:t>
      </w:r>
    </w:p>
    <w:p>
      <w:pPr>
        <w:spacing w:after="160"/>
      </w:pPr>
      <w:r>
        <w:t xml:space="preserve">EveryDollar-Inspired. Helps the user answer: "What should this paycheck cover?"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1900"/>
        <w:gridCol w:w="1400"/>
        <w:gridCol w:w="900"/>
        <w:gridCol w:w="200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05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0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FR-PAY-001</w:t>
            </w:r>
          </w:p>
        </w:tc>
        <w:tc>
          <w:tcPr>
            <w:tcW w:type="dxa" w:w="2050"/>
            <w:tcMar>
              <w:top w:type="dxa" w:w="60"/>
              <w:left w:type="dxa" w:w="100"/>
              <w:bottom w:type="dxa" w:w="60"/>
              <w:right w:type="dxa" w:w="100"/>
            </w:tcMar>
            <w:vAlign w:val="center"/>
          </w:tcPr>
          <w:p>
            <w:pPr>
              <w:jc w:val="left"/>
            </w:pPr>
            <w:r>
              <w:rPr>
                <w:b w:val="false"/>
                <w:bCs w:val="false"/>
                <w:sz w:val="19"/>
                <w:szCs w:val="19"/>
              </w:rPr>
              <w:t xml:space="preserve">View Paycheck Plan</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tcMar>
              <w:top w:type="dxa" w:w="60"/>
              <w:left w:type="dxa" w:w="100"/>
              <w:bottom w:type="dxa" w:w="60"/>
              <w:right w:type="dxa" w:w="100"/>
            </w:tcMar>
            <w:vAlign w:val="center"/>
          </w:tcPr>
          <w:p>
            <w:pPr>
              <w:jc w:val="left"/>
            </w:pPr>
            <w:r>
              <w:rPr>
                <w:b w:val="false"/>
                <w:bCs w:val="false"/>
                <w:sz w:val="19"/>
                <w:szCs w:val="19"/>
              </w:rPr>
              <w:t xml:space="preserve">Should (V2)</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000"/>
            <w:tcMar>
              <w:top w:type="dxa" w:w="60"/>
              <w:left w:type="dxa" w:w="100"/>
              <w:bottom w:type="dxa" w:w="60"/>
              <w:right w:type="dxa" w:w="100"/>
            </w:tcMar>
            <w:vAlign w:val="center"/>
          </w:tcPr>
          <w:p>
            <w:pPr>
              <w:jc w:val="left"/>
            </w:pPr>
            <w:r>
              <w:rPr>
                <w:b w:val="false"/>
                <w:bCs w:val="false"/>
                <w:sz w:val="19"/>
                <w:szCs w:val="19"/>
              </w:rPr>
              <w:t xml:space="preserve">For a selected upcoming Income line (paycheck), system lists bills and planned expenses due before the next paycheck date.</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FR-PAY-002</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Assign Categories to Paycheck</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 (V2)</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User allocates portions of a specific paycheck to specific categories or bills, distinct from the month-level planned amount.</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FR-PAY-003</w:t>
            </w:r>
          </w:p>
        </w:tc>
        <w:tc>
          <w:tcPr>
            <w:tcW w:type="dxa" w:w="2050"/>
            <w:tcMar>
              <w:top w:type="dxa" w:w="60"/>
              <w:left w:type="dxa" w:w="100"/>
              <w:bottom w:type="dxa" w:w="60"/>
              <w:right w:type="dxa" w:w="100"/>
            </w:tcMar>
            <w:vAlign w:val="center"/>
          </w:tcPr>
          <w:p>
            <w:pPr>
              <w:jc w:val="left"/>
            </w:pPr>
            <w:r>
              <w:rPr>
                <w:b w:val="false"/>
                <w:bCs w:val="false"/>
                <w:sz w:val="19"/>
                <w:szCs w:val="19"/>
              </w:rPr>
              <w:t xml:space="preserve">Remaining Paycheck Amount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tcMar>
              <w:top w:type="dxa" w:w="60"/>
              <w:left w:type="dxa" w:w="100"/>
              <w:bottom w:type="dxa" w:w="60"/>
              <w:right w:type="dxa" w:w="100"/>
            </w:tcMar>
            <w:vAlign w:val="center"/>
          </w:tcPr>
          <w:p>
            <w:pPr>
              <w:jc w:val="left"/>
            </w:pPr>
            <w:r>
              <w:rPr>
                <w:b w:val="false"/>
                <w:bCs w:val="false"/>
                <w:sz w:val="19"/>
                <w:szCs w:val="19"/>
              </w:rPr>
              <w:t xml:space="preserve">Should (V2)</w:t>
            </w:r>
          </w:p>
        </w:tc>
        <w:tc>
          <w:tcPr>
            <w:tcW w:type="dxa" w:w="9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000"/>
            <w:tcMar>
              <w:top w:type="dxa" w:w="60"/>
              <w:left w:type="dxa" w:w="100"/>
              <w:bottom w:type="dxa" w:w="60"/>
              <w:right w:type="dxa" w:w="100"/>
            </w:tcMar>
            <w:vAlign w:val="center"/>
          </w:tcPr>
          <w:p>
            <w:pPr>
              <w:jc w:val="left"/>
            </w:pPr>
            <w:r>
              <w:rPr>
                <w:b w:val="false"/>
                <w:bCs w:val="false"/>
                <w:sz w:val="19"/>
                <w:szCs w:val="19"/>
              </w:rPr>
              <w:t xml:space="preserve">System computes Paycheck Amount − Sum of Assignments to that paycheck, shown alongside the month-level Amount Left to Allocate.</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FR-PAY-004</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Bills-Before-Next-Paycheck View</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 (V2)</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filters Bills (Section 13) with due dates between "today" and the next expected paycheck date.</w:t>
            </w:r>
          </w:p>
        </w:tc>
      </w:tr>
    </w:tbl>
    <w:p>
      <w:pPr>
        <w:pStyle w:val="Heading1"/>
        <w:pageBreakBefore/>
        <w:spacing w:after="200" w:before="400"/>
      </w:pPr>
      <w:r>
        <w:rPr>
          <w:b/>
          <w:bCs/>
          <w:color w:val="1F3864"/>
        </w:rPr>
        <w:t xml:space="preserve">17. Module 12 — Dashboard</w:t>
      </w:r>
    </w:p>
    <w:p>
      <w:pPr>
        <w:spacing w:after="160"/>
      </w:pPr>
      <w:r>
        <w:t xml:space="preserve">EveryDollar-Inspired at-a-glance financial status view. The interface favors a small number of clear summary elements over an exhaustive accounting dashboard.</w:t>
      </w:r>
    </w:p>
    <w:p>
      <w:pPr>
        <w:pStyle w:val="Heading2"/>
        <w:spacing w:after="140" w:before="280"/>
      </w:pPr>
      <w:r>
        <w:rPr>
          <w:b/>
          <w:bCs/>
          <w:color w:val="2E75B6"/>
        </w:rPr>
        <w:t xml:space="preserve">17.1 Dashboard Elements</w:t>
      </w:r>
    </w:p>
    <w:p>
      <w:pPr>
        <w:pStyle w:val="ListParagraph"/>
        <w:numPr>
          <w:ilvl w:val="0"/>
          <w:numId w:val="1"/>
        </w:numPr>
        <w:spacing w:after="60"/>
      </w:pPr>
      <w:r>
        <w:t xml:space="preserve">Income summary card (Planned vs. Received)</w:t>
      </w:r>
    </w:p>
    <w:p>
      <w:pPr>
        <w:pStyle w:val="ListParagraph"/>
        <w:numPr>
          <w:ilvl w:val="0"/>
          <w:numId w:val="1"/>
        </w:numPr>
        <w:spacing w:after="60"/>
      </w:pPr>
      <w:r>
        <w:t xml:space="preserve">Allocation status banner (Section 3.3 states)</w:t>
      </w:r>
    </w:p>
    <w:p>
      <w:pPr>
        <w:pStyle w:val="ListParagraph"/>
        <w:numPr>
          <w:ilvl w:val="0"/>
          <w:numId w:val="1"/>
        </w:numPr>
        <w:spacing w:after="60"/>
      </w:pPr>
      <w:r>
        <w:t xml:space="preserve">Planned vs. Actual expense summary card</w:t>
      </w:r>
    </w:p>
    <w:p>
      <w:pPr>
        <w:pStyle w:val="ListParagraph"/>
        <w:numPr>
          <w:ilvl w:val="0"/>
          <w:numId w:val="1"/>
        </w:numPr>
        <w:spacing w:after="60"/>
      </w:pPr>
      <w:r>
        <w:t xml:space="preserve">Remaining budget by top categories (progress bars)</w:t>
      </w:r>
    </w:p>
    <w:p>
      <w:pPr>
        <w:pStyle w:val="ListParagraph"/>
        <w:numPr>
          <w:ilvl w:val="0"/>
          <w:numId w:val="1"/>
        </w:numPr>
        <w:spacing w:after="60"/>
      </w:pPr>
      <w:r>
        <w:t xml:space="preserve">Savings &amp; Fund progress summary</w:t>
      </w:r>
    </w:p>
    <w:p>
      <w:pPr>
        <w:pStyle w:val="ListParagraph"/>
        <w:numPr>
          <w:ilvl w:val="0"/>
          <w:numId w:val="1"/>
        </w:numPr>
        <w:spacing w:after="60"/>
      </w:pPr>
      <w:r>
        <w:t xml:space="preserve">Debt progress summary</w:t>
      </w:r>
    </w:p>
    <w:p>
      <w:pPr>
        <w:pStyle w:val="ListParagraph"/>
        <w:numPr>
          <w:ilvl w:val="0"/>
          <w:numId w:val="1"/>
        </w:numPr>
        <w:spacing w:after="60"/>
      </w:pPr>
      <w:r>
        <w:t xml:space="preserve">Upcoming bills widget (next 7 days, configurable)</w:t>
      </w:r>
    </w:p>
    <w:p>
      <w:pPr>
        <w:pStyle w:val="ListParagraph"/>
        <w:numPr>
          <w:ilvl w:val="0"/>
          <w:numId w:val="1"/>
        </w:numPr>
        <w:spacing w:after="60"/>
      </w:pPr>
      <w:r>
        <w:t xml:space="preserve">Recent transactions list (last 10)</w:t>
      </w:r>
    </w:p>
    <w:p>
      <w:pPr>
        <w:pStyle w:val="ListParagraph"/>
        <w:numPr>
          <w:ilvl w:val="0"/>
          <w:numId w:val="1"/>
        </w:numPr>
        <w:spacing w:after="60"/>
      </w:pPr>
      <w:r>
        <w:t xml:space="preserve">Budget alerts panel (overspending, unplanned income/expense, overdue bills)</w:t>
      </w:r>
    </w:p>
    <w:p>
      <w:pPr>
        <w:pStyle w:val="ListParagraph"/>
        <w:numPr>
          <w:ilvl w:val="0"/>
          <w:numId w:val="1"/>
        </w:numPr>
        <w:spacing w:after="60"/>
      </w:pPr>
      <w:r>
        <w:t xml:space="preserve">Category breakdown chart (donut/bar)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1900"/>
        <w:gridCol w:w="900"/>
        <w:gridCol w:w="1000"/>
        <w:gridCol w:w="24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1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4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FR-DASH-001</w:t>
            </w:r>
          </w:p>
        </w:tc>
        <w:tc>
          <w:tcPr>
            <w:tcW w:type="dxa" w:w="2100"/>
            <w:tcMar>
              <w:top w:type="dxa" w:w="60"/>
              <w:left w:type="dxa" w:w="100"/>
              <w:bottom w:type="dxa" w:w="60"/>
              <w:right w:type="dxa" w:w="100"/>
            </w:tcMar>
            <w:vAlign w:val="center"/>
          </w:tcPr>
          <w:p>
            <w:pPr>
              <w:jc w:val="left"/>
            </w:pPr>
            <w:r>
              <w:rPr>
                <w:b w:val="false"/>
                <w:bCs w:val="false"/>
                <w:sz w:val="19"/>
                <w:szCs w:val="19"/>
              </w:rPr>
              <w:t xml:space="preserve">Render Dashboard Summary</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System aggregates and displays the elements in Section 17.1 for the currently selected BudgetMonth, loading within NFR-PERF-001 targets.</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FR-DASH-002</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 Alerts Panel</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surfaces active alerts: any category Over-Allocated, any Unplanned transaction, any Overdue bill, and any Unallocated income.</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FR-DASH-003</w:t>
            </w:r>
          </w:p>
        </w:tc>
        <w:tc>
          <w:tcPr>
            <w:tcW w:type="dxa" w:w="2100"/>
            <w:tcMar>
              <w:top w:type="dxa" w:w="60"/>
              <w:left w:type="dxa" w:w="100"/>
              <w:bottom w:type="dxa" w:w="60"/>
              <w:right w:type="dxa" w:w="100"/>
            </w:tcMar>
            <w:vAlign w:val="center"/>
          </w:tcPr>
          <w:p>
            <w:pPr>
              <w:jc w:val="left"/>
            </w:pPr>
            <w:r>
              <w:rPr>
                <w:b w:val="false"/>
                <w:bCs w:val="false"/>
                <w:sz w:val="19"/>
                <w:szCs w:val="19"/>
              </w:rPr>
              <w:t xml:space="preserve">Quick-Add Transaction</w:t>
            </w:r>
          </w:p>
        </w:tc>
        <w:tc>
          <w:tcPr>
            <w:tcW w:type="dxa" w:w="190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can add a manual transaction directly from the dashboard without navigating to the Transactions screen.</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FR-DASH-004</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Category Breakdown Chart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System renders a chart of Actual spend by category for the current month.</w:t>
            </w:r>
          </w:p>
        </w:tc>
      </w:tr>
    </w:tbl>
    <w:p>
      <w:pPr>
        <w:pStyle w:val="Heading1"/>
        <w:pageBreakBefore/>
        <w:spacing w:after="200" w:before="400"/>
      </w:pPr>
      <w:r>
        <w:rPr>
          <w:b/>
          <w:bCs/>
          <w:color w:val="1F3864"/>
        </w:rPr>
        <w:t xml:space="preserve">18. Module 13 — Reports</w:t>
      </w:r>
    </w:p>
    <w:p>
      <w:pPr>
        <w:spacing w:after="160"/>
      </w:pPr>
      <w:r>
        <w:t xml:space="preserve">EveryDollar-Inspired reporting suite comparing planned vs. actual across 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1900"/>
        <w:gridCol w:w="1300"/>
        <w:gridCol w:w="900"/>
        <w:gridCol w:w="220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05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FR-REPORT-001</w:t>
            </w:r>
          </w:p>
        </w:tc>
        <w:tc>
          <w:tcPr>
            <w:tcW w:type="dxa" w:w="2050"/>
            <w:tcMar>
              <w:top w:type="dxa" w:w="60"/>
              <w:left w:type="dxa" w:w="100"/>
              <w:bottom w:type="dxa" w:w="60"/>
              <w:right w:type="dxa" w:w="100"/>
            </w:tcMar>
            <w:vAlign w:val="center"/>
          </w:tcPr>
          <w:p>
            <w:pPr>
              <w:jc w:val="left"/>
            </w:pPr>
            <w:r>
              <w:rPr>
                <w:b w:val="false"/>
                <w:bCs w:val="false"/>
                <w:sz w:val="19"/>
                <w:szCs w:val="19"/>
              </w:rPr>
              <w:t xml:space="preserve">Monthly Budget Report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tcMar>
              <w:top w:type="dxa" w:w="60"/>
              <w:left w:type="dxa" w:w="100"/>
              <w:bottom w:type="dxa" w:w="60"/>
              <w:right w:type="dxa" w:w="100"/>
            </w:tcMar>
            <w:vAlign w:val="center"/>
          </w:tcPr>
          <w:p>
            <w:pPr>
              <w:jc w:val="left"/>
            </w:pPr>
            <w:r>
              <w:rPr>
                <w:b w:val="false"/>
                <w:bCs w:val="false"/>
                <w:sz w:val="19"/>
                <w:szCs w:val="19"/>
              </w:rPr>
              <w:t xml:space="preserve">Summarizes planned vs. actual by category for a selected month, including Amount Left to Allocate at month end.</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FR-REPORT-002</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Income Report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Summarizes planned vs. received income by source and month.</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FR-REPORT-003</w:t>
            </w:r>
          </w:p>
        </w:tc>
        <w:tc>
          <w:tcPr>
            <w:tcW w:type="dxa" w:w="2050"/>
            <w:tcMar>
              <w:top w:type="dxa" w:w="60"/>
              <w:left w:type="dxa" w:w="100"/>
              <w:bottom w:type="dxa" w:w="60"/>
              <w:right w:type="dxa" w:w="100"/>
            </w:tcMar>
            <w:vAlign w:val="center"/>
          </w:tcPr>
          <w:p>
            <w:pPr>
              <w:jc w:val="left"/>
            </w:pPr>
            <w:r>
              <w:rPr>
                <w:b w:val="false"/>
                <w:bCs w:val="false"/>
                <w:sz w:val="19"/>
                <w:szCs w:val="19"/>
              </w:rPr>
              <w:t xml:space="preserve">Expense Report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tcMar>
              <w:top w:type="dxa" w:w="60"/>
              <w:left w:type="dxa" w:w="100"/>
              <w:bottom w:type="dxa" w:w="60"/>
              <w:right w:type="dxa" w:w="100"/>
            </w:tcMar>
            <w:vAlign w:val="center"/>
          </w:tcPr>
          <w:p>
            <w:pPr>
              <w:jc w:val="left"/>
            </w:pPr>
            <w:r>
              <w:rPr>
                <w:b w:val="false"/>
                <w:bCs w:val="false"/>
                <w:sz w:val="19"/>
                <w:szCs w:val="19"/>
              </w:rPr>
              <w:t xml:space="preserve">Summarizes actual expenses across a date range, filterable by category and account.</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FR-REPORT-004</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Category Spending Report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Trends spending for a single category across multiple months.</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FR-REPORT-005</w:t>
            </w:r>
          </w:p>
        </w:tc>
        <w:tc>
          <w:tcPr>
            <w:tcW w:type="dxa" w:w="2050"/>
            <w:tcMar>
              <w:top w:type="dxa" w:w="60"/>
              <w:left w:type="dxa" w:w="100"/>
              <w:bottom w:type="dxa" w:w="60"/>
              <w:right w:type="dxa" w:w="100"/>
            </w:tcMar>
            <w:vAlign w:val="center"/>
          </w:tcPr>
          <w:p>
            <w:pPr>
              <w:jc w:val="left"/>
            </w:pPr>
            <w:r>
              <w:rPr>
                <w:b w:val="false"/>
                <w:bCs w:val="false"/>
                <w:sz w:val="19"/>
                <w:szCs w:val="19"/>
              </w:rPr>
              <w:t xml:space="preserve">Budget Variance Report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tcMar>
              <w:top w:type="dxa" w:w="60"/>
              <w:left w:type="dxa" w:w="100"/>
              <w:bottom w:type="dxa" w:w="60"/>
              <w:right w:type="dxa" w:w="100"/>
            </w:tcMar>
            <w:vAlign w:val="center"/>
          </w:tcPr>
          <w:p>
            <w:pPr>
              <w:jc w:val="left"/>
            </w:pPr>
            <w:r>
              <w:rPr>
                <w:b w:val="false"/>
                <w:bCs w:val="false"/>
                <w:sz w:val="19"/>
                <w:szCs w:val="19"/>
              </w:rPr>
              <w:t xml:space="preserve">Must</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tcMar>
              <w:top w:type="dxa" w:w="60"/>
              <w:left w:type="dxa" w:w="100"/>
              <w:bottom w:type="dxa" w:w="60"/>
              <w:right w:type="dxa" w:w="100"/>
            </w:tcMar>
            <w:vAlign w:val="center"/>
          </w:tcPr>
          <w:p>
            <w:pPr>
              <w:jc w:val="left"/>
            </w:pPr>
            <w:r>
              <w:rPr>
                <w:b w:val="false"/>
                <w:bCs w:val="false"/>
                <w:sz w:val="19"/>
                <w:szCs w:val="19"/>
              </w:rPr>
              <w:t xml:space="preserve">Highlights categories with the largest planned-vs-actual variance for a given month.</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FR-REPORT-006</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Savings Report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Summarizes contributions and progress across all Funds and Goals.</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FR-REPORT-007</w:t>
            </w:r>
          </w:p>
        </w:tc>
        <w:tc>
          <w:tcPr>
            <w:tcW w:type="dxa" w:w="2050"/>
            <w:tcMar>
              <w:top w:type="dxa" w:w="60"/>
              <w:left w:type="dxa" w:w="100"/>
              <w:bottom w:type="dxa" w:w="60"/>
              <w:right w:type="dxa" w:w="100"/>
            </w:tcMar>
            <w:vAlign w:val="center"/>
          </w:tcPr>
          <w:p>
            <w:pPr>
              <w:jc w:val="left"/>
            </w:pPr>
            <w:r>
              <w:rPr>
                <w:b w:val="false"/>
                <w:bCs w:val="false"/>
                <w:sz w:val="19"/>
                <w:szCs w:val="19"/>
              </w:rPr>
              <w:t xml:space="preserve">Debt Report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tcMar>
              <w:top w:type="dxa" w:w="60"/>
              <w:left w:type="dxa" w:w="100"/>
              <w:bottom w:type="dxa" w:w="60"/>
              <w:right w:type="dxa" w:w="100"/>
            </w:tcMar>
            <w:vAlign w:val="center"/>
          </w:tcPr>
          <w:p>
            <w:pPr>
              <w:jc w:val="left"/>
            </w:pPr>
            <w:r>
              <w:rPr>
                <w:b w:val="false"/>
                <w:bCs w:val="false"/>
                <w:sz w:val="19"/>
                <w:szCs w:val="19"/>
              </w:rPr>
              <w:t xml:space="preserve">Summarizes balances, payments, and payoff progress across all debts.</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FR-REPORT-008</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Net Worth Report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Could (V2)</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Computes Assets (accounts + fund/goal balances) minus Liabilities (debt balances) over time.</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FR-REPORT-009</w:t>
            </w:r>
          </w:p>
        </w:tc>
        <w:tc>
          <w:tcPr>
            <w:tcW w:type="dxa" w:w="2050"/>
            <w:tcMar>
              <w:top w:type="dxa" w:w="60"/>
              <w:left w:type="dxa" w:w="100"/>
              <w:bottom w:type="dxa" w:w="60"/>
              <w:right w:type="dxa" w:w="100"/>
            </w:tcMar>
            <w:vAlign w:val="center"/>
          </w:tcPr>
          <w:p>
            <w:pPr>
              <w:jc w:val="left"/>
            </w:pPr>
            <w:r>
              <w:rPr>
                <w:b w:val="false"/>
                <w:bCs w:val="false"/>
                <w:sz w:val="19"/>
                <w:szCs w:val="19"/>
              </w:rPr>
              <w:t xml:space="preserve">Historical Comparison</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tcMar>
              <w:top w:type="dxa" w:w="60"/>
              <w:left w:type="dxa" w:w="100"/>
              <w:bottom w:type="dxa" w:w="60"/>
              <w:right w:type="dxa" w:w="100"/>
            </w:tcMar>
            <w:vAlign w:val="center"/>
          </w:tcPr>
          <w:p>
            <w:pPr>
              <w:jc w:val="left"/>
            </w:pPr>
            <w:r>
              <w:rPr>
                <w:b w:val="false"/>
                <w:bCs w:val="false"/>
                <w:sz w:val="19"/>
                <w:szCs w:val="19"/>
              </w:rPr>
              <w:t xml:space="preserve">Compares current month vs. previous month and current year vs. previous year, and planned vs. actual across the comparison.</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FR-REPORT-010</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CSV / Data Export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 (Premium)</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User exports transactions or a report to CSV for external use.</w:t>
            </w:r>
          </w:p>
        </w:tc>
      </w:tr>
    </w:tbl>
    <w:p>
      <w:pPr>
        <w:pStyle w:val="Heading1"/>
        <w:pageBreakBefore/>
        <w:spacing w:after="200" w:before="400"/>
      </w:pPr>
      <w:r>
        <w:rPr>
          <w:b/>
          <w:bCs/>
          <w:color w:val="1F3864"/>
        </w:rPr>
        <w:t xml:space="preserve">19. Module 14 — Financial Progress</w:t>
      </w:r>
    </w:p>
    <w:p>
      <w:pPr>
        <w:spacing w:after="160"/>
      </w:pPr>
      <w:r>
        <w:t xml:space="preserve">EveryDollar-Inspired broader financial-progress tracking. BudgetWise does not replicate any proprietary milestone-naming feature; instead it defines an original Financial Milestone Tracker.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1900"/>
        <w:gridCol w:w="1150"/>
        <w:gridCol w:w="1000"/>
        <w:gridCol w:w="24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05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4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FR-PROG-001</w:t>
            </w:r>
          </w:p>
        </w:tc>
        <w:tc>
          <w:tcPr>
            <w:tcW w:type="dxa" w:w="2050"/>
            <w:tcMar>
              <w:top w:type="dxa" w:w="60"/>
              <w:left w:type="dxa" w:w="100"/>
              <w:bottom w:type="dxa" w:w="60"/>
              <w:right w:type="dxa" w:w="100"/>
            </w:tcMar>
            <w:vAlign w:val="center"/>
          </w:tcPr>
          <w:p>
            <w:pPr>
              <w:jc w:val="left"/>
            </w:pPr>
            <w:r>
              <w:rPr>
                <w:b w:val="false"/>
                <w:bCs w:val="false"/>
                <w:sz w:val="19"/>
                <w:szCs w:val="19"/>
              </w:rPr>
              <w:t xml:space="preserve">Savings Progress Summary</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15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Aggregates progress across all Funds and Goals into a single household savings-progress view.</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FR-PROG-002</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Debt Progress Summary</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Aggregates payoff progress across all debts into a total-debt-remaining trend.</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FR-PROG-003</w:t>
            </w:r>
          </w:p>
        </w:tc>
        <w:tc>
          <w:tcPr>
            <w:tcW w:type="dxa" w:w="2050"/>
            <w:tcMar>
              <w:top w:type="dxa" w:w="60"/>
              <w:left w:type="dxa" w:w="100"/>
              <w:bottom w:type="dxa" w:w="60"/>
              <w:right w:type="dxa" w:w="100"/>
            </w:tcMar>
            <w:vAlign w:val="center"/>
          </w:tcPr>
          <w:p>
            <w:pPr>
              <w:jc w:val="left"/>
            </w:pPr>
            <w:r>
              <w:rPr>
                <w:b w:val="false"/>
                <w:bCs w:val="false"/>
                <w:sz w:val="19"/>
                <w:szCs w:val="19"/>
              </w:rPr>
              <w:t xml:space="preserve">Net Worth Tracking</w:t>
            </w:r>
          </w:p>
        </w:tc>
        <w:tc>
          <w:tcPr>
            <w:tcW w:type="dxa" w:w="190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1150"/>
            <w:tcMar>
              <w:top w:type="dxa" w:w="60"/>
              <w:left w:type="dxa" w:w="100"/>
              <w:bottom w:type="dxa" w:w="60"/>
              <w:right w:type="dxa" w:w="100"/>
            </w:tcMar>
            <w:vAlign w:val="center"/>
          </w:tcPr>
          <w:p>
            <w:pPr>
              <w:jc w:val="left"/>
            </w:pPr>
            <w:r>
              <w:rPr>
                <w:b w:val="false"/>
                <w:bCs w:val="false"/>
                <w:sz w:val="19"/>
                <w:szCs w:val="19"/>
              </w:rPr>
              <w:t xml:space="preserve">Could (V2)</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Tracks net worth over time (see FR-REPORT-008) with a trend chart.</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FR-PROG-004</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Financial Milestone Tracker</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Original feature: system detects and celebrates milestones such as "first fully allocated budget," "first debt paid off," "3-month savings streak," "emergency fund fully funded," and displays them on a milestones timeline.</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FR-PROG-005</w:t>
            </w:r>
          </w:p>
        </w:tc>
        <w:tc>
          <w:tcPr>
            <w:tcW w:type="dxa" w:w="2050"/>
            <w:tcMar>
              <w:top w:type="dxa" w:w="60"/>
              <w:left w:type="dxa" w:w="100"/>
              <w:bottom w:type="dxa" w:w="60"/>
              <w:right w:type="dxa" w:w="100"/>
            </w:tcMar>
            <w:vAlign w:val="center"/>
          </w:tcPr>
          <w:p>
            <w:pPr>
              <w:jc w:val="left"/>
            </w:pPr>
            <w:r>
              <w:rPr>
                <w:b w:val="false"/>
                <w:bCs w:val="false"/>
                <w:sz w:val="19"/>
                <w:szCs w:val="19"/>
              </w:rPr>
              <w:t xml:space="preserve">Budget Streaks</w:t>
            </w:r>
          </w:p>
        </w:tc>
        <w:tc>
          <w:tcPr>
            <w:tcW w:type="dxa" w:w="190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1150"/>
            <w:tcMar>
              <w:top w:type="dxa" w:w="60"/>
              <w:left w:type="dxa" w:w="100"/>
              <w:bottom w:type="dxa" w:w="60"/>
              <w:right w:type="dxa" w:w="100"/>
            </w:tcMar>
            <w:vAlign w:val="center"/>
          </w:tcPr>
          <w:p>
            <w:pPr>
              <w:jc w:val="left"/>
            </w:pPr>
            <w:r>
              <w:rPr>
                <w:b w:val="false"/>
                <w:bCs w:val="false"/>
                <w:sz w:val="19"/>
                <w:szCs w:val="19"/>
              </w:rPr>
              <w:t xml:space="preserve">Could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tcMar>
              <w:top w:type="dxa" w:w="60"/>
              <w:left w:type="dxa" w:w="100"/>
              <w:bottom w:type="dxa" w:w="60"/>
              <w:right w:type="dxa" w:w="100"/>
            </w:tcMar>
            <w:vAlign w:val="center"/>
          </w:tcPr>
          <w:p>
            <w:pPr>
              <w:jc w:val="left"/>
            </w:pPr>
            <w:r>
              <w:rPr>
                <w:b w:val="false"/>
                <w:bCs w:val="false"/>
                <w:sz w:val="19"/>
                <w:szCs w:val="19"/>
              </w:rPr>
              <w:t xml:space="preserve">Tracks consecutive months where the user reached Amount Left to Allocate = 0 by the 7th day of the month.</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FR-PROG-006</w:t>
            </w:r>
          </w:p>
        </w:tc>
        <w:tc>
          <w:tcPr>
            <w:tcW w:type="dxa" w:w="2050"/>
            <w:shd w:fill="DDEBF7" w:color="auto" w:val="clear"/>
            <w:tcMar>
              <w:top w:type="dxa" w:w="60"/>
              <w:left w:type="dxa" w:w="100"/>
              <w:bottom w:type="dxa" w:w="60"/>
              <w:right w:type="dxa" w:w="100"/>
            </w:tcMar>
            <w:vAlign w:val="center"/>
          </w:tcPr>
          <w:p>
            <w:pPr>
              <w:jc w:val="left"/>
            </w:pPr>
            <w:r>
              <w:rPr>
                <w:b w:val="false"/>
                <w:bCs w:val="false"/>
                <w:sz w:val="19"/>
                <w:szCs w:val="19"/>
              </w:rPr>
              <w:t xml:space="preserve">Monthly Completion Status</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Indicates whether the prior month's budget was fully allocated, over-allocated, or left with unallocated income at month close.</w:t>
            </w:r>
          </w:p>
        </w:tc>
      </w:tr>
    </w:tbl>
    <w:p>
      <w:pPr>
        <w:pStyle w:val="Heading1"/>
        <w:pageBreakBefore/>
        <w:spacing w:after="200" w:before="400"/>
      </w:pPr>
      <w:r>
        <w:rPr>
          <w:b/>
          <w:bCs/>
          <w:color w:val="1F3864"/>
        </w:rPr>
        <w:t xml:space="preserve">20. Module 15 — Household / Shared Budget</w:t>
      </w:r>
    </w:p>
    <w:p>
      <w:pPr>
        <w:spacing w:after="160"/>
      </w:pPr>
      <w:r>
        <w:t xml:space="preserve">EveryDollar-Inspired household budgeting.</w:t>
      </w:r>
    </w:p>
    <w:p>
      <w:pPr>
        <w:pStyle w:val="Heading2"/>
        <w:spacing w:after="140" w:before="280"/>
      </w:pPr>
      <w:r>
        <w:rPr>
          <w:b/>
          <w:bCs/>
          <w:color w:val="2E75B6"/>
        </w:rPr>
        <w:t xml:space="preserve">20.1 Detailed Requirement: FR-HOUSEHOLD-003 Concurrent Edit Conflict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Requirement ID</w:t>
            </w:r>
          </w:p>
        </w:tc>
        <w:tc>
          <w:tcPr>
            <w:tcW w:type="dxa" w:w="6800"/>
            <w:tcMar>
              <w:top w:type="dxa" w:w="60"/>
              <w:left w:type="dxa" w:w="100"/>
              <w:bottom w:type="dxa" w:w="60"/>
              <w:right w:type="dxa" w:w="100"/>
            </w:tcMar>
            <w:vAlign w:val="center"/>
          </w:tcPr>
          <w:p>
            <w:pPr>
              <w:jc w:val="left"/>
            </w:pPr>
            <w:r>
              <w:rPr>
                <w:b w:val="false"/>
                <w:bCs w:val="false"/>
                <w:sz w:val="19"/>
                <w:szCs w:val="19"/>
              </w:rPr>
              <w:t xml:space="preserve">FR-HOUSEHOLD-003</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Feature</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Concurrent Edit Conflict Handling</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Source</w:t>
            </w:r>
          </w:p>
        </w:tc>
        <w:tc>
          <w:tcPr>
            <w:tcW w:type="dxa" w:w="6800"/>
            <w:tcMar>
              <w:top w:type="dxa" w:w="60"/>
              <w:left w:type="dxa" w:w="100"/>
              <w:bottom w:type="dxa" w:w="60"/>
              <w:right w:type="dxa" w:w="100"/>
            </w:tcMar>
            <w:vAlign w:val="center"/>
          </w:tcPr>
          <w:p>
            <w:pPr>
              <w:jc w:val="left"/>
            </w:pPr>
            <w:r>
              <w:rPr>
                <w:b w:val="false"/>
                <w:bCs w:val="false"/>
                <w:sz w:val="19"/>
                <w:szCs w:val="19"/>
              </w:rPr>
              <w:t xml:space="preserve">Proposed Enhancement</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Priority</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Actor</w:t>
            </w:r>
          </w:p>
        </w:tc>
        <w:tc>
          <w:tcPr>
            <w:tcW w:type="dxa" w:w="6800"/>
            <w:tcMar>
              <w:top w:type="dxa" w:w="60"/>
              <w:left w:type="dxa" w:w="100"/>
              <w:bottom w:type="dxa" w:w="60"/>
              <w:right w:type="dxa" w:w="100"/>
            </w:tcMar>
            <w:vAlign w:val="center"/>
          </w:tcPr>
          <w:p>
            <w:pPr>
              <w:jc w:val="left"/>
            </w:pPr>
            <w:r>
              <w:rPr>
                <w:b w:val="false"/>
                <w:bCs w:val="false"/>
                <w:sz w:val="19"/>
                <w:szCs w:val="19"/>
              </w:rPr>
              <w:t xml:space="preserve">System</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Description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When two household members edit the same BudgetMonth data concurrently, the system shall apply field-level last-write-wins using an optimistic-concurrency version number, and shall notify the losing writer that their view was stale.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Two or more household members hold the budget screen open simultaneously.</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Flow</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Member A loads BudgetItem version 5 → Member B loads the same version 5 → Member B saves an edit, server increments to version 6 → Member A saves an edit against version 5 → server detects version mismatch → server accepts Member A's edit (last write wins per field), increments to version 7, and pushes a real-time update event to Member B's client.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Alternative Flow</w:t>
            </w:r>
          </w:p>
        </w:tc>
        <w:tc>
          <w:tcPr>
            <w:tcW w:type="dxa" w:w="6800"/>
            <w:tcMar>
              <w:top w:type="dxa" w:w="60"/>
              <w:left w:type="dxa" w:w="100"/>
              <w:bottom w:type="dxa" w:w="60"/>
              <w:right w:type="dxa" w:w="100"/>
            </w:tcMar>
            <w:vAlign w:val="center"/>
          </w:tcPr>
          <w:p>
            <w:pPr>
              <w:jc w:val="left"/>
            </w:pPr>
            <w:r>
              <w:rPr>
                <w:b w:val="false"/>
                <w:bCs w:val="false"/>
                <w:sz w:val="19"/>
                <w:szCs w:val="19"/>
              </w:rPr>
              <w:t xml:space="preserve">If real-time sync is unavailable, the affected client displays a "this budget was updated elsewhere" banner on next fetch.</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Exception</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Two members edit the exact same field within the same request window → the later server-received write persists; the earlier write is logged in AuditLog but not retained as current state.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Expected Result</w:t>
            </w:r>
          </w:p>
        </w:tc>
        <w:tc>
          <w:tcPr>
            <w:tcW w:type="dxa" w:w="6800"/>
            <w:tcMar>
              <w:top w:type="dxa" w:w="60"/>
              <w:left w:type="dxa" w:w="100"/>
              <w:bottom w:type="dxa" w:w="60"/>
              <w:right w:type="dxa" w:w="100"/>
            </w:tcMar>
            <w:vAlign w:val="center"/>
          </w:tcPr>
          <w:p>
            <w:pPr>
              <w:jc w:val="left"/>
            </w:pPr>
            <w:r>
              <w:rPr>
                <w:b w:val="false"/>
                <w:bCs w:val="false"/>
                <w:sz w:val="19"/>
                <w:szCs w:val="19"/>
              </w:rPr>
              <w:t xml:space="preserve">No edit is silently lost without an audit trail entry; users are informed when their local view becomes stale.</w:t>
            </w:r>
          </w:p>
        </w:tc>
      </w:tr>
    </w:tbl>
    <w:p>
      <w:pPr>
        <w:pStyle w:val="Heading2"/>
        <w:spacing w:after="140" w:before="280"/>
      </w:pPr>
      <w:r>
        <w:rPr>
          <w:b/>
          <w:bCs/>
          <w:color w:val="2E75B6"/>
        </w:rPr>
        <w:t xml:space="preserve">20.2 Remaining Household Requirements</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950"/>
        <w:gridCol w:w="1400"/>
        <w:gridCol w:w="210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95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1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FR-HOUSEHOLD-001</w:t>
            </w:r>
          </w:p>
        </w:tc>
        <w:tc>
          <w:tcPr>
            <w:tcW w:type="dxa" w:w="1950"/>
            <w:tcMar>
              <w:top w:type="dxa" w:w="60"/>
              <w:left w:type="dxa" w:w="100"/>
              <w:bottom w:type="dxa" w:w="60"/>
              <w:right w:type="dxa" w:w="100"/>
            </w:tcMar>
            <w:vAlign w:val="center"/>
          </w:tcPr>
          <w:p>
            <w:pPr>
              <w:jc w:val="left"/>
            </w:pPr>
            <w:r>
              <w:rPr>
                <w:b w:val="false"/>
                <w:bCs w:val="false"/>
                <w:sz w:val="19"/>
                <w:szCs w:val="19"/>
              </w:rPr>
              <w:t xml:space="preserve">Invite Household Member</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400"/>
            <w:tcMar>
              <w:top w:type="dxa" w:w="60"/>
              <w:left w:type="dxa" w:w="100"/>
              <w:bottom w:type="dxa" w:w="60"/>
              <w:right w:type="dxa" w:w="100"/>
            </w:tcMar>
            <w:vAlign w:val="center"/>
          </w:tcPr>
          <w:p>
            <w:pPr>
              <w:jc w:val="left"/>
            </w:pPr>
            <w:r>
              <w:rPr>
                <w:b w:val="false"/>
                <w:bCs w:val="false"/>
                <w:sz w:val="19"/>
                <w:szCs w:val="19"/>
              </w:rPr>
              <w:t xml:space="preserve">User (Owner)</w:t>
            </w:r>
          </w:p>
        </w:tc>
        <w:tc>
          <w:tcPr>
            <w:tcW w:type="dxa" w:w="2100"/>
            <w:tcMar>
              <w:top w:type="dxa" w:w="60"/>
              <w:left w:type="dxa" w:w="100"/>
              <w:bottom w:type="dxa" w:w="60"/>
              <w:right w:type="dxa" w:w="100"/>
            </w:tcMar>
            <w:vAlign w:val="center"/>
          </w:tcPr>
          <w:p>
            <w:pPr>
              <w:jc w:val="left"/>
            </w:pPr>
            <w:r>
              <w:rPr>
                <w:b w:val="false"/>
                <w:bCs w:val="false"/>
                <w:sz w:val="19"/>
                <w:szCs w:val="19"/>
              </w:rPr>
              <w:t xml:space="preserve">Owner invites a member by email; invitee receives a link to accept and create/link their own login credentials.</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FR-HOUSEHOLD-002</w:t>
            </w:r>
          </w:p>
        </w:tc>
        <w:tc>
          <w:tcPr>
            <w:tcW w:type="dxa" w:w="1950"/>
            <w:shd w:fill="DDEBF7" w:color="auto" w:val="clear"/>
            <w:tcMar>
              <w:top w:type="dxa" w:w="60"/>
              <w:left w:type="dxa" w:w="100"/>
              <w:bottom w:type="dxa" w:w="60"/>
              <w:right w:type="dxa" w:w="100"/>
            </w:tcMar>
            <w:vAlign w:val="center"/>
          </w:tcPr>
          <w:p>
            <w:pPr>
              <w:jc w:val="left"/>
            </w:pPr>
            <w:r>
              <w:rPr>
                <w:b w:val="false"/>
                <w:bCs w:val="false"/>
                <w:sz w:val="19"/>
                <w:szCs w:val="19"/>
              </w:rPr>
              <w:t xml:space="preserve">Shared Budget Access</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All Household members with Member or Owner role see the same BudgetMonth, transactions, Funds, Goals, and Debts.</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FR-HOUSEHOLD-004</w:t>
            </w:r>
          </w:p>
        </w:tc>
        <w:tc>
          <w:tcPr>
            <w:tcW w:type="dxa" w:w="1950"/>
            <w:tcMar>
              <w:top w:type="dxa" w:w="60"/>
              <w:left w:type="dxa" w:w="100"/>
              <w:bottom w:type="dxa" w:w="60"/>
              <w:right w:type="dxa" w:w="100"/>
            </w:tcMar>
            <w:vAlign w:val="center"/>
          </w:tcPr>
          <w:p>
            <w:pPr>
              <w:jc w:val="left"/>
            </w:pPr>
            <w:r>
              <w:rPr>
                <w:b w:val="false"/>
                <w:bCs w:val="false"/>
                <w:sz w:val="19"/>
                <w:szCs w:val="19"/>
              </w:rPr>
              <w:t xml:space="preserve">Roles and Permissions</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Must</w:t>
            </w:r>
          </w:p>
        </w:tc>
        <w:tc>
          <w:tcPr>
            <w:tcW w:type="dxa" w:w="14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100"/>
            <w:tcMar>
              <w:top w:type="dxa" w:w="60"/>
              <w:left w:type="dxa" w:w="100"/>
              <w:bottom w:type="dxa" w:w="60"/>
              <w:right w:type="dxa" w:w="100"/>
            </w:tcMar>
            <w:vAlign w:val="center"/>
          </w:tcPr>
          <w:p>
            <w:pPr>
              <w:jc w:val="left"/>
            </w:pPr>
            <w:r>
              <w:rPr>
                <w:b w:val="false"/>
                <w:bCs w:val="false"/>
                <w:sz w:val="19"/>
                <w:szCs w:val="19"/>
              </w:rPr>
              <w:t xml:space="preserve">Supports Owner (full control incl. billing/member management), Member (full budgeting edit rights), and Viewer (read-only).</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FR-HOUSEHOLD-005</w:t>
            </w:r>
          </w:p>
        </w:tc>
        <w:tc>
          <w:tcPr>
            <w:tcW w:type="dxa" w:w="1950"/>
            <w:shd w:fill="DDEBF7" w:color="auto" w:val="clear"/>
            <w:tcMar>
              <w:top w:type="dxa" w:w="60"/>
              <w:left w:type="dxa" w:w="100"/>
              <w:bottom w:type="dxa" w:w="60"/>
              <w:right w:type="dxa" w:w="100"/>
            </w:tcMar>
            <w:vAlign w:val="center"/>
          </w:tcPr>
          <w:p>
            <w:pPr>
              <w:jc w:val="left"/>
            </w:pPr>
            <w:r>
              <w:rPr>
                <w:b w:val="false"/>
                <w:bCs w:val="false"/>
                <w:sz w:val="19"/>
                <w:szCs w:val="19"/>
              </w:rPr>
              <w:t xml:space="preserve">Remove/Leave Household</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User (Owner)/User</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Owner can remove a member; a member can leave voluntarily. Historical transactions entered by a removed member are retained and attributed.</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FR-HOUSEHOLD-006</w:t>
            </w:r>
          </w:p>
        </w:tc>
        <w:tc>
          <w:tcPr>
            <w:tcW w:type="dxa" w:w="1950"/>
            <w:tcMar>
              <w:top w:type="dxa" w:w="60"/>
              <w:left w:type="dxa" w:w="100"/>
              <w:bottom w:type="dxa" w:w="60"/>
              <w:right w:type="dxa" w:w="100"/>
            </w:tcMar>
            <w:vAlign w:val="center"/>
          </w:tcPr>
          <w:p>
            <w:pPr>
              <w:jc w:val="left"/>
            </w:pPr>
            <w:r>
              <w:rPr>
                <w:b w:val="false"/>
                <w:bCs w:val="false"/>
                <w:sz w:val="19"/>
                <w:szCs w:val="19"/>
              </w:rPr>
              <w:t xml:space="preserve">View-Only Access</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5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4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100"/>
            <w:tcMar>
              <w:top w:type="dxa" w:w="60"/>
              <w:left w:type="dxa" w:w="100"/>
              <w:bottom w:type="dxa" w:w="60"/>
              <w:right w:type="dxa" w:w="100"/>
            </w:tcMar>
            <w:vAlign w:val="center"/>
          </w:tcPr>
          <w:p>
            <w:pPr>
              <w:jc w:val="left"/>
            </w:pPr>
            <w:r>
              <w:rPr>
                <w:b w:val="false"/>
                <w:bCs w:val="false"/>
                <w:sz w:val="19"/>
                <w:szCs w:val="19"/>
              </w:rPr>
              <w:t xml:space="preserve">Viewer role can see all budget data but cannot create, edit, or delete records.</w:t>
            </w:r>
          </w:p>
        </w:tc>
      </w:tr>
    </w:tbl>
    <w:p>
      <w:pPr>
        <w:pStyle w:val="Heading1"/>
        <w:pageBreakBefore/>
        <w:spacing w:after="200" w:before="400"/>
      </w:pPr>
      <w:r>
        <w:rPr>
          <w:b/>
          <w:bCs/>
          <w:color w:val="1F3864"/>
        </w:rPr>
        <w:t xml:space="preserve">21. Module 16 — Bank Integration (Advanced Feature)</w:t>
      </w:r>
    </w:p>
    <w:p>
      <w:pPr>
        <w:spacing w:after="160"/>
      </w:pPr>
      <w:r>
        <w:t xml:space="preserve">EveryDollar-Inspired advanced capability. Designed as a pluggable integration layer; this SRS deliberately does not name a specific financial-data aggregation provider, and defines the module as an interface any compliant provider can implement.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50"/>
        <w:gridCol w:w="2000"/>
        <w:gridCol w:w="1900"/>
        <w:gridCol w:w="1450"/>
        <w:gridCol w:w="1000"/>
        <w:gridCol w:w="220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0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145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FR-BANK-001</w:t>
            </w:r>
          </w:p>
        </w:tc>
        <w:tc>
          <w:tcPr>
            <w:tcW w:type="dxa" w:w="2000"/>
            <w:tcMar>
              <w:top w:type="dxa" w:w="60"/>
              <w:left w:type="dxa" w:w="100"/>
              <w:bottom w:type="dxa" w:w="60"/>
              <w:right w:type="dxa" w:w="100"/>
            </w:tcMar>
            <w:vAlign w:val="center"/>
          </w:tcPr>
          <w:p>
            <w:pPr>
              <w:jc w:val="left"/>
            </w:pPr>
            <w:r>
              <w:rPr>
                <w:b w:val="false"/>
                <w:bCs w:val="false"/>
                <w:sz w:val="19"/>
                <w:szCs w:val="19"/>
              </w:rPr>
              <w:t xml:space="preserve">Connect Financial Account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50"/>
            <w:tcMar>
              <w:top w:type="dxa" w:w="60"/>
              <w:left w:type="dxa" w:w="100"/>
              <w:bottom w:type="dxa" w:w="60"/>
              <w:right w:type="dxa" w:w="100"/>
            </w:tcMar>
            <w:vAlign w:val="center"/>
          </w:tcPr>
          <w:p>
            <w:pPr>
              <w:jc w:val="left"/>
            </w:pPr>
            <w:r>
              <w:rPr>
                <w:b w:val="false"/>
                <w:bCs w:val="false"/>
                <w:sz w:val="19"/>
                <w:szCs w:val="19"/>
              </w:rPr>
              <w:t xml:space="preserve">Should (Future/Premium)</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tcMar>
              <w:top w:type="dxa" w:w="60"/>
              <w:left w:type="dxa" w:w="100"/>
              <w:bottom w:type="dxa" w:w="60"/>
              <w:right w:type="dxa" w:w="100"/>
            </w:tcMar>
            <w:vAlign w:val="center"/>
          </w:tcPr>
          <w:p>
            <w:pPr>
              <w:jc w:val="left"/>
            </w:pPr>
            <w:r>
              <w:rPr>
                <w:b w:val="false"/>
                <w:bCs w:val="false"/>
                <w:sz w:val="19"/>
                <w:szCs w:val="19"/>
              </w:rPr>
              <w:t xml:space="preserve">User authorizes a connection to an external account via a third-party financial-data provider's secure link flow; BudgetWise never stores raw bank credentials.</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FR-BANK-002</w:t>
            </w:r>
          </w:p>
        </w:tc>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Import Transactions</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 (Future/Premium)</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Scheduled and on-demand sync pulls new transactions from the provider and creates Transaction records, applying duplicate detection (FR-TXN-010).</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FR-BANK-003</w:t>
            </w:r>
          </w:p>
        </w:tc>
        <w:tc>
          <w:tcPr>
            <w:tcW w:type="dxa" w:w="2000"/>
            <w:tcMar>
              <w:top w:type="dxa" w:w="60"/>
              <w:left w:type="dxa" w:w="100"/>
              <w:bottom w:type="dxa" w:w="60"/>
              <w:right w:type="dxa" w:w="100"/>
            </w:tcMar>
            <w:vAlign w:val="center"/>
          </w:tcPr>
          <w:p>
            <w:pPr>
              <w:jc w:val="left"/>
            </w:pPr>
            <w:r>
              <w:rPr>
                <w:b w:val="false"/>
                <w:bCs w:val="false"/>
                <w:sz w:val="19"/>
                <w:szCs w:val="19"/>
              </w:rPr>
              <w:t xml:space="preserve">Account Balance Sync</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50"/>
            <w:tcMar>
              <w:top w:type="dxa" w:w="60"/>
              <w:left w:type="dxa" w:w="100"/>
              <w:bottom w:type="dxa" w:w="60"/>
              <w:right w:type="dxa" w:w="100"/>
            </w:tcMar>
            <w:vAlign w:val="center"/>
          </w:tcPr>
          <w:p>
            <w:pPr>
              <w:jc w:val="left"/>
            </w:pPr>
            <w:r>
              <w:rPr>
                <w:b w:val="false"/>
                <w:bCs w:val="false"/>
                <w:sz w:val="19"/>
                <w:szCs w:val="19"/>
              </w:rPr>
              <w:t xml:space="preserve">Should (Future/Premium)</w:t>
            </w:r>
          </w:p>
        </w:tc>
        <w:tc>
          <w:tcPr>
            <w:tcW w:type="dxa" w:w="10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200"/>
            <w:tcMar>
              <w:top w:type="dxa" w:w="60"/>
              <w:left w:type="dxa" w:w="100"/>
              <w:bottom w:type="dxa" w:w="60"/>
              <w:right w:type="dxa" w:w="100"/>
            </w:tcMar>
            <w:vAlign w:val="center"/>
          </w:tcPr>
          <w:p>
            <w:pPr>
              <w:jc w:val="left"/>
            </w:pPr>
            <w:r>
              <w:rPr>
                <w:b w:val="false"/>
                <w:bCs w:val="false"/>
                <w:sz w:val="19"/>
                <w:szCs w:val="19"/>
              </w:rPr>
              <w:t xml:space="preserve">Periodically refreshes FinancialAccount.balance from the provider.</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FR-BANK-004</w:t>
            </w:r>
          </w:p>
        </w:tc>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Auto-Categorization</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1450"/>
            <w:shd w:fill="DDEBF7" w:color="auto" w:val="clear"/>
            <w:tcMar>
              <w:top w:type="dxa" w:w="60"/>
              <w:left w:type="dxa" w:w="100"/>
              <w:bottom w:type="dxa" w:w="60"/>
              <w:right w:type="dxa" w:w="100"/>
            </w:tcMar>
            <w:vAlign w:val="center"/>
          </w:tcPr>
          <w:p>
            <w:pPr>
              <w:jc w:val="left"/>
            </w:pPr>
            <w:r>
              <w:rPr>
                <w:b w:val="false"/>
                <w:bCs w:val="false"/>
                <w:sz w:val="19"/>
                <w:szCs w:val="19"/>
              </w:rPr>
              <w:t xml:space="preserve">Could (Future/Premium)</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Applies a rules/ML-assisted suggestion for category based on merchant history; user can accept or override.</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FR-BANK-005</w:t>
            </w:r>
          </w:p>
        </w:tc>
        <w:tc>
          <w:tcPr>
            <w:tcW w:type="dxa" w:w="2000"/>
            <w:tcMar>
              <w:top w:type="dxa" w:w="60"/>
              <w:left w:type="dxa" w:w="100"/>
              <w:bottom w:type="dxa" w:w="60"/>
              <w:right w:type="dxa" w:w="100"/>
            </w:tcMar>
            <w:vAlign w:val="center"/>
          </w:tcPr>
          <w:p>
            <w:pPr>
              <w:jc w:val="left"/>
            </w:pPr>
            <w:r>
              <w:rPr>
                <w:b w:val="false"/>
                <w:bCs w:val="false"/>
                <w:sz w:val="19"/>
                <w:szCs w:val="19"/>
              </w:rPr>
              <w:t xml:space="preserve">Disconnect Bank</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50"/>
            <w:tcMar>
              <w:top w:type="dxa" w:w="60"/>
              <w:left w:type="dxa" w:w="100"/>
              <w:bottom w:type="dxa" w:w="60"/>
              <w:right w:type="dxa" w:w="100"/>
            </w:tcMar>
            <w:vAlign w:val="center"/>
          </w:tcPr>
          <w:p>
            <w:pPr>
              <w:jc w:val="left"/>
            </w:pPr>
            <w:r>
              <w:rPr>
                <w:b w:val="false"/>
                <w:bCs w:val="false"/>
                <w:sz w:val="19"/>
                <w:szCs w:val="19"/>
              </w:rPr>
              <w:t xml:space="preserve">Must (when implemented)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tcMar>
              <w:top w:type="dxa" w:w="60"/>
              <w:left w:type="dxa" w:w="100"/>
              <w:bottom w:type="dxa" w:w="60"/>
              <w:right w:type="dxa" w:w="100"/>
            </w:tcMar>
            <w:vAlign w:val="center"/>
          </w:tcPr>
          <w:p>
            <w:pPr>
              <w:jc w:val="left"/>
            </w:pPr>
            <w:r>
              <w:rPr>
                <w:b w:val="false"/>
                <w:bCs w:val="false"/>
                <w:sz w:val="19"/>
                <w:szCs w:val="19"/>
              </w:rPr>
              <w:t xml:space="preserve">User revokes a connection; historical imported transactions are retained, future sync stops.</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FR-BANK-006</w:t>
            </w:r>
          </w:p>
        </w:tc>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Sync Status Display</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1450"/>
            <w:shd w:fill="DDEBF7" w:color="auto" w:val="clear"/>
            <w:tcMar>
              <w:top w:type="dxa" w:w="60"/>
              <w:left w:type="dxa" w:w="100"/>
              <w:bottom w:type="dxa" w:w="60"/>
              <w:right w:type="dxa" w:w="100"/>
            </w:tcMar>
            <w:vAlign w:val="center"/>
          </w:tcPr>
          <w:p>
            <w:pPr>
              <w:jc w:val="left"/>
            </w:pPr>
            <w:r>
              <w:rPr>
                <w:b w:val="false"/>
                <w:bCs w:val="false"/>
                <w:sz w:val="19"/>
                <w:szCs w:val="19"/>
              </w:rPr>
              <w:t xml:space="preserve">Should (Future/Premium)</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Shows last successful sync time and any sync error per connected account.</w:t>
            </w:r>
          </w:p>
        </w:tc>
      </w:tr>
    </w:tbl>
    <w:p>
      <w:pPr>
        <w:pStyle w:val="Heading1"/>
        <w:pageBreakBefore/>
        <w:spacing w:after="200" w:before="400"/>
      </w:pPr>
      <w:r>
        <w:rPr>
          <w:b/>
          <w:bCs/>
          <w:color w:val="1F3864"/>
        </w:rPr>
        <w:t xml:space="preserve">22. Module 17 — Notifications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1900"/>
        <w:gridCol w:w="900"/>
        <w:gridCol w:w="1000"/>
        <w:gridCol w:w="2450"/>
      </w:tblGrid>
      <w:tr>
        <w:trPr>
          <w:tblHeader/>
        </w:trPr>
        <w:tc>
          <w:tcPr>
            <w:tcW w:type="dxa" w:w="115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100"/>
            <w:shd w:fill="1F3864" w:color="auto"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Source</w:t>
            </w:r>
          </w:p>
        </w:tc>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c>
          <w:tcPr>
            <w:tcW w:type="dxa" w:w="1000"/>
            <w:shd w:fill="1F3864" w:color="auto"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450"/>
            <w:shd w:fill="1F3864" w:color="auto"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FR-NOTIF-001</w:t>
            </w:r>
          </w:p>
        </w:tc>
        <w:tc>
          <w:tcPr>
            <w:tcW w:type="dxa" w:w="2100"/>
            <w:tcMar>
              <w:top w:type="dxa" w:w="60"/>
              <w:left w:type="dxa" w:w="100"/>
              <w:bottom w:type="dxa" w:w="60"/>
              <w:right w:type="dxa" w:w="100"/>
            </w:tcMar>
            <w:vAlign w:val="center"/>
          </w:tcPr>
          <w:p>
            <w:pPr>
              <w:jc w:val="left"/>
            </w:pPr>
            <w:r>
              <w:rPr>
                <w:b w:val="false"/>
                <w:bCs w:val="false"/>
                <w:sz w:val="19"/>
                <w:szCs w:val="19"/>
              </w:rPr>
              <w:t xml:space="preserve">Upcoming Bill Notification</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tcMar>
              <w:top w:type="dxa" w:w="60"/>
              <w:left w:type="dxa" w:w="100"/>
              <w:bottom w:type="dxa" w:w="60"/>
              <w:right w:type="dxa" w:w="100"/>
            </w:tcMar>
            <w:vAlign w:val="center"/>
          </w:tcPr>
          <w:p>
            <w:pPr>
              <w:jc w:val="left"/>
            </w:pPr>
            <w:r>
              <w:rPr>
                <w:b w:val="false"/>
                <w:bCs w:val="false"/>
                <w:sz w:val="19"/>
                <w:szCs w:val="19"/>
              </w:rPr>
              <w:t xml:space="preserve">Sent per FR-BILL-006 configuration.</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FR-NOTIF-002</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Overspending Alert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Sent when a category's Actual exceeds its Planned amount.</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FR-NOTIF-003</w:t>
            </w:r>
          </w:p>
        </w:tc>
        <w:tc>
          <w:tcPr>
            <w:tcW w:type="dxa" w:w="2100"/>
            <w:tcMar>
              <w:top w:type="dxa" w:w="60"/>
              <w:left w:type="dxa" w:w="100"/>
              <w:bottom w:type="dxa" w:w="60"/>
              <w:right w:type="dxa" w:w="100"/>
            </w:tcMar>
            <w:vAlign w:val="center"/>
          </w:tcPr>
          <w:p>
            <w:pPr>
              <w:jc w:val="left"/>
            </w:pPr>
            <w:r>
              <w:rPr>
                <w:b w:val="false"/>
                <w:bCs w:val="false"/>
                <w:sz w:val="19"/>
                <w:szCs w:val="19"/>
              </w:rPr>
              <w:t xml:space="preserve">Fund/Goal Milestone Alert</w:t>
            </w:r>
          </w:p>
        </w:tc>
        <w:tc>
          <w:tcPr>
            <w:tcW w:type="dxa" w:w="190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tcMar>
              <w:top w:type="dxa" w:w="60"/>
              <w:left w:type="dxa" w:w="100"/>
              <w:bottom w:type="dxa" w:w="60"/>
              <w:right w:type="dxa" w:w="100"/>
            </w:tcMar>
            <w:vAlign w:val="center"/>
          </w:tcPr>
          <w:p>
            <w:pPr>
              <w:jc w:val="left"/>
            </w:pPr>
            <w:r>
              <w:rPr>
                <w:b w:val="false"/>
                <w:bCs w:val="false"/>
                <w:sz w:val="19"/>
                <w:szCs w:val="19"/>
              </w:rPr>
              <w:t xml:space="preserve">Sent per FR-FUND-006 / FR-GOAL-006.</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FR-NOTIF-004</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Debt Payment Due Alert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Could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Sent ahead of a Debt's due date.</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FR-NOTIF-005</w:t>
            </w:r>
          </w:p>
        </w:tc>
        <w:tc>
          <w:tcPr>
            <w:tcW w:type="dxa" w:w="2100"/>
            <w:tcMar>
              <w:top w:type="dxa" w:w="60"/>
              <w:left w:type="dxa" w:w="100"/>
              <w:bottom w:type="dxa" w:w="60"/>
              <w:right w:type="dxa" w:w="100"/>
            </w:tcMar>
            <w:vAlign w:val="center"/>
          </w:tcPr>
          <w:p>
            <w:pPr>
              <w:jc w:val="left"/>
            </w:pPr>
            <w:r>
              <w:rPr>
                <w:b w:val="false"/>
                <w:bCs w:val="false"/>
                <w:sz w:val="19"/>
                <w:szCs w:val="19"/>
              </w:rPr>
              <w:t xml:space="preserve">Unallocated Income Reminder</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tcMar>
              <w:top w:type="dxa" w:w="60"/>
              <w:left w:type="dxa" w:w="100"/>
              <w:bottom w:type="dxa" w:w="60"/>
              <w:right w:type="dxa" w:w="100"/>
            </w:tcMar>
            <w:vAlign w:val="center"/>
          </w:tcPr>
          <w:p>
            <w:pPr>
              <w:jc w:val="left"/>
            </w:pPr>
            <w:r>
              <w:rPr>
                <w:b w:val="false"/>
                <w:bCs w:val="false"/>
                <w:sz w:val="19"/>
                <w:szCs w:val="19"/>
              </w:rPr>
              <w:t xml:space="preserve">Sent when Amount Left to Allocate remains &gt; 0 for more than a configurable number of days into the month.</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FR-NOTIF-006</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Monthly Budget Reminder</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Sent near month start prompting the user to create/open the new BudgetMonth.</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FR-NOTIF-007</w:t>
            </w:r>
          </w:p>
        </w:tc>
        <w:tc>
          <w:tcPr>
            <w:tcW w:type="dxa" w:w="2100"/>
            <w:tcMar>
              <w:top w:type="dxa" w:w="60"/>
              <w:left w:type="dxa" w:w="100"/>
              <w:bottom w:type="dxa" w:w="60"/>
              <w:right w:type="dxa" w:w="100"/>
            </w:tcMar>
            <w:vAlign w:val="center"/>
          </w:tcPr>
          <w:p>
            <w:pPr>
              <w:jc w:val="left"/>
            </w:pPr>
            <w:r>
              <w:rPr>
                <w:b w:val="false"/>
                <w:bCs w:val="false"/>
                <w:sz w:val="19"/>
                <w:szCs w:val="19"/>
              </w:rPr>
              <w:t xml:space="preserve">Sync Issue Alert</w:t>
            </w:r>
          </w:p>
        </w:tc>
        <w:tc>
          <w:tcPr>
            <w:tcW w:type="dxa" w:w="1900"/>
            <w:tcMar>
              <w:top w:type="dxa" w:w="60"/>
              <w:left w:type="dxa" w:w="100"/>
              <w:bottom w:type="dxa" w:w="60"/>
              <w:right w:type="dxa" w:w="100"/>
            </w:tcMar>
            <w:vAlign w:val="center"/>
          </w:tcPr>
          <w:p>
            <w:pPr>
              <w:jc w:val="left"/>
            </w:pPr>
            <w:r>
              <w:rPr>
                <w:b w:val="false"/>
                <w:bCs w:val="false"/>
                <w:sz w:val="19"/>
                <w:szCs w:val="19"/>
              </w:rPr>
              <w:t xml:space="preserve">EveryDollar-Inspired</w:t>
            </w:r>
          </w:p>
        </w:tc>
        <w:tc>
          <w:tcPr>
            <w:tcW w:type="dxa" w:w="900"/>
            <w:tcMar>
              <w:top w:type="dxa" w:w="60"/>
              <w:left w:type="dxa" w:w="100"/>
              <w:bottom w:type="dxa" w:w="60"/>
              <w:right w:type="dxa" w:w="100"/>
            </w:tcMar>
            <w:vAlign w:val="center"/>
          </w:tcPr>
          <w:p>
            <w:pPr>
              <w:jc w:val="left"/>
            </w:pPr>
            <w:r>
              <w:rPr>
                <w:b w:val="false"/>
                <w:bCs w:val="false"/>
                <w:sz w:val="19"/>
                <w:szCs w:val="19"/>
              </w:rPr>
              <w:t xml:space="preserve">Could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tcMar>
              <w:top w:type="dxa" w:w="60"/>
              <w:left w:type="dxa" w:w="100"/>
              <w:bottom w:type="dxa" w:w="60"/>
              <w:right w:type="dxa" w:w="100"/>
            </w:tcMar>
            <w:vAlign w:val="center"/>
          </w:tcPr>
          <w:p>
            <w:pPr>
              <w:jc w:val="left"/>
            </w:pPr>
            <w:r>
              <w:rPr>
                <w:b w:val="false"/>
                <w:bCs w:val="false"/>
                <w:sz w:val="19"/>
                <w:szCs w:val="19"/>
              </w:rPr>
              <w:t xml:space="preserve">Sent when a bank sync fails repeatedly (FR-BANK-002).</w:t>
            </w:r>
          </w:p>
        </w:tc>
      </w:tr>
      <w:tr>
        <w:tc>
          <w:tcPr>
            <w:tcW w:type="dxa" w:w="1150"/>
            <w:shd w:fill="DDEBF7" w:color="auto" w:val="clear"/>
            <w:tcMar>
              <w:top w:type="dxa" w:w="60"/>
              <w:left w:type="dxa" w:w="100"/>
              <w:bottom w:type="dxa" w:w="60"/>
              <w:right w:type="dxa" w:w="100"/>
            </w:tcMar>
            <w:vAlign w:val="center"/>
          </w:tcPr>
          <w:p>
            <w:pPr>
              <w:jc w:val="left"/>
            </w:pPr>
            <w:r>
              <w:rPr>
                <w:b w:val="false"/>
                <w:bCs w:val="false"/>
                <w:sz w:val="19"/>
                <w:szCs w:val="19"/>
              </w:rPr>
              <w:t xml:space="preserve">FR-NOTIF-008</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Security Alert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Must</w:t>
            </w:r>
          </w:p>
        </w:tc>
        <w:tc>
          <w:tcPr>
            <w:tcW w:type="dxa" w:w="1000"/>
            <w:shd w:fill="DDEBF7" w:color="auto" w:val="clear"/>
            <w:tcMar>
              <w:top w:type="dxa" w:w="60"/>
              <w:left w:type="dxa" w:w="100"/>
              <w:bottom w:type="dxa" w:w="60"/>
              <w:right w:type="dxa" w:w="100"/>
            </w:tcMar>
            <w:vAlign w:val="center"/>
          </w:tcPr>
          <w:p>
            <w:pPr>
              <w:jc w:val="left"/>
            </w:pPr>
            <w:r>
              <w:rPr>
                <w:b w:val="false"/>
                <w:bCs w:val="false"/>
                <w:sz w:val="19"/>
                <w:szCs w:val="19"/>
              </w:rPr>
              <w:t xml:space="preserve">System</w:t>
            </w:r>
          </w:p>
        </w:tc>
        <w:tc>
          <w:tcPr>
            <w:tcW w:type="dxa" w:w="2450"/>
            <w:shd w:fill="DDEBF7" w:color="auto" w:val="clear"/>
            <w:tcMar>
              <w:top w:type="dxa" w:w="60"/>
              <w:left w:type="dxa" w:w="100"/>
              <w:bottom w:type="dxa" w:w="60"/>
              <w:right w:type="dxa" w:w="100"/>
            </w:tcMar>
            <w:vAlign w:val="center"/>
          </w:tcPr>
          <w:p>
            <w:pPr>
              <w:jc w:val="left"/>
            </w:pPr>
            <w:r>
              <w:rPr>
                <w:b w:val="false"/>
                <w:bCs w:val="false"/>
                <w:sz w:val="19"/>
                <w:szCs w:val="19"/>
              </w:rPr>
              <w:t xml:space="preserve">Sent on new-device login, password change, or MFA change.</w:t>
            </w:r>
          </w:p>
        </w:tc>
      </w:tr>
      <w:tr>
        <w:tc>
          <w:tcPr>
            <w:tcW w:type="dxa" w:w="1150"/>
            <w:tcMar>
              <w:top w:type="dxa" w:w="60"/>
              <w:left w:type="dxa" w:w="100"/>
              <w:bottom w:type="dxa" w:w="60"/>
              <w:right w:type="dxa" w:w="100"/>
            </w:tcMar>
            <w:vAlign w:val="center"/>
          </w:tcPr>
          <w:p>
            <w:pPr>
              <w:jc w:val="left"/>
            </w:pPr>
            <w:r>
              <w:rPr>
                <w:b w:val="false"/>
                <w:bCs w:val="false"/>
                <w:sz w:val="19"/>
                <w:szCs w:val="19"/>
              </w:rPr>
              <w:t xml:space="preserve">FR-NOTIF-009</w:t>
            </w:r>
          </w:p>
        </w:tc>
        <w:tc>
          <w:tcPr>
            <w:tcW w:type="dxa" w:w="2100"/>
            <w:tcMar>
              <w:top w:type="dxa" w:w="60"/>
              <w:left w:type="dxa" w:w="100"/>
              <w:bottom w:type="dxa" w:w="60"/>
              <w:right w:type="dxa" w:w="100"/>
            </w:tcMar>
            <w:vAlign w:val="center"/>
          </w:tcPr>
          <w:p>
            <w:pPr>
              <w:jc w:val="left"/>
            </w:pPr>
            <w:r>
              <w:rPr>
                <w:b w:val="false"/>
                <w:bCs w:val="false"/>
                <w:sz w:val="19"/>
                <w:szCs w:val="19"/>
              </w:rPr>
              <w:t xml:space="preserve">Notification Preferences</w:t>
            </w:r>
          </w:p>
        </w:tc>
        <w:tc>
          <w:tcPr>
            <w:tcW w:type="dxa" w:w="1900"/>
            <w:tcMar>
              <w:top w:type="dxa" w:w="60"/>
              <w:left w:type="dxa" w:w="100"/>
              <w:bottom w:type="dxa" w:w="60"/>
              <w:right w:type="dxa" w:w="100"/>
            </w:tcMar>
            <w:vAlign w:val="center"/>
          </w:tcPr>
          <w:p>
            <w:pPr>
              <w:jc w:val="left"/>
            </w:pPr>
            <w:r>
              <w:rPr>
                <w:b w:val="false"/>
                <w:bCs w:val="false"/>
                <w:sz w:val="19"/>
                <w:szCs w:val="19"/>
              </w:rPr>
              <w:t xml:space="preserve">Proposed Enhancement</w:t>
            </w:r>
          </w:p>
        </w:tc>
        <w:tc>
          <w:tcPr>
            <w:tcW w:type="dxa" w:w="900"/>
            <w:tcMar>
              <w:top w:type="dxa" w:w="60"/>
              <w:left w:type="dxa" w:w="100"/>
              <w:bottom w:type="dxa" w:w="60"/>
              <w:right w:type="dxa" w:w="100"/>
            </w:tcMar>
            <w:vAlign w:val="center"/>
          </w:tcPr>
          <w:p>
            <w:pPr>
              <w:jc w:val="left"/>
            </w:pPr>
            <w:r>
              <w:rPr>
                <w:b w:val="false"/>
                <w:bCs w:val="false"/>
                <w:sz w:val="19"/>
                <w:szCs w:val="19"/>
              </w:rPr>
              <w:t xml:space="preserve">Should</w:t>
            </w:r>
          </w:p>
        </w:tc>
        <w:tc>
          <w:tcPr>
            <w:tcW w:type="dxa" w:w="10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450"/>
            <w:tcMar>
              <w:top w:type="dxa" w:w="60"/>
              <w:left w:type="dxa" w:w="100"/>
              <w:bottom w:type="dxa" w:w="60"/>
              <w:right w:type="dxa" w:w="100"/>
            </w:tcMar>
            <w:vAlign w:val="center"/>
          </w:tcPr>
          <w:p>
            <w:pPr>
              <w:jc w:val="left"/>
            </w:pPr>
            <w:r>
              <w:rPr>
                <w:b w:val="false"/>
                <w:bCs w:val="false"/>
                <w:sz w:val="19"/>
                <w:szCs w:val="19"/>
              </w:rPr>
              <w:t xml:space="preserve">User enables/disables each notification type per channel (email, push, in-app).</w:t>
            </w:r>
          </w:p>
        </w:tc>
      </w:tr>
    </w:tbl>
    <w:p>
      <w:pPr>
        <w:pStyle w:val="Heading1"/>
        <w:pageBreakBefore/>
        <w:spacing w:after="200" w:before="400"/>
      </w:pPr>
      <w:r>
        <w:rPr>
          <w:b/>
          <w:bCs/>
          <w:color w:val="1F3864"/>
        </w:rPr>
        <w:t xml:space="preserve">23. Module 18 — Free vs. Premium</w:t>
      </w:r>
    </w:p>
    <w:p>
      <w:pPr>
        <w:spacing w:after="160"/>
      </w:pPr>
      <w:r>
        <w:t xml:space="preserve">Inspired by EveryDollar's free/premium separation model; pricing figures are original and not copied from any third party.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Tier</w:t>
            </w:r>
          </w:p>
        </w:tc>
        <w:tc>
          <w:tcPr>
            <w:tcW w:type="dxa" w:w="7000"/>
            <w:shd w:fill="1F3864" w:color="auto" w:val="clear"/>
            <w:tcMar>
              <w:top w:type="dxa" w:w="60"/>
              <w:left w:type="dxa" w:w="100"/>
              <w:bottom w:type="dxa" w:w="60"/>
              <w:right w:type="dxa" w:w="100"/>
            </w:tcMar>
            <w:vAlign w:val="center"/>
          </w:tcPr>
          <w:p>
            <w:pPr>
              <w:jc w:val="left"/>
            </w:pPr>
            <w:r>
              <w:rPr>
                <w:b/>
                <w:bCs/>
                <w:color w:val="FFFFFF"/>
                <w:sz w:val="19"/>
                <w:szCs w:val="19"/>
              </w:rPr>
              <w:t xml:space="preserve">Included Capabilities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Free</w:t>
            </w:r>
          </w:p>
        </w:tc>
        <w:tc>
          <w:tcPr>
            <w:tcW w:type="dxa" w:w="7000"/>
            <w:tcMar>
              <w:top w:type="dxa" w:w="60"/>
              <w:left w:type="dxa" w:w="100"/>
              <w:bottom w:type="dxa" w:w="60"/>
              <w:right w:type="dxa" w:w="100"/>
            </w:tcMar>
            <w:vAlign w:val="center"/>
          </w:tcPr>
          <w:p>
            <w:pPr>
              <w:jc w:val="left"/>
            </w:pPr>
            <w:r>
              <w:rPr>
                <w:b w:val="false"/>
                <w:bCs w:val="false"/>
                <w:sz w:val="19"/>
                <w:szCs w:val="19"/>
              </w:rPr>
              <w:t xml:space="preserve">Monthly zero-based budgets; unlimited custom categories; manual transactions incl. split transactions; Funds (Section 12); basic Savings Goals; Bills tracking; core dashboard; Monthly Budget, Income, Expense, and Category Spending reports; standard notifications; single household with up to 2 members.</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Premium</w:t>
            </w:r>
          </w:p>
        </w:tc>
        <w:tc>
          <w:tcPr>
            <w:tcW w:type="dxa" w:w="7000"/>
            <w:shd w:fill="DDEBF7" w:color="auto" w:val="clear"/>
            <w:tcMar>
              <w:top w:type="dxa" w:w="60"/>
              <w:left w:type="dxa" w:w="100"/>
              <w:bottom w:type="dxa" w:w="60"/>
              <w:right w:type="dxa" w:w="100"/>
            </w:tcMar>
            <w:vAlign w:val="center"/>
          </w:tcPr>
          <w:p>
            <w:pPr>
              <w:jc w:val="left"/>
            </w:pPr>
            <w:r>
              <w:rPr>
                <w:b w:val="false"/>
                <w:bCs w:val="false"/>
                <w:sz w:val="19"/>
                <w:szCs w:val="19"/>
              </w:rPr>
              <w:t xml:space="preserve">Everything in Free, plus: bank synchronization (Section 21); advanced reports (Variance, Savings, Debt, Net Worth, Historical Comparison); paycheck planning (Section 16); auto-categorization; advanced debt payoff planning (Snowball/Avalanche/projections); CSV/data export; unlimited household members; priority support.</w:t>
            </w:r>
          </w:p>
        </w:tc>
      </w:tr>
    </w:tbl>
    <w:p>
      <w:pPr>
        <w:spacing w:after="160"/>
      </w:pPr>
      <w:r>
        <w:t xml:space="preserve">Placeholder subscription pricing (illustrative only, not derived from any third-party product): Premium at an original monthly and annual price point to be finalized during product planning; a 14-day free trial of Premium is offered at signup.</w:t>
      </w:r>
    </w:p>
    <w:p>
      <w:pPr>
        <w:pStyle w:val="Heading1"/>
        <w:pageBreakBefore/>
        <w:spacing w:after="200" w:before="400"/>
      </w:pPr>
      <w:r>
        <w:rPr>
          <w:b/>
          <w:bCs/>
          <w:color w:val="1F3864"/>
        </w:rPr>
        <w:t xml:space="preserve">24. Non-Functional Requirements</w:t>
      </w:r>
    </w:p>
    <w:p>
      <w:pPr>
        <w:pStyle w:val="Heading2"/>
        <w:spacing w:after="140" w:before="280"/>
      </w:pPr>
      <w:r>
        <w:rPr>
          <w:b/>
          <w:bCs/>
          <w:color w:val="2E75B6"/>
        </w:rPr>
        <w:t xml:space="preserve">24.1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700"/>
      </w:tblGrid>
      <w:tr>
        <w:trPr>
          <w:tblHeader/>
        </w:trPr>
        <w:tc>
          <w:tcPr>
            <w:tcW w:type="dxa" w:w="16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9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w:t>
            </w:r>
          </w:p>
        </w:tc>
        <w:tc>
          <w:tcPr>
            <w:tcW w:type="dxa" w:w="4700"/>
            <w:shd w:fill="1F3864" w:color="auto" w:val="clear"/>
            <w:tcMar>
              <w:top w:type="dxa" w:w="60"/>
              <w:left w:type="dxa" w:w="100"/>
              <w:bottom w:type="dxa" w:w="60"/>
              <w:right w:type="dxa" w:w="100"/>
            </w:tcMar>
            <w:vAlign w:val="center"/>
          </w:tcPr>
          <w:p>
            <w:pPr>
              <w:jc w:val="left"/>
            </w:pPr>
            <w:r>
              <w:rPr>
                <w:b/>
                <w:bCs/>
                <w:color w:val="FFFFFF"/>
                <w:sz w:val="19"/>
                <w:szCs w:val="19"/>
              </w:rPr>
              <w:t xml:space="preserve">Target</w:t>
            </w:r>
          </w:p>
        </w:tc>
      </w:tr>
      <w:tr>
        <w:tc>
          <w:tcPr>
            <w:tcW w:type="dxa" w:w="1600"/>
            <w:tcMar>
              <w:top w:type="dxa" w:w="60"/>
              <w:left w:type="dxa" w:w="100"/>
              <w:bottom w:type="dxa" w:w="60"/>
              <w:right w:type="dxa" w:w="100"/>
            </w:tcMar>
            <w:vAlign w:val="center"/>
          </w:tcPr>
          <w:p>
            <w:pPr>
              <w:jc w:val="left"/>
            </w:pPr>
            <w:r>
              <w:rPr>
                <w:b w:val="false"/>
                <w:bCs w:val="false"/>
                <w:sz w:val="19"/>
                <w:szCs w:val="19"/>
              </w:rPr>
              <w:t xml:space="preserve">NFR-PERF-001</w:t>
            </w:r>
          </w:p>
        </w:tc>
        <w:tc>
          <w:tcPr>
            <w:tcW w:type="dxa" w:w="2900"/>
            <w:tcMar>
              <w:top w:type="dxa" w:w="60"/>
              <w:left w:type="dxa" w:w="100"/>
              <w:bottom w:type="dxa" w:w="60"/>
              <w:right w:type="dxa" w:w="100"/>
            </w:tcMar>
            <w:vAlign w:val="center"/>
          </w:tcPr>
          <w:p>
            <w:pPr>
              <w:jc w:val="left"/>
            </w:pPr>
            <w:r>
              <w:rPr>
                <w:b w:val="false"/>
                <w:bCs w:val="false"/>
                <w:sz w:val="19"/>
                <w:szCs w:val="19"/>
              </w:rPr>
              <w:t xml:space="preserve">Dashboard load time</w:t>
            </w:r>
          </w:p>
        </w:tc>
        <w:tc>
          <w:tcPr>
            <w:tcW w:type="dxa" w:w="4700"/>
            <w:tcMar>
              <w:top w:type="dxa" w:w="60"/>
              <w:left w:type="dxa" w:w="100"/>
              <w:bottom w:type="dxa" w:w="60"/>
              <w:right w:type="dxa" w:w="100"/>
            </w:tcMar>
            <w:vAlign w:val="center"/>
          </w:tcPr>
          <w:p>
            <w:pPr>
              <w:jc w:val="left"/>
            </w:pPr>
            <w:r>
              <w:rPr>
                <w:b w:val="false"/>
                <w:bCs w:val="false"/>
                <w:sz w:val="19"/>
                <w:szCs w:val="19"/>
              </w:rPr>
              <w:t xml:space="preserve">Dashboard shall load within 2 seconds under normal conditions (P95, broadband connection).</w:t>
            </w:r>
          </w:p>
        </w:tc>
      </w:tr>
      <w:tr>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NFR-PERF-002</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Standard API response time</w:t>
            </w:r>
          </w:p>
        </w:tc>
        <w:tc>
          <w:tcPr>
            <w:tcW w:type="dxa" w:w="4700"/>
            <w:shd w:fill="DDEBF7" w:color="auto" w:val="clear"/>
            <w:tcMar>
              <w:top w:type="dxa" w:w="60"/>
              <w:left w:type="dxa" w:w="100"/>
              <w:bottom w:type="dxa" w:w="60"/>
              <w:right w:type="dxa" w:w="100"/>
            </w:tcMar>
            <w:vAlign w:val="center"/>
          </w:tcPr>
          <w:p>
            <w:pPr>
              <w:jc w:val="left"/>
            </w:pPr>
            <w:r>
              <w:rPr>
                <w:b w:val="false"/>
                <w:bCs w:val="false"/>
                <w:sz w:val="19"/>
                <w:szCs w:val="19"/>
              </w:rPr>
              <w:t xml:space="preserve">Standard read/write API requests shall respond within 500 ms (P95) where practical.</w:t>
            </w:r>
          </w:p>
        </w:tc>
      </w:tr>
      <w:tr>
        <w:tc>
          <w:tcPr>
            <w:tcW w:type="dxa" w:w="1600"/>
            <w:tcMar>
              <w:top w:type="dxa" w:w="60"/>
              <w:left w:type="dxa" w:w="100"/>
              <w:bottom w:type="dxa" w:w="60"/>
              <w:right w:type="dxa" w:w="100"/>
            </w:tcMar>
            <w:vAlign w:val="center"/>
          </w:tcPr>
          <w:p>
            <w:pPr>
              <w:jc w:val="left"/>
            </w:pPr>
            <w:r>
              <w:rPr>
                <w:b w:val="false"/>
                <w:bCs w:val="false"/>
                <w:sz w:val="19"/>
                <w:szCs w:val="19"/>
              </w:rPr>
              <w:t xml:space="preserve">NFR-PERF-003</w:t>
            </w:r>
          </w:p>
        </w:tc>
        <w:tc>
          <w:tcPr>
            <w:tcW w:type="dxa" w:w="2900"/>
            <w:tcMar>
              <w:top w:type="dxa" w:w="60"/>
              <w:left w:type="dxa" w:w="100"/>
              <w:bottom w:type="dxa" w:w="60"/>
              <w:right w:type="dxa" w:w="100"/>
            </w:tcMar>
            <w:vAlign w:val="center"/>
          </w:tcPr>
          <w:p>
            <w:pPr>
              <w:jc w:val="left"/>
            </w:pPr>
            <w:r>
              <w:rPr>
                <w:b w:val="false"/>
                <w:bCs w:val="false"/>
                <w:sz w:val="19"/>
                <w:szCs w:val="19"/>
              </w:rPr>
              <w:t xml:space="preserve">Report generation</w:t>
            </w:r>
          </w:p>
        </w:tc>
        <w:tc>
          <w:tcPr>
            <w:tcW w:type="dxa" w:w="4700"/>
            <w:tcMar>
              <w:top w:type="dxa" w:w="60"/>
              <w:left w:type="dxa" w:w="100"/>
              <w:bottom w:type="dxa" w:w="60"/>
              <w:right w:type="dxa" w:w="100"/>
            </w:tcMar>
            <w:vAlign w:val="center"/>
          </w:tcPr>
          <w:p>
            <w:pPr>
              <w:jc w:val="left"/>
            </w:pPr>
            <w:r>
              <w:rPr>
                <w:b w:val="false"/>
                <w:bCs w:val="false"/>
                <w:sz w:val="19"/>
                <w:szCs w:val="19"/>
              </w:rPr>
              <w:t xml:space="preserve">Standard reports (single month/category) shall generate within 3 seconds; multi-year historical reports within 8 seconds.</w:t>
            </w:r>
          </w:p>
        </w:tc>
      </w:tr>
      <w:tr>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NFR-PERF-004</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Real-time recalculation</w:t>
            </w:r>
          </w:p>
        </w:tc>
        <w:tc>
          <w:tcPr>
            <w:tcW w:type="dxa" w:w="4700"/>
            <w:shd w:fill="DDEBF7" w:color="auto" w:val="clear"/>
            <w:tcMar>
              <w:top w:type="dxa" w:w="60"/>
              <w:left w:type="dxa" w:w="100"/>
              <w:bottom w:type="dxa" w:w="60"/>
              <w:right w:type="dxa" w:w="100"/>
            </w:tcMar>
            <w:vAlign w:val="center"/>
          </w:tcPr>
          <w:p>
            <w:pPr>
              <w:jc w:val="left"/>
            </w:pPr>
            <w:r>
              <w:rPr>
                <w:b w:val="false"/>
                <w:bCs w:val="false"/>
                <w:sz w:val="19"/>
                <w:szCs w:val="19"/>
              </w:rPr>
              <w:t xml:space="preserve">Allocation totals (Section 3) shall update in the UI within 300 ms of a local edit under normal network conditions.</w:t>
            </w:r>
          </w:p>
        </w:tc>
      </w:tr>
    </w:tbl>
    <w:p>
      <w:pPr>
        <w:pStyle w:val="Heading2"/>
        <w:spacing w:after="140" w:before="280"/>
      </w:pPr>
      <w:r>
        <w:rPr>
          <w:b/>
          <w:bCs/>
          <w:color w:val="2E75B6"/>
        </w:rPr>
        <w:t xml:space="preserve">24.2 Scalability</w:t>
      </w:r>
    </w:p>
    <w:p>
      <w:pPr>
        <w:pStyle w:val="ListParagraph"/>
        <w:numPr>
          <w:ilvl w:val="0"/>
          <w:numId w:val="1"/>
        </w:numPr>
        <w:spacing w:after="60"/>
      </w:pPr>
      <w:r>
        <w:t xml:space="preserve">System shall support horizontal scaling of stateless API instances to accommodate growth in concurrent users.</w:t>
      </w:r>
    </w:p>
    <w:p>
      <w:pPr>
        <w:pStyle w:val="ListParagraph"/>
        <w:numPr>
          <w:ilvl w:val="0"/>
          <w:numId w:val="1"/>
        </w:numPr>
        <w:spacing w:after="60"/>
      </w:pPr>
      <w:r>
        <w:t xml:space="preserve">Database schema and indexing (Section 31) shall support at least 1,000,000 transactions per household without degrading query performance beyond stated targets.</w:t>
      </w:r>
    </w:p>
    <w:p>
      <w:pPr>
        <w:pStyle w:val="ListParagraph"/>
        <w:numPr>
          <w:ilvl w:val="0"/>
          <w:numId w:val="1"/>
        </w:numPr>
        <w:spacing w:after="60"/>
      </w:pPr>
      <w:r>
        <w:t xml:space="preserve">System shall support at least 10,000 concurrent active households at MVP scale, with a documented path to higher scale via read replicas and caching.</w:t>
      </w:r>
    </w:p>
    <w:p>
      <w:pPr>
        <w:pStyle w:val="Heading2"/>
        <w:spacing w:after="140" w:before="280"/>
      </w:pPr>
      <w:r>
        <w:rPr>
          <w:b/>
          <w:bCs/>
          <w:color w:val="2E75B6"/>
        </w:rPr>
        <w:t xml:space="preserve">24.3 Security</w:t>
      </w:r>
    </w:p>
    <w:p>
      <w:pPr>
        <w:pStyle w:val="ListParagraph"/>
        <w:numPr>
          <w:ilvl w:val="0"/>
          <w:numId w:val="1"/>
        </w:numPr>
        <w:spacing w:after="60"/>
      </w:pPr>
      <w:r>
        <w:t xml:space="preserve">Passwords shall be hashed using a modern adaptive algorithm (e.g., bcrypt or Argon2) with per-user salt; plaintext passwords are never logged or stored.</w:t>
      </w:r>
    </w:p>
    <w:p>
      <w:pPr>
        <w:pStyle w:val="ListParagraph"/>
        <w:numPr>
          <w:ilvl w:val="0"/>
          <w:numId w:val="1"/>
        </w:numPr>
        <w:spacing w:after="60"/>
      </w:pPr>
      <w:r>
        <w:t xml:space="preserve">All network traffic shall use TLS 1.2 or higher; HTTP requests are redirected to HTTPS.</w:t>
      </w:r>
    </w:p>
    <w:p>
      <w:pPr>
        <w:pStyle w:val="ListParagraph"/>
        <w:numPr>
          <w:ilvl w:val="0"/>
          <w:numId w:val="1"/>
        </w:numPr>
        <w:spacing w:after="60"/>
      </w:pPr>
      <w:r>
        <w:t xml:space="preserve">Sensitive data at rest (linked-account tokens, PII) shall be encrypted using AES-256 or equivalent.</w:t>
      </w:r>
    </w:p>
    <w:p>
      <w:pPr>
        <w:pStyle w:val="ListParagraph"/>
        <w:numPr>
          <w:ilvl w:val="0"/>
          <w:numId w:val="1"/>
        </w:numPr>
        <w:spacing w:after="60"/>
      </w:pPr>
      <w:r>
        <w:t xml:space="preserve">Sessions/JWTs shall use short-lived access tokens with rotating refresh tokens; tokens are invalidated on logout and password change.</w:t>
      </w:r>
    </w:p>
    <w:p>
      <w:pPr>
        <w:pStyle w:val="ListParagraph"/>
        <w:numPr>
          <w:ilvl w:val="0"/>
          <w:numId w:val="1"/>
        </w:numPr>
        <w:spacing w:after="60"/>
      </w:pPr>
      <w:r>
        <w:t xml:space="preserve">MFA (FR-AUTH-005) shall be available and encouraged for all accounts, required for Owner accounts on Premium households (configurable).</w:t>
      </w:r>
    </w:p>
    <w:p>
      <w:pPr>
        <w:pStyle w:val="ListParagraph"/>
        <w:numPr>
          <w:ilvl w:val="0"/>
          <w:numId w:val="1"/>
        </w:numPr>
        <w:spacing w:after="60"/>
      </w:pPr>
      <w:r>
        <w:t xml:space="preserve">Role-Based Access Control (RBAC) shall enforce Owner/Member/Viewer permissions (FR-HOUSEHOLD-004) on every API endpoint.</w:t>
      </w:r>
    </w:p>
    <w:p>
      <w:pPr>
        <w:pStyle w:val="ListParagraph"/>
        <w:numPr>
          <w:ilvl w:val="0"/>
          <w:numId w:val="1"/>
        </w:numPr>
        <w:spacing w:after="60"/>
      </w:pPr>
      <w:r>
        <w:t xml:space="preserve">API endpoints shall enforce rate limiting (e.g., 100 requests/minute/user for standard endpoints; stricter limits on auth endpoints) to mitigate brute force and abuse.</w:t>
      </w:r>
    </w:p>
    <w:p>
      <w:pPr>
        <w:pStyle w:val="ListParagraph"/>
        <w:numPr>
          <w:ilvl w:val="0"/>
          <w:numId w:val="1"/>
        </w:numPr>
        <w:spacing w:after="60"/>
      </w:pPr>
      <w:r>
        <w:t xml:space="preserve">All database access shall use parameterized queries/ORM parameter binding; no dynamic SQL string concatenation.</w:t>
      </w:r>
    </w:p>
    <w:p>
      <w:pPr>
        <w:pStyle w:val="ListParagraph"/>
        <w:numPr>
          <w:ilvl w:val="0"/>
          <w:numId w:val="1"/>
        </w:numPr>
        <w:spacing w:after="60"/>
      </w:pPr>
      <w:r>
        <w:t xml:space="preserve">All user-generated content rendered in the UI shall be output-encoded to prevent XSS.</w:t>
      </w:r>
    </w:p>
    <w:p>
      <w:pPr>
        <w:pStyle w:val="ListParagraph"/>
        <w:numPr>
          <w:ilvl w:val="0"/>
          <w:numId w:val="1"/>
        </w:numPr>
        <w:spacing w:after="60"/>
      </w:pPr>
      <w:r>
        <w:t xml:space="preserve">State-changing requests shall include CSRF protection (e.g., same-site cookies plus anti-CSRF tokens) where cookie-based sessions are used.</w:t>
      </w:r>
    </w:p>
    <w:p>
      <w:pPr>
        <w:pStyle w:val="ListParagraph"/>
        <w:numPr>
          <w:ilvl w:val="0"/>
          <w:numId w:val="1"/>
        </w:numPr>
        <w:spacing w:after="60"/>
      </w:pPr>
      <w:r>
        <w:t xml:space="preserve">All administrative and financial-data-modifying actions shall be recorded in an immutable AuditLog.</w:t>
      </w:r>
    </w:p>
    <w:p>
      <w:pPr>
        <w:pStyle w:val="Heading2"/>
        <w:spacing w:after="140" w:before="280"/>
      </w:pPr>
      <w:r>
        <w:rPr>
          <w:b/>
          <w:bCs/>
          <w:color w:val="2E75B6"/>
        </w:rPr>
        <w:t xml:space="preserve">24.4 Privacy</w:t>
      </w:r>
    </w:p>
    <w:p>
      <w:pPr>
        <w:pStyle w:val="ListParagraph"/>
        <w:numPr>
          <w:ilvl w:val="0"/>
          <w:numId w:val="1"/>
        </w:numPr>
        <w:spacing w:after="60"/>
      </w:pPr>
      <w:r>
        <w:t xml:space="preserve">System shall collect only the data necessary to provide budgeting functionality (data minimization).</w:t>
      </w:r>
    </w:p>
    <w:p>
      <w:pPr>
        <w:pStyle w:val="ListParagraph"/>
        <w:numPr>
          <w:ilvl w:val="0"/>
          <w:numId w:val="1"/>
        </w:numPr>
        <w:spacing w:after="60"/>
      </w:pPr>
      <w:r>
        <w:t xml:space="preserve">System shall obtain explicit consent for optional data uses (e.g., anonymized product-improvement analytics) separate from consent to Terms of Service.</w:t>
      </w:r>
    </w:p>
    <w:p>
      <w:pPr>
        <w:pStyle w:val="ListParagraph"/>
        <w:numPr>
          <w:ilvl w:val="0"/>
          <w:numId w:val="1"/>
        </w:numPr>
        <w:spacing w:after="60"/>
      </w:pPr>
      <w:r>
        <w:t xml:space="preserve">Users shall be able to request full account and data deletion; deletion shall complete within 30 days, subject to legally required financial-record retention where applicable.</w:t>
      </w:r>
    </w:p>
    <w:p>
      <w:pPr>
        <w:pStyle w:val="ListParagraph"/>
        <w:numPr>
          <w:ilvl w:val="0"/>
          <w:numId w:val="1"/>
        </w:numPr>
        <w:spacing w:after="60"/>
      </w:pPr>
      <w:r>
        <w:t xml:space="preserve">Users shall be able to export their own data (transactions, budgets, reports) in a portable format (CSV/JSON) on request.</w:t>
      </w:r>
    </w:p>
    <w:p>
      <w:pPr>
        <w:pStyle w:val="ListParagraph"/>
        <w:numPr>
          <w:ilvl w:val="0"/>
          <w:numId w:val="1"/>
        </w:numPr>
        <w:spacing w:after="60"/>
      </w:pPr>
      <w:r>
        <w:t xml:space="preserve">Privacy controls (notification opt-outs, data-sharing toggles, connected-account management) shall be accessible from a single Privacy settings screen.</w:t>
      </w:r>
    </w:p>
    <w:p>
      <w:pPr>
        <w:pStyle w:val="Heading2"/>
        <w:spacing w:after="140" w:before="280"/>
      </w:pPr>
      <w:r>
        <w:rPr>
          <w:b/>
          <w:bCs/>
          <w:color w:val="2E75B6"/>
        </w:rPr>
        <w:t xml:space="preserve">24.5 Availability</w:t>
      </w:r>
    </w:p>
    <w:p>
      <w:pPr>
        <w:pStyle w:val="ListParagraph"/>
        <w:numPr>
          <w:ilvl w:val="0"/>
          <w:numId w:val="1"/>
        </w:numPr>
        <w:spacing w:after="60"/>
      </w:pPr>
      <w:r>
        <w:t xml:space="preserve">Target uptime: 99.5% monthly for core budgeting functionality (excluding scheduled maintenance windows communicated at least 48 hours in advance).</w:t>
      </w:r>
    </w:p>
    <w:p>
      <w:pPr>
        <w:pStyle w:val="ListParagraph"/>
        <w:numPr>
          <w:ilvl w:val="0"/>
          <w:numId w:val="1"/>
        </w:numPr>
        <w:spacing w:after="60"/>
      </w:pPr>
      <w:r>
        <w:t xml:space="preserve">Bank-sync (Advanced) dependency outages shall degrade gracefully — manual transaction entry remains fully available.</w:t>
      </w:r>
    </w:p>
    <w:p>
      <w:pPr>
        <w:pStyle w:val="Heading2"/>
        <w:spacing w:after="140" w:before="280"/>
      </w:pPr>
      <w:r>
        <w:rPr>
          <w:b/>
          <w:bCs/>
          <w:color w:val="2E75B6"/>
        </w:rPr>
        <w:t xml:space="preserve">24.6 Reliability</w:t>
      </w:r>
    </w:p>
    <w:p>
      <w:pPr>
        <w:pStyle w:val="ListParagraph"/>
        <w:numPr>
          <w:ilvl w:val="0"/>
          <w:numId w:val="1"/>
        </w:numPr>
        <w:spacing w:after="60"/>
      </w:pPr>
      <w:r>
        <w:t xml:space="preserve">Automated daily database backups with point-in-time recovery retained for at least 30 days.</w:t>
      </w:r>
    </w:p>
    <w:p>
      <w:pPr>
        <w:pStyle w:val="ListParagraph"/>
        <w:numPr>
          <w:ilvl w:val="0"/>
          <w:numId w:val="1"/>
        </w:numPr>
        <w:spacing w:after="60"/>
      </w:pPr>
      <w:r>
        <w:t xml:space="preserve">Documented disaster-recovery plan with a Recovery Point Objective (RPO) of 24 hours and Recovery Time Objective (RTO) of 4 hours for MVP scale.</w:t>
      </w:r>
    </w:p>
    <w:p>
      <w:pPr>
        <w:pStyle w:val="ListParagraph"/>
        <w:numPr>
          <w:ilvl w:val="0"/>
          <w:numId w:val="1"/>
        </w:numPr>
        <w:spacing w:after="60"/>
      </w:pPr>
      <w:r>
        <w:t xml:space="preserve">All financial-value mutations (transactions, allocations, contributions) shall execute within database transactions to guarantee consistency between related aggregates (e.g., category Actual and account balance).</w:t>
      </w:r>
    </w:p>
    <w:p>
      <w:pPr>
        <w:pStyle w:val="ListParagraph"/>
        <w:numPr>
          <w:ilvl w:val="0"/>
          <w:numId w:val="1"/>
        </w:numPr>
        <w:spacing w:after="60"/>
      </w:pPr>
      <w:r>
        <w:t xml:space="preserve">Failed background jobs (recurring bill generation, notification sends, bank sync) shall retry with exponential backoff and land in a dead-letter queue for manual review after exhausting retries.</w:t>
      </w:r>
    </w:p>
    <w:p>
      <w:pPr>
        <w:pStyle w:val="Heading2"/>
        <w:spacing w:after="140" w:before="280"/>
      </w:pPr>
      <w:r>
        <w:rPr>
          <w:b/>
          <w:bCs/>
          <w:color w:val="2E75B6"/>
        </w:rPr>
        <w:t xml:space="preserve">24.7 Usability</w:t>
      </w:r>
    </w:p>
    <w:p>
      <w:pPr>
        <w:spacing w:after="160"/>
      </w:pPr>
      <w:r>
        <w:t xml:space="preserve">The interface shall preserve the simple, low-friction budgeting philosophy that makes the EveryDollar-Inspired approach attractive: the primary monthly workflow (Section 4) shall be completable by a first-time user without external documentation, and the allocation status (Section 3.3) shall always be visible without additional navigation while viewing the Monthly Budget screen.</w:t>
      </w:r>
    </w:p>
    <w:p>
      <w:pPr>
        <w:pStyle w:val="Heading2"/>
        <w:spacing w:after="140" w:before="280"/>
      </w:pPr>
      <w:r>
        <w:rPr>
          <w:b/>
          <w:bCs/>
          <w:color w:val="2E75B6"/>
        </w:rPr>
        <w:t xml:space="preserve">24.8 Accessibility</w:t>
      </w:r>
    </w:p>
    <w:p>
      <w:pPr>
        <w:pStyle w:val="ListParagraph"/>
        <w:numPr>
          <w:ilvl w:val="0"/>
          <w:numId w:val="1"/>
        </w:numPr>
        <w:spacing w:after="60"/>
      </w:pPr>
      <w:r>
        <w:t xml:space="preserve">Target conformance: WCAG 2.1/2.2 Level AA.</w:t>
      </w:r>
    </w:p>
    <w:p>
      <w:pPr>
        <w:pStyle w:val="ListParagraph"/>
        <w:numPr>
          <w:ilvl w:val="0"/>
          <w:numId w:val="1"/>
        </w:numPr>
        <w:spacing w:after="60"/>
      </w:pPr>
      <w:r>
        <w:t xml:space="preserve">All interactive elements shall be keyboard-navigable and screen-reader labeled.</w:t>
      </w:r>
    </w:p>
    <w:p>
      <w:pPr>
        <w:pStyle w:val="ListParagraph"/>
        <w:numPr>
          <w:ilvl w:val="0"/>
          <w:numId w:val="1"/>
        </w:numPr>
        <w:spacing w:after="60"/>
      </w:pPr>
      <w:r>
        <w:t xml:space="preserve">Color shall not be the sole means of conveying allocation status (Section 3.3); icons/text labels accompany color coding.</w:t>
      </w:r>
    </w:p>
    <w:p>
      <w:pPr>
        <w:pStyle w:val="ListParagraph"/>
        <w:numPr>
          <w:ilvl w:val="0"/>
          <w:numId w:val="1"/>
        </w:numPr>
        <w:spacing w:after="60"/>
      </w:pPr>
      <w:r>
        <w:t xml:space="preserve">Minimum contrast ratio of 4.5:1 for normal text.</w:t>
      </w:r>
    </w:p>
    <w:p>
      <w:pPr>
        <w:pStyle w:val="Heading2"/>
        <w:spacing w:after="140" w:before="280"/>
      </w:pPr>
      <w:r>
        <w:rPr>
          <w:b/>
          <w:bCs/>
          <w:color w:val="2E75B6"/>
        </w:rPr>
        <w:t xml:space="preserve">24.9 Maintainability</w:t>
      </w:r>
    </w:p>
    <w:p>
      <w:pPr>
        <w:pStyle w:val="ListParagraph"/>
        <w:numPr>
          <w:ilvl w:val="0"/>
          <w:numId w:val="1"/>
        </w:numPr>
        <w:spacing w:after="60"/>
      </w:pPr>
      <w:r>
        <w:t xml:space="preserve">Codebase shall follow a documented style guide and pass automated linting/static analysis in CI.</w:t>
      </w:r>
    </w:p>
    <w:p>
      <w:pPr>
        <w:pStyle w:val="ListParagraph"/>
        <w:numPr>
          <w:ilvl w:val="0"/>
          <w:numId w:val="1"/>
        </w:numPr>
        <w:spacing w:after="60"/>
      </w:pPr>
      <w:r>
        <w:t xml:space="preserve">Business logic (especially the allocation engine, Section 3) shall be covered by unit tests with a minimum coverage target of 85% for financial-calculation modules.</w:t>
      </w:r>
    </w:p>
    <w:p>
      <w:pPr>
        <w:pStyle w:val="ListParagraph"/>
        <w:numPr>
          <w:ilvl w:val="0"/>
          <w:numId w:val="1"/>
        </w:numPr>
        <w:spacing w:after="60"/>
      </w:pPr>
      <w:r>
        <w:t xml:space="preserve">API shall be versioned (e.g., /api/v1/...) to allow non-breaking evolution.</w:t>
      </w:r>
    </w:p>
    <w:p>
      <w:pPr>
        <w:pStyle w:val="Heading2"/>
        <w:spacing w:after="140" w:before="280"/>
      </w:pPr>
      <w:r>
        <w:rPr>
          <w:b/>
          <w:bCs/>
          <w:color w:val="2E75B6"/>
        </w:rPr>
        <w:t xml:space="preserve">24.10 Observability</w:t>
      </w:r>
    </w:p>
    <w:p>
      <w:pPr>
        <w:pStyle w:val="ListParagraph"/>
        <w:numPr>
          <w:ilvl w:val="0"/>
          <w:numId w:val="1"/>
        </w:numPr>
        <w:spacing w:after="60"/>
      </w:pPr>
      <w:r>
        <w:t xml:space="preserve">Structured application logs with correlation IDs across API and background-job layers.</w:t>
      </w:r>
    </w:p>
    <w:p>
      <w:pPr>
        <w:pStyle w:val="ListParagraph"/>
        <w:numPr>
          <w:ilvl w:val="0"/>
          <w:numId w:val="1"/>
        </w:numPr>
        <w:spacing w:after="60"/>
      </w:pPr>
      <w:r>
        <w:t xml:space="preserve">Centralized error tracking with alerting on elevated error rates.</w:t>
      </w:r>
    </w:p>
    <w:p>
      <w:pPr>
        <w:pStyle w:val="ListParagraph"/>
        <w:numPr>
          <w:ilvl w:val="0"/>
          <w:numId w:val="1"/>
        </w:numPr>
        <w:spacing w:after="60"/>
      </w:pPr>
      <w:r>
        <w:t xml:space="preserve">Metrics dashboards for API latency, error rate, job-queue depth, and database performance.</w:t>
      </w:r>
    </w:p>
    <w:p>
      <w:pPr>
        <w:pStyle w:val="Heading2"/>
        <w:spacing w:after="140" w:before="280"/>
      </w:pPr>
      <w:r>
        <w:rPr>
          <w:b/>
          <w:bCs/>
          <w:color w:val="2E75B6"/>
        </w:rPr>
        <w:t xml:space="preserve">24.11 Compatibility</w:t>
      </w:r>
    </w:p>
    <w:p>
      <w:pPr>
        <w:pStyle w:val="ListParagraph"/>
        <w:numPr>
          <w:ilvl w:val="0"/>
          <w:numId w:val="1"/>
        </w:numPr>
        <w:spacing w:after="60"/>
      </w:pPr>
      <w:r>
        <w:t xml:space="preserve">Web application shall support the current and previous major versions of Chrome, Firefox, Safari, and Edge.</w:t>
      </w:r>
    </w:p>
    <w:p>
      <w:pPr>
        <w:pStyle w:val="ListParagraph"/>
        <w:numPr>
          <w:ilvl w:val="0"/>
          <w:numId w:val="1"/>
        </w:numPr>
        <w:spacing w:after="60"/>
      </w:pPr>
      <w:r>
        <w:t xml:space="preserve">Responsive layout shall support viewports from 360px (mobile) to 1920px+ (desktop).</w:t>
      </w:r>
    </w:p>
    <w:p>
      <w:pPr>
        <w:pStyle w:val="Heading2"/>
        <w:spacing w:after="140" w:before="280"/>
      </w:pPr>
      <w:r>
        <w:rPr>
          <w:b/>
          <w:bCs/>
          <w:color w:val="2E75B6"/>
        </w:rPr>
        <w:t xml:space="preserve">24.12 Localization</w:t>
      </w:r>
    </w:p>
    <w:p>
      <w:pPr>
        <w:pStyle w:val="ListParagraph"/>
        <w:numPr>
          <w:ilvl w:val="0"/>
          <w:numId w:val="1"/>
        </w:numPr>
        <w:spacing w:after="60"/>
      </w:pPr>
      <w:r>
        <w:t xml:space="preserve">System shall support multiple currencies at the household level, with a default currency set at household creation.</w:t>
      </w:r>
    </w:p>
    <w:p>
      <w:pPr>
        <w:pStyle w:val="ListParagraph"/>
        <w:numPr>
          <w:ilvl w:val="0"/>
          <w:numId w:val="1"/>
        </w:numPr>
        <w:spacing w:after="60"/>
      </w:pPr>
      <w:r>
        <w:t xml:space="preserve">Date, number, and currency formatting shall follow the household's configured locale.</w:t>
      </w:r>
    </w:p>
    <w:p>
      <w:pPr>
        <w:pStyle w:val="ListParagraph"/>
        <w:numPr>
          <w:ilvl w:val="0"/>
          <w:numId w:val="1"/>
        </w:numPr>
        <w:spacing w:after="60"/>
      </w:pPr>
      <w:r>
        <w:t xml:space="preserve">Text strings shall be externalized to support future translation without code changes.</w:t>
      </w:r>
    </w:p>
    <w:p>
      <w:pPr>
        <w:pStyle w:val="Heading1"/>
        <w:pageBreakBefore/>
        <w:spacing w:after="200" w:before="400"/>
      </w:pPr>
      <w:r>
        <w:rPr>
          <w:b/>
          <w:bCs/>
          <w:color w:val="1F3864"/>
        </w:rPr>
        <w:t xml:space="preserve">25. Business Rules</w:t>
      </w:r>
    </w:p>
    <w:p>
      <w:pPr>
        <w:spacing w:after="160"/>
      </w:pPr>
      <w:r>
        <w:t xml:space="preserve">The following business rules govern system behavior across modules. Rule IDs follow BR-&lt;AREA&gt;-&lt;NNN&gt;.</w:t>
      </w:r>
    </w:p>
    <w:p>
      <w:pPr>
        <w:pStyle w:val="Heading2"/>
        <w:spacing w:after="140" w:before="280"/>
      </w:pPr>
      <w:r>
        <w:rPr>
          <w:b/>
          <w:bCs/>
          <w:color w:val="2E75B6"/>
        </w:rPr>
        <w:t xml:space="preserve">25.1 Budgeting and Allocation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7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BR-BUD-001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Income must be entered before it can be allocated to any category, Fund, Goal, or Debt payment.</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BR-BUD-002</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must calculate Amount Left to Allocate automatically; it is never a manually entered value.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BR-BUD-003</w:t>
            </w:r>
          </w:p>
        </w:tc>
        <w:tc>
          <w:tcPr>
            <w:tcW w:type="dxa" w:w="7700"/>
            <w:tcMar>
              <w:top w:type="dxa" w:w="60"/>
              <w:left w:type="dxa" w:w="100"/>
              <w:bottom w:type="dxa" w:w="60"/>
              <w:right w:type="dxa" w:w="100"/>
            </w:tcMar>
            <w:vAlign w:val="center"/>
          </w:tcPr>
          <w:p>
            <w:pPr>
              <w:jc w:val="left"/>
            </w:pPr>
            <w:r>
              <w:rPr>
                <w:b w:val="false"/>
                <w:bCs w:val="false"/>
                <w:sz w:val="19"/>
                <w:szCs w:val="19"/>
              </w:rPr>
              <w:t xml:space="preserve">A budget is Fully Allocated when Income − Allocations = 0 (Section 3.3).</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BR-BUD-004</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Actual spending (Transactions) cannot modify historical values without maintaining an audit trail entry in AuditLog.</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BR-BUD-005</w:t>
            </w:r>
          </w:p>
        </w:tc>
        <w:tc>
          <w:tcPr>
            <w:tcW w:type="dxa" w:w="7700"/>
            <w:tcMar>
              <w:top w:type="dxa" w:w="60"/>
              <w:left w:type="dxa" w:w="100"/>
              <w:bottom w:type="dxa" w:w="60"/>
              <w:right w:type="dxa" w:w="100"/>
            </w:tcMar>
            <w:vAlign w:val="center"/>
          </w:tcPr>
          <w:p>
            <w:pPr>
              <w:jc w:val="left"/>
            </w:pPr>
            <w:r>
              <w:rPr>
                <w:b w:val="false"/>
                <w:bCs w:val="false"/>
                <w:sz w:val="19"/>
                <w:szCs w:val="19"/>
              </w:rPr>
              <w:t xml:space="preserve">A BudgetMonth is uniquely identified by the combination of Household, Year, and Month; duplicates are not permitted.</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BR-BUD-006</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Planned amounts may be negative-adjusted (reduced) below the current Actual, but the affected category is flagged Negative Allocation (Section 3.3) rather than blocked.</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BR-BUD-007</w:t>
            </w:r>
          </w:p>
        </w:tc>
        <w:tc>
          <w:tcPr>
            <w:tcW w:type="dxa" w:w="7700"/>
            <w:tcMar>
              <w:top w:type="dxa" w:w="60"/>
              <w:left w:type="dxa" w:w="100"/>
              <w:bottom w:type="dxa" w:w="60"/>
              <w:right w:type="dxa" w:w="100"/>
            </w:tcMar>
            <w:vAlign w:val="center"/>
          </w:tcPr>
          <w:p>
            <w:pPr>
              <w:jc w:val="left"/>
            </w:pPr>
            <w:r>
              <w:rPr>
                <w:b w:val="false"/>
                <w:bCs w:val="false"/>
                <w:sz w:val="19"/>
                <w:szCs w:val="19"/>
              </w:rPr>
              <w:t xml:space="preserve">Copying a previous month (FR-BUDGET-004) never copies Transaction or actual-spend data, only category structure and planned amounts.</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BR-BUD-008</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Deleting a BudgetMonth is a soft delete, recoverable for 30 days, after which it is purged per data-retention policy.</w:t>
            </w:r>
          </w:p>
        </w:tc>
      </w:tr>
    </w:tbl>
    <w:p>
      <w:pPr>
        <w:pStyle w:val="Heading2"/>
        <w:spacing w:after="140" w:before="280"/>
      </w:pPr>
      <w:r>
        <w:rPr>
          <w:b/>
          <w:bCs/>
          <w:color w:val="2E75B6"/>
        </w:rPr>
        <w:t xml:space="preserve">25.2 Income and Expenses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7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BR-INC-001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An Income line item amount must be strictly greater than zero.</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BR-INC-002</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Marking income as Received does not remove it from Planned Income; both Expected and Received are retained for reporting.</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BR-EXP-001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A recurring Expense's future occurrences are proposed, not auto-committed, unless the user has enabled auto-add in settings.</w:t>
            </w:r>
          </w:p>
        </w:tc>
      </w:tr>
    </w:tbl>
    <w:p>
      <w:pPr>
        <w:pStyle w:val="Heading2"/>
        <w:spacing w:after="140" w:before="280"/>
      </w:pPr>
      <w:r>
        <w:rPr>
          <w:b/>
          <w:bCs/>
          <w:color w:val="2E75B6"/>
        </w:rPr>
        <w:t xml:space="preserve">25.3 Transactions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7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BR-TXN-001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A transaction's split amounts (FR-TXN-004) must sum exactly to the parent transaction's total amount, to the smallest currency unit.</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BR-TXN-002</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A transaction always belongs to exactly one FinancialAccount.</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BR-TXN-003</w:t>
            </w:r>
          </w:p>
        </w:tc>
        <w:tc>
          <w:tcPr>
            <w:tcW w:type="dxa" w:w="7700"/>
            <w:tcMar>
              <w:top w:type="dxa" w:w="60"/>
              <w:left w:type="dxa" w:w="100"/>
              <w:bottom w:type="dxa" w:w="60"/>
              <w:right w:type="dxa" w:w="100"/>
            </w:tcMar>
            <w:vAlign w:val="center"/>
          </w:tcPr>
          <w:p>
            <w:pPr>
              <w:jc w:val="left"/>
            </w:pPr>
            <w:r>
              <w:rPr>
                <w:b w:val="false"/>
                <w:bCs w:val="false"/>
                <w:sz w:val="19"/>
                <w:szCs w:val="19"/>
              </w:rPr>
              <w:t xml:space="preserve">An imported (bank-synced) transaction that matches an existing manual transaction within the duplicate-detection window (FR-TXN-010) requires explicit user confirmation before both are retained.</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BR-TXN-004</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Deleting a transaction is a soft delete; hard deletion is restricted to data-retention purge jobs and explicit account-deletion requests.</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BR-TXN-005</w:t>
            </w:r>
          </w:p>
        </w:tc>
        <w:tc>
          <w:tcPr>
            <w:tcW w:type="dxa" w:w="7700"/>
            <w:tcMar>
              <w:top w:type="dxa" w:w="60"/>
              <w:left w:type="dxa" w:w="100"/>
              <w:bottom w:type="dxa" w:w="60"/>
              <w:right w:type="dxa" w:w="100"/>
            </w:tcMar>
            <w:vAlign w:val="center"/>
          </w:tcPr>
          <w:p>
            <w:pPr>
              <w:jc w:val="left"/>
            </w:pPr>
            <w:r>
              <w:rPr>
                <w:b w:val="false"/>
                <w:bCs w:val="false"/>
                <w:sz w:val="19"/>
                <w:szCs w:val="19"/>
              </w:rPr>
              <w:t xml:space="preserve">A transaction with no assigned category is treated as "Uncategorized" and counted as Unplanned (Section 3.3) until assigned.</w:t>
            </w:r>
          </w:p>
        </w:tc>
      </w:tr>
    </w:tbl>
    <w:p>
      <w:pPr>
        <w:pStyle w:val="Heading2"/>
        <w:spacing w:after="140" w:before="280"/>
      </w:pPr>
      <w:r>
        <w:rPr>
          <w:b/>
          <w:bCs/>
          <w:color w:val="2E75B6"/>
        </w:rPr>
        <w:t xml:space="preserve">25.4 Categories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7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BR-CAT-001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A category cannot be deleted while it has transactions in the current open BudgetMonth unless those transactions are first reassigned.</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BR-CAT-002</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Category names must be unique within a household (case-insensitive) to avoid user confusion.</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BR-CAT-003</w:t>
            </w:r>
          </w:p>
        </w:tc>
        <w:tc>
          <w:tcPr>
            <w:tcW w:type="dxa" w:w="7700"/>
            <w:tcMar>
              <w:top w:type="dxa" w:w="60"/>
              <w:left w:type="dxa" w:w="100"/>
              <w:bottom w:type="dxa" w:w="60"/>
              <w:right w:type="dxa" w:w="100"/>
            </w:tcMar>
            <w:vAlign w:val="center"/>
          </w:tcPr>
          <w:p>
            <w:pPr>
              <w:jc w:val="left"/>
            </w:pPr>
            <w:r>
              <w:rPr>
                <w:b w:val="false"/>
                <w:bCs w:val="false"/>
                <w:sz w:val="19"/>
                <w:szCs w:val="19"/>
              </w:rPr>
              <w:t xml:space="preserve">Archiving a category does not affect historical reporting; archived categories remain queryable in reports with an "archived" indicator.</w:t>
            </w:r>
          </w:p>
        </w:tc>
      </w:tr>
    </w:tbl>
    <w:p>
      <w:pPr>
        <w:pStyle w:val="Heading2"/>
        <w:spacing w:after="140" w:before="280"/>
      </w:pPr>
      <w:r>
        <w:rPr>
          <w:b/>
          <w:bCs/>
          <w:color w:val="2E75B6"/>
        </w:rPr>
        <w:t xml:space="preserve">25.5 Funds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7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BR-FUND-001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Fund balances carry forward between months; they are never reset to zero at month boundary.</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BR-FUND-002</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A Fund's Current Balance cannot go below zero; a withdrawal request exceeding the balance is rejected.</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BR-FUND-003</w:t>
            </w:r>
          </w:p>
        </w:tc>
        <w:tc>
          <w:tcPr>
            <w:tcW w:type="dxa" w:w="7700"/>
            <w:tcMar>
              <w:top w:type="dxa" w:w="60"/>
              <w:left w:type="dxa" w:w="100"/>
              <w:bottom w:type="dxa" w:w="60"/>
              <w:right w:type="dxa" w:w="100"/>
            </w:tcMar>
            <w:vAlign w:val="center"/>
          </w:tcPr>
          <w:p>
            <w:pPr>
              <w:jc w:val="left"/>
            </w:pPr>
            <w:r>
              <w:rPr>
                <w:b w:val="false"/>
                <w:bCs w:val="false"/>
                <w:sz w:val="19"/>
                <w:szCs w:val="19"/>
              </w:rPr>
              <w:t xml:space="preserve">A Fund with a Target Amount and Target Date computes a suggested monthly contribution as (Target Amount − Current Balance) / months remaining; the user may override this suggestion.</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BR-FUND-004</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Deleting a Fund with a nonzero Current Balance requires the user to select a destination (withdraw to a FinancialAccount or transfer to another Fund) before deletion completes.</w:t>
            </w:r>
          </w:p>
        </w:tc>
      </w:tr>
    </w:tbl>
    <w:p>
      <w:pPr>
        <w:pStyle w:val="Heading2"/>
        <w:spacing w:after="140" w:before="280"/>
      </w:pPr>
      <w:r>
        <w:rPr>
          <w:b/>
          <w:bCs/>
          <w:color w:val="2E75B6"/>
        </w:rPr>
        <w:t xml:space="preserve">25.6 Bills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7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BR-BILL-001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Upcoming bills must appear on the dashboard based on their configured due dates and the household's look-ahead window setting.</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BR-BILL-002</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A recurring bill's next occurrence is generated no earlier than the completion (paid or explicit skip) of the current occurrence, to avoid unbounded future record creation.</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BR-BILL-003</w:t>
            </w:r>
          </w:p>
        </w:tc>
        <w:tc>
          <w:tcPr>
            <w:tcW w:type="dxa" w:w="7700"/>
            <w:tcMar>
              <w:top w:type="dxa" w:w="60"/>
              <w:left w:type="dxa" w:w="100"/>
              <w:bottom w:type="dxa" w:w="60"/>
              <w:right w:type="dxa" w:w="100"/>
            </w:tcMar>
            <w:vAlign w:val="center"/>
          </w:tcPr>
          <w:p>
            <w:pPr>
              <w:jc w:val="left"/>
            </w:pPr>
            <w:r>
              <w:rPr>
                <w:b w:val="false"/>
                <w:bCs w:val="false"/>
                <w:sz w:val="19"/>
                <w:szCs w:val="19"/>
              </w:rPr>
              <w:t xml:space="preserve">A bill past its due date with status Unpaid automatically transitions to Overdue; no manual action is required to trigger the flag.</w:t>
            </w:r>
          </w:p>
        </w:tc>
      </w:tr>
    </w:tbl>
    <w:p>
      <w:pPr>
        <w:pStyle w:val="Heading2"/>
        <w:spacing w:after="140" w:before="280"/>
      </w:pPr>
      <w:r>
        <w:rPr>
          <w:b/>
          <w:bCs/>
          <w:color w:val="2E75B6"/>
        </w:rPr>
        <w:t xml:space="preserve">25.7 Goals and Debt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7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BR-GOAL-001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A Goal's Current Amount cannot exceed its Target Amount through normal contribution; excess contributions are capped and the remainder is returned to Amount Left to Allocate with a user prompt.</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BR-DEBT-001</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A Debt's Current Balance cannot go below zero; a payment exceeding the remaining balance is capped at the balance, and any overpayment prompts the user to redirect the excess.</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BR-DEBT-002</w:t>
            </w:r>
          </w:p>
        </w:tc>
        <w:tc>
          <w:tcPr>
            <w:tcW w:type="dxa" w:w="7700"/>
            <w:tcMar>
              <w:top w:type="dxa" w:w="60"/>
              <w:left w:type="dxa" w:w="100"/>
              <w:bottom w:type="dxa" w:w="60"/>
              <w:right w:type="dxa" w:w="100"/>
            </w:tcMar>
            <w:vAlign w:val="center"/>
          </w:tcPr>
          <w:p>
            <w:pPr>
              <w:jc w:val="left"/>
            </w:pPr>
            <w:r>
              <w:rPr>
                <w:b w:val="false"/>
                <w:bCs w:val="false"/>
                <w:sz w:val="19"/>
                <w:szCs w:val="19"/>
              </w:rPr>
              <w:t xml:space="preserve">Recording a Debt payment always creates a DebtPayment audit record, even for the routine minimum payment.</w:t>
            </w:r>
          </w:p>
        </w:tc>
      </w:tr>
    </w:tbl>
    <w:p>
      <w:pPr>
        <w:pStyle w:val="Heading2"/>
        <w:spacing w:after="140" w:before="280"/>
      </w:pPr>
      <w:r>
        <w:rPr>
          <w:b/>
          <w:bCs/>
          <w:color w:val="2E75B6"/>
        </w:rPr>
        <w:t xml:space="preserve">25.8 Household and Access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7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BR-HH-001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A Household must always have at least one Owner; the last remaining Owner cannot leave or be demoted without first transferring ownership.</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BR-HH-002</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A Viewer-role user cannot create, edit, or delete any budgeting record, but can view all household financial data.</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BR-HH-003</w:t>
            </w:r>
          </w:p>
        </w:tc>
        <w:tc>
          <w:tcPr>
            <w:tcW w:type="dxa" w:w="7700"/>
            <w:tcMar>
              <w:top w:type="dxa" w:w="60"/>
              <w:left w:type="dxa" w:w="100"/>
              <w:bottom w:type="dxa" w:w="60"/>
              <w:right w:type="dxa" w:w="100"/>
            </w:tcMar>
            <w:vAlign w:val="center"/>
          </w:tcPr>
          <w:p>
            <w:pPr>
              <w:jc w:val="left"/>
            </w:pPr>
            <w:r>
              <w:rPr>
                <w:b w:val="false"/>
                <w:bCs w:val="false"/>
                <w:sz w:val="19"/>
                <w:szCs w:val="19"/>
              </w:rPr>
              <w:t xml:space="preserve">An invited member's acceptance link expires after 7 days and must be reissued if unused.</w:t>
            </w:r>
          </w:p>
        </w:tc>
      </w:tr>
    </w:tbl>
    <w:p>
      <w:pPr>
        <w:pStyle w:val="Heading2"/>
        <w:spacing w:after="140" w:before="280"/>
      </w:pPr>
      <w:r>
        <w:rPr>
          <w:b/>
          <w:bCs/>
          <w:color w:val="2E75B6"/>
        </w:rPr>
        <w:t xml:space="preserve">25.9 Notifications, Security, and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7700"/>
            <w:shd w:fill="1F3864" w:color="auto" w:val="clear"/>
            <w:tcMar>
              <w:top w:type="dxa" w:w="60"/>
              <w:left w:type="dxa" w:w="100"/>
              <w:bottom w:type="dxa" w:w="60"/>
              <w:right w:type="dxa" w:w="100"/>
            </w:tcMar>
            <w:vAlign w:val="center"/>
          </w:tcPr>
          <w:p>
            <w:pPr>
              <w:jc w:val="left"/>
            </w:pPr>
            <w:r>
              <w:rPr>
                <w:b/>
                <w:bCs/>
                <w:color w:val="FFFFFF"/>
                <w:sz w:val="19"/>
                <w:szCs w:val="19"/>
              </w:rPr>
              <w:t xml:space="preserve">Rule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BR-NOTIF-001</w:t>
            </w:r>
          </w:p>
        </w:tc>
        <w:tc>
          <w:tcPr>
            <w:tcW w:type="dxa" w:w="7700"/>
            <w:tcMar>
              <w:top w:type="dxa" w:w="60"/>
              <w:left w:type="dxa" w:w="100"/>
              <w:bottom w:type="dxa" w:w="60"/>
              <w:right w:type="dxa" w:w="100"/>
            </w:tcMar>
            <w:vAlign w:val="center"/>
          </w:tcPr>
          <w:p>
            <w:pPr>
              <w:jc w:val="left"/>
            </w:pPr>
            <w:r>
              <w:rPr>
                <w:b w:val="false"/>
                <w:bCs w:val="false"/>
                <w:sz w:val="19"/>
                <w:szCs w:val="19"/>
              </w:rPr>
              <w:t xml:space="preserve">A user may disable any non-security notification category; security alerts (FR-NOTIF-008) cannot be fully disabled, only redirected between available channels.</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BR-SEC-001</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An account is temporarily locked after 5 consecutive failed login attempts within 15 minutes.</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BR-SEC-002</w:t>
            </w:r>
          </w:p>
        </w:tc>
        <w:tc>
          <w:tcPr>
            <w:tcW w:type="dxa" w:w="7700"/>
            <w:tcMar>
              <w:top w:type="dxa" w:w="60"/>
              <w:left w:type="dxa" w:w="100"/>
              <w:bottom w:type="dxa" w:w="60"/>
              <w:right w:type="dxa" w:w="100"/>
            </w:tcMar>
            <w:vAlign w:val="center"/>
          </w:tcPr>
          <w:p>
            <w:pPr>
              <w:jc w:val="left"/>
            </w:pPr>
            <w:r>
              <w:rPr>
                <w:b w:val="false"/>
                <w:bCs w:val="false"/>
                <w:sz w:val="19"/>
                <w:szCs w:val="19"/>
              </w:rPr>
              <w:t xml:space="preserve">All active sessions are invalidated on password change or MFA reconfiguration.</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BR-DATA-001</w:t>
            </w:r>
          </w:p>
        </w:tc>
        <w:tc>
          <w:tcPr>
            <w:tcW w:type="dxa" w:w="7700"/>
            <w:shd w:fill="DDEBF7" w:color="auto" w:val="clear"/>
            <w:tcMar>
              <w:top w:type="dxa" w:w="60"/>
              <w:left w:type="dxa" w:w="100"/>
              <w:bottom w:type="dxa" w:w="60"/>
              <w:right w:type="dxa" w:w="100"/>
            </w:tcMar>
            <w:vAlign w:val="center"/>
          </w:tcPr>
          <w:p>
            <w:pPr>
              <w:jc w:val="left"/>
            </w:pPr>
            <w:r>
              <w:rPr>
                <w:b w:val="false"/>
                <w:bCs w:val="false"/>
                <w:sz w:val="19"/>
                <w:szCs w:val="19"/>
              </w:rPr>
              <w:t xml:space="preserve">Account deletion requests are honored within 30 days, subject to any legally required financial-record retention period, which is disclosed to the user at the time of the request.</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BR-DATA-002</w:t>
            </w:r>
          </w:p>
        </w:tc>
        <w:tc>
          <w:tcPr>
            <w:tcW w:type="dxa" w:w="7700"/>
            <w:tcMar>
              <w:top w:type="dxa" w:w="60"/>
              <w:left w:type="dxa" w:w="100"/>
              <w:bottom w:type="dxa" w:w="60"/>
              <w:right w:type="dxa" w:w="100"/>
            </w:tcMar>
            <w:vAlign w:val="center"/>
          </w:tcPr>
          <w:p>
            <w:pPr>
              <w:jc w:val="left"/>
            </w:pPr>
            <w:r>
              <w:rPr>
                <w:b w:val="false"/>
                <w:bCs w:val="false"/>
                <w:sz w:val="19"/>
                <w:szCs w:val="19"/>
              </w:rPr>
              <w:t xml:space="preserve">Currency values are stored as fixed-point integers in the smallest currency unit (e.g., paisa/cents) to avoid floating-point rounding errors in financial calculations.</w:t>
            </w:r>
          </w:p>
        </w:tc>
      </w:tr>
    </w:tbl>
    <w:p>
      <w:pPr>
        <w:pStyle w:val="Heading1"/>
        <w:pageBreakBefore/>
        <w:spacing w:after="200" w:before="400"/>
      </w:pPr>
      <w:r>
        <w:rPr>
          <w:b/>
          <w:bCs/>
          <w:color w:val="1F3864"/>
        </w:rPr>
        <w:t xml:space="preserve">26. Use Cases</w:t>
      </w:r>
    </w:p>
    <w:p>
      <w:pPr>
        <w:spacing w:after="160"/>
      </w:pPr>
      <w:r>
        <w:t xml:space="preserve">The following use cases summarize actor goals across the system. Fully-dressed use-case detail for the highest-priority items is provided; remaining use cases are summarized in table form with primary actor, goal, and linked functional requirements.</w:t>
      </w:r>
    </w:p>
    <w:p>
      <w:pPr>
        <w:pStyle w:val="Heading2"/>
        <w:spacing w:after="140" w:before="280"/>
      </w:pPr>
      <w:r>
        <w:rPr>
          <w:b/>
          <w:bCs/>
          <w:color w:val="2E75B6"/>
        </w:rPr>
        <w:t xml:space="preserve">26.1 Fully-Dressed Use Case: UC-03 Allocate Income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Use Case ID / Name</w:t>
            </w:r>
          </w:p>
        </w:tc>
        <w:tc>
          <w:tcPr>
            <w:tcW w:type="dxa" w:w="6800"/>
            <w:tcMar>
              <w:top w:type="dxa" w:w="60"/>
              <w:left w:type="dxa" w:w="100"/>
              <w:bottom w:type="dxa" w:w="60"/>
              <w:right w:type="dxa" w:w="100"/>
            </w:tcMar>
            <w:vAlign w:val="center"/>
          </w:tcPr>
          <w:p>
            <w:pPr>
              <w:jc w:val="left"/>
            </w:pPr>
            <w:r>
              <w:rPr>
                <w:b w:val="false"/>
                <w:bCs w:val="false"/>
                <w:sz w:val="19"/>
                <w:szCs w:val="19"/>
              </w:rPr>
              <w:t xml:space="preserve">UC-03 — Allocate Income</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Primary Actor</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(Household Member or Owner)</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Goal</w:t>
            </w:r>
          </w:p>
        </w:tc>
        <w:tc>
          <w:tcPr>
            <w:tcW w:type="dxa" w:w="6800"/>
            <w:tcMar>
              <w:top w:type="dxa" w:w="60"/>
              <w:left w:type="dxa" w:w="100"/>
              <w:bottom w:type="dxa" w:w="60"/>
              <w:right w:type="dxa" w:w="100"/>
            </w:tcMar>
            <w:vAlign w:val="center"/>
          </w:tcPr>
          <w:p>
            <w:pPr>
              <w:jc w:val="left"/>
            </w:pPr>
            <w:r>
              <w:rPr>
                <w:b w:val="false"/>
                <w:bCs w:val="false"/>
                <w:sz w:val="19"/>
                <w:szCs w:val="19"/>
              </w:rPr>
              <w:t xml:space="preserve">Assign all planned income across categories, Funds, Goals, and Debt payments until Amount Left to Allocate = 0.</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An open BudgetMonth exists with at least one Income line item entered.</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Trigger</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opens the Monthly Budget screen for the active month.</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Success Scenario</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1. System displays Total Planned Income and current Amount Left to Allocate.
2. User selects a Budget Item and enters/adjusts a Planned amount.
3. System recalculates totals (FR-BUDGET-003) and updates the allocation banner.
4. User repeats steps 2–3 across categories, Funds, Goals, and Debt allocations.
5. System reaches Amount Left to Allocate = 0 and displays the Fully Allocated state.
6. Use case ends successfully.</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Extensions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3a. Total Allocated exceeds Income → system displays Over-Allocated state; user may reduce another category or add income (branches to UC-04 Add Income).
4a. User uses "Move Money" (FR-BUDGET-009) to shift an amount between two categories in one action.</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Postconditions</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BudgetMonth reflects updated planned amounts across all Budget Items; Amount Left to Allocate is current.</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Related Requirements</w:t>
            </w:r>
          </w:p>
        </w:tc>
        <w:tc>
          <w:tcPr>
            <w:tcW w:type="dxa" w:w="6800"/>
            <w:tcMar>
              <w:top w:type="dxa" w:w="60"/>
              <w:left w:type="dxa" w:w="100"/>
              <w:bottom w:type="dxa" w:w="60"/>
              <w:right w:type="dxa" w:w="100"/>
            </w:tcMar>
            <w:vAlign w:val="center"/>
          </w:tcPr>
          <w:p>
            <w:pPr>
              <w:jc w:val="left"/>
            </w:pPr>
            <w:r>
              <w:rPr>
                <w:b w:val="false"/>
                <w:bCs w:val="false"/>
                <w:sz w:val="19"/>
                <w:szCs w:val="19"/>
              </w:rPr>
              <w:t xml:space="preserve">FR-BUDGET-003, FR-BUDGET-006, FR-BUDGET-009, BR-BUD-001, BR-BUD-002</w:t>
            </w:r>
          </w:p>
        </w:tc>
      </w:tr>
    </w:tbl>
    <w:p>
      <w:pPr>
        <w:pStyle w:val="Heading2"/>
        <w:spacing w:after="140" w:before="280"/>
      </w:pPr>
      <w:r>
        <w:rPr>
          <w:b/>
          <w:bCs/>
          <w:color w:val="2E75B6"/>
        </w:rPr>
        <w:t xml:space="preserve">26.2 Fully-Dressed Use Case: UC-09 Create Fund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6800"/>
            <w:shd w:fill="1F3864" w:color="auto" w:val="clear"/>
            <w:tcMar>
              <w:top w:type="dxa" w:w="60"/>
              <w:left w:type="dxa" w:w="100"/>
              <w:bottom w:type="dxa" w:w="60"/>
              <w:right w:type="dxa" w:w="100"/>
            </w:tcMar>
            <w:vAlign w:val="center"/>
          </w:tcPr>
          <w:p>
            <w:pPr>
              <w:jc w:val="left"/>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Use Case ID / Name</w:t>
            </w:r>
          </w:p>
        </w:tc>
        <w:tc>
          <w:tcPr>
            <w:tcW w:type="dxa" w:w="6800"/>
            <w:tcMar>
              <w:top w:type="dxa" w:w="60"/>
              <w:left w:type="dxa" w:w="100"/>
              <w:bottom w:type="dxa" w:w="60"/>
              <w:right w:type="dxa" w:w="100"/>
            </w:tcMar>
            <w:vAlign w:val="center"/>
          </w:tcPr>
          <w:p>
            <w:pPr>
              <w:jc w:val="left"/>
            </w:pPr>
            <w:r>
              <w:rPr>
                <w:b w:val="false"/>
                <w:bCs w:val="false"/>
                <w:sz w:val="19"/>
                <w:szCs w:val="19"/>
              </w:rPr>
              <w:t xml:space="preserve">UC-09 — Create Fund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Primary Actor</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Goal</w:t>
            </w:r>
          </w:p>
        </w:tc>
        <w:tc>
          <w:tcPr>
            <w:tcW w:type="dxa" w:w="6800"/>
            <w:tcMar>
              <w:top w:type="dxa" w:w="60"/>
              <w:left w:type="dxa" w:w="100"/>
              <w:bottom w:type="dxa" w:w="60"/>
              <w:right w:type="dxa" w:w="100"/>
            </w:tcMar>
            <w:vAlign w:val="center"/>
          </w:tcPr>
          <w:p>
            <w:pPr>
              <w:jc w:val="left"/>
            </w:pPr>
            <w:r>
              <w:rPr>
                <w:b w:val="false"/>
                <w:bCs w:val="false"/>
                <w:sz w:val="19"/>
                <w:szCs w:val="19"/>
              </w:rPr>
              <w:t xml:space="preserve">Set up a Reserve Fund for a periodic or irregular future expense with an automatic monthly contribution.</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Preconditions</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User is authenticated and belongs to a Household.</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Trigger</w:t>
            </w:r>
          </w:p>
        </w:tc>
        <w:tc>
          <w:tcPr>
            <w:tcW w:type="dxa" w:w="6800"/>
            <w:tcMar>
              <w:top w:type="dxa" w:w="60"/>
              <w:left w:type="dxa" w:w="100"/>
              <w:bottom w:type="dxa" w:w="60"/>
              <w:right w:type="dxa" w:w="100"/>
            </w:tcMar>
            <w:vAlign w:val="center"/>
          </w:tcPr>
          <w:p>
            <w:pPr>
              <w:jc w:val="left"/>
            </w:pPr>
            <w:r>
              <w:rPr>
                <w:b w:val="false"/>
                <w:bCs w:val="false"/>
                <w:sz w:val="19"/>
                <w:szCs w:val="19"/>
              </w:rPr>
              <w:t xml:space="preserve">User selects "Add Fund" from the Funds screen or dashboard.</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Main Success Scenario</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1. User enters Fund name, optional target amount, optional target date.
2. System calculates and suggests a monthly contribution (BR-FUND-003).
3. User accepts or overrides the suggested contribution.
4. System creates the Fund with Current Balance = 0 and adds the contribution to Planned Savings.
5. Use case ends successfully.</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Extensions</w:t>
            </w:r>
          </w:p>
        </w:tc>
        <w:tc>
          <w:tcPr>
            <w:tcW w:type="dxa" w:w="6800"/>
            <w:tcMar>
              <w:top w:type="dxa" w:w="60"/>
              <w:left w:type="dxa" w:w="100"/>
              <w:bottom w:type="dxa" w:w="60"/>
              <w:right w:type="dxa" w:w="100"/>
            </w:tcMar>
            <w:vAlign w:val="center"/>
          </w:tcPr>
          <w:p>
            <w:pPr>
              <w:jc w:val="left"/>
            </w:pPr>
            <w:r>
              <w:rPr>
                <w:b w:val="false"/>
                <w:bCs w:val="false"/>
                <w:sz w:val="19"/>
                <w:szCs w:val="19"/>
              </w:rPr>
              <w:t xml:space="preserve">1a. User leaves target amount/date blank → system skips step 2 and creates an open-ended Fund.
3a. Contribution causes Over-Allocation → system warns but allows save (BR-BUD warning behavior).</w:t>
            </w:r>
          </w:p>
        </w:tc>
      </w:tr>
      <w:tr>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Postconditions</w:t>
            </w:r>
          </w:p>
        </w:tc>
        <w:tc>
          <w:tcPr>
            <w:tcW w:type="dxa" w:w="6800"/>
            <w:shd w:fill="DDEBF7" w:color="auto" w:val="clear"/>
            <w:tcMar>
              <w:top w:type="dxa" w:w="60"/>
              <w:left w:type="dxa" w:w="100"/>
              <w:bottom w:type="dxa" w:w="60"/>
              <w:right w:type="dxa" w:w="100"/>
            </w:tcMar>
            <w:vAlign w:val="center"/>
          </w:tcPr>
          <w:p>
            <w:pPr>
              <w:jc w:val="left"/>
            </w:pPr>
            <w:r>
              <w:rPr>
                <w:b w:val="false"/>
                <w:bCs w:val="false"/>
                <w:sz w:val="19"/>
                <w:szCs w:val="19"/>
              </w:rPr>
              <w:t xml:space="preserve">Fund exists and is visible in the Savings &amp; Funds category group; contribution counts toward Section 3 formula.</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Related Requirements</w:t>
            </w:r>
          </w:p>
        </w:tc>
        <w:tc>
          <w:tcPr>
            <w:tcW w:type="dxa" w:w="6800"/>
            <w:tcMar>
              <w:top w:type="dxa" w:w="60"/>
              <w:left w:type="dxa" w:w="100"/>
              <w:bottom w:type="dxa" w:w="60"/>
              <w:right w:type="dxa" w:w="100"/>
            </w:tcMar>
            <w:vAlign w:val="center"/>
          </w:tcPr>
          <w:p>
            <w:pPr>
              <w:jc w:val="left"/>
            </w:pPr>
            <w:r>
              <w:rPr>
                <w:b w:val="false"/>
                <w:bCs w:val="false"/>
                <w:sz w:val="19"/>
                <w:szCs w:val="19"/>
              </w:rPr>
              <w:t xml:space="preserve">FR-FUND-001, FR-FUND-002, BR-FUND-001, BR-FUND-003</w:t>
            </w:r>
          </w:p>
        </w:tc>
      </w:tr>
    </w:tbl>
    <w:p>
      <w:pPr>
        <w:pStyle w:val="Heading2"/>
        <w:spacing w:after="140" w:before="280"/>
      </w:pPr>
      <w:r>
        <w:rPr>
          <w:b/>
          <w:bCs/>
          <w:color w:val="2E75B6"/>
        </w:rPr>
        <w:t xml:space="preserve">26.3 Use Case Summary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900"/>
        <w:gridCol w:w="2600"/>
        <w:gridCol w:w="14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Primary Actor</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Goal Summary</w:t>
            </w:r>
          </w:p>
        </w:tc>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Key FRs</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UC-01</w:t>
            </w:r>
          </w:p>
        </w:tc>
        <w:tc>
          <w:tcPr>
            <w:tcW w:type="dxa" w:w="2400"/>
            <w:tcMar>
              <w:top w:type="dxa" w:w="60"/>
              <w:left w:type="dxa" w:w="100"/>
              <w:bottom w:type="dxa" w:w="60"/>
              <w:right w:type="dxa" w:w="100"/>
            </w:tcMar>
            <w:vAlign w:val="center"/>
          </w:tcPr>
          <w:p>
            <w:pPr>
              <w:jc w:val="left"/>
            </w:pPr>
            <w:r>
              <w:rPr>
                <w:b w:val="false"/>
                <w:bCs w:val="false"/>
                <w:sz w:val="19"/>
                <w:szCs w:val="19"/>
              </w:rPr>
              <w:t xml:space="preserve">Register</w:t>
            </w:r>
          </w:p>
        </w:tc>
        <w:tc>
          <w:tcPr>
            <w:tcW w:type="dxa" w:w="1900"/>
            <w:tcMar>
              <w:top w:type="dxa" w:w="60"/>
              <w:left w:type="dxa" w:w="100"/>
              <w:bottom w:type="dxa" w:w="60"/>
              <w:right w:type="dxa" w:w="100"/>
            </w:tcMar>
            <w:vAlign w:val="center"/>
          </w:tcPr>
          <w:p>
            <w:pPr>
              <w:jc w:val="left"/>
            </w:pPr>
            <w:r>
              <w:rPr>
                <w:b w:val="false"/>
                <w:bCs w:val="false"/>
                <w:sz w:val="19"/>
                <w:szCs w:val="19"/>
              </w:rPr>
              <w:t xml:space="preserve">Unauthenticated 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Create a new account</w:t>
            </w:r>
          </w:p>
        </w:tc>
        <w:tc>
          <w:tcPr>
            <w:tcW w:type="dxa" w:w="1400"/>
            <w:tcMar>
              <w:top w:type="dxa" w:w="60"/>
              <w:left w:type="dxa" w:w="100"/>
              <w:bottom w:type="dxa" w:w="60"/>
              <w:right w:type="dxa" w:w="100"/>
            </w:tcMar>
            <w:vAlign w:val="center"/>
          </w:tcPr>
          <w:p>
            <w:pPr>
              <w:jc w:val="left"/>
            </w:pPr>
            <w:r>
              <w:rPr>
                <w:b w:val="false"/>
                <w:bCs w:val="false"/>
                <w:sz w:val="19"/>
                <w:szCs w:val="19"/>
              </w:rPr>
              <w:t xml:space="preserve">FR-AUTH-001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UC-02</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Login</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Authenticate and start a session</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FR-AUTH-003</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UC-04</w:t>
            </w:r>
          </w:p>
        </w:tc>
        <w:tc>
          <w:tcPr>
            <w:tcW w:type="dxa" w:w="2400"/>
            <w:tcMar>
              <w:top w:type="dxa" w:w="60"/>
              <w:left w:type="dxa" w:w="100"/>
              <w:bottom w:type="dxa" w:w="60"/>
              <w:right w:type="dxa" w:w="100"/>
            </w:tcMar>
            <w:vAlign w:val="center"/>
          </w:tcPr>
          <w:p>
            <w:pPr>
              <w:jc w:val="left"/>
            </w:pPr>
            <w:r>
              <w:rPr>
                <w:b w:val="false"/>
                <w:bCs w:val="false"/>
                <w:sz w:val="19"/>
                <w:szCs w:val="19"/>
              </w:rPr>
              <w:t xml:space="preserve">Add Income</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Enter expected/received income</w:t>
            </w:r>
          </w:p>
        </w:tc>
        <w:tc>
          <w:tcPr>
            <w:tcW w:type="dxa" w:w="1400"/>
            <w:tcMar>
              <w:top w:type="dxa" w:w="60"/>
              <w:left w:type="dxa" w:w="100"/>
              <w:bottom w:type="dxa" w:w="60"/>
              <w:right w:type="dxa" w:w="100"/>
            </w:tcMar>
            <w:vAlign w:val="center"/>
          </w:tcPr>
          <w:p>
            <w:pPr>
              <w:jc w:val="left"/>
            </w:pPr>
            <w:r>
              <w:rPr>
                <w:b w:val="false"/>
                <w:bCs w:val="false"/>
                <w:sz w:val="19"/>
                <w:szCs w:val="19"/>
              </w:rPr>
              <w:t xml:space="preserve">FR-INCOME-001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UC-05</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 Budget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Start a new monthly budget</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FR-BUDGET-001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UC-06</w:t>
            </w:r>
          </w:p>
        </w:tc>
        <w:tc>
          <w:tcPr>
            <w:tcW w:type="dxa" w:w="2400"/>
            <w:tcMar>
              <w:top w:type="dxa" w:w="60"/>
              <w:left w:type="dxa" w:w="100"/>
              <w:bottom w:type="dxa" w:w="60"/>
              <w:right w:type="dxa" w:w="100"/>
            </w:tcMar>
            <w:vAlign w:val="center"/>
          </w:tcPr>
          <w:p>
            <w:pPr>
              <w:jc w:val="left"/>
            </w:pPr>
            <w:r>
              <w:rPr>
                <w:b w:val="false"/>
                <w:bCs w:val="false"/>
                <w:sz w:val="19"/>
                <w:szCs w:val="19"/>
              </w:rPr>
              <w:t xml:space="preserve">Add Category</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Create a custom budget category</w:t>
            </w:r>
          </w:p>
        </w:tc>
        <w:tc>
          <w:tcPr>
            <w:tcW w:type="dxa" w:w="1400"/>
            <w:tcMar>
              <w:top w:type="dxa" w:w="60"/>
              <w:left w:type="dxa" w:w="100"/>
              <w:bottom w:type="dxa" w:w="60"/>
              <w:right w:type="dxa" w:w="100"/>
            </w:tcMar>
            <w:vAlign w:val="center"/>
          </w:tcPr>
          <w:p>
            <w:pPr>
              <w:jc w:val="left"/>
            </w:pPr>
            <w:r>
              <w:rPr>
                <w:b w:val="false"/>
                <w:bCs w:val="false"/>
                <w:sz w:val="19"/>
                <w:szCs w:val="19"/>
              </w:rPr>
              <w:t xml:space="preserve">FR-CAT-001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UC-07</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Add Expense</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Plan a future expense line</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FR-EXPENSE-001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UC-08</w:t>
            </w:r>
          </w:p>
        </w:tc>
        <w:tc>
          <w:tcPr>
            <w:tcW w:type="dxa" w:w="2400"/>
            <w:tcMar>
              <w:top w:type="dxa" w:w="60"/>
              <w:left w:type="dxa" w:w="100"/>
              <w:bottom w:type="dxa" w:w="60"/>
              <w:right w:type="dxa" w:w="100"/>
            </w:tcMar>
            <w:vAlign w:val="center"/>
          </w:tcPr>
          <w:p>
            <w:pPr>
              <w:jc w:val="left"/>
            </w:pPr>
            <w:r>
              <w:rPr>
                <w:b w:val="false"/>
                <w:bCs w:val="false"/>
                <w:sz w:val="19"/>
                <w:szCs w:val="19"/>
              </w:rPr>
              <w:t xml:space="preserve">Add Transaction</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Record actual spending</w:t>
            </w:r>
          </w:p>
        </w:tc>
        <w:tc>
          <w:tcPr>
            <w:tcW w:type="dxa" w:w="1400"/>
            <w:tcMar>
              <w:top w:type="dxa" w:w="60"/>
              <w:left w:type="dxa" w:w="100"/>
              <w:bottom w:type="dxa" w:w="60"/>
              <w:right w:type="dxa" w:w="100"/>
            </w:tcMar>
            <w:vAlign w:val="center"/>
          </w:tcPr>
          <w:p>
            <w:pPr>
              <w:jc w:val="left"/>
            </w:pPr>
            <w:r>
              <w:rPr>
                <w:b w:val="false"/>
                <w:bCs w:val="false"/>
                <w:sz w:val="19"/>
                <w:szCs w:val="19"/>
              </w:rPr>
              <w:t xml:space="preserve">FR-TXN-001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UC-10</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Split Transaction</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Divide one transaction across categories</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FR-TXN-004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UC-11</w:t>
            </w:r>
          </w:p>
        </w:tc>
        <w:tc>
          <w:tcPr>
            <w:tcW w:type="dxa" w:w="2400"/>
            <w:tcMar>
              <w:top w:type="dxa" w:w="60"/>
              <w:left w:type="dxa" w:w="100"/>
              <w:bottom w:type="dxa" w:w="60"/>
              <w:right w:type="dxa" w:w="100"/>
            </w:tcMar>
            <w:vAlign w:val="center"/>
          </w:tcPr>
          <w:p>
            <w:pPr>
              <w:jc w:val="left"/>
            </w:pPr>
            <w:r>
              <w:rPr>
                <w:b w:val="false"/>
                <w:bCs w:val="false"/>
                <w:sz w:val="19"/>
                <w:szCs w:val="19"/>
              </w:rPr>
              <w:t xml:space="preserve">Create Savings Goal</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Plan a discrete savings target</w:t>
            </w:r>
          </w:p>
        </w:tc>
        <w:tc>
          <w:tcPr>
            <w:tcW w:type="dxa" w:w="1400"/>
            <w:tcMar>
              <w:top w:type="dxa" w:w="60"/>
              <w:left w:type="dxa" w:w="100"/>
              <w:bottom w:type="dxa" w:w="60"/>
              <w:right w:type="dxa" w:w="100"/>
            </w:tcMar>
            <w:vAlign w:val="center"/>
          </w:tcPr>
          <w:p>
            <w:pPr>
              <w:jc w:val="left"/>
            </w:pPr>
            <w:r>
              <w:rPr>
                <w:b w:val="false"/>
                <w:bCs w:val="false"/>
                <w:sz w:val="19"/>
                <w:szCs w:val="19"/>
              </w:rPr>
              <w:t xml:space="preserve">FR-GOAL-001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UC-12</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Add Bill</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Track a bill's due date and amount</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FR-BILL-001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UC-13</w:t>
            </w:r>
          </w:p>
        </w:tc>
        <w:tc>
          <w:tcPr>
            <w:tcW w:type="dxa" w:w="2400"/>
            <w:tcMar>
              <w:top w:type="dxa" w:w="60"/>
              <w:left w:type="dxa" w:w="100"/>
              <w:bottom w:type="dxa" w:w="60"/>
              <w:right w:type="dxa" w:w="100"/>
            </w:tcMar>
            <w:vAlign w:val="center"/>
          </w:tcPr>
          <w:p>
            <w:pPr>
              <w:jc w:val="left"/>
            </w:pPr>
            <w:r>
              <w:rPr>
                <w:b w:val="false"/>
                <w:bCs w:val="false"/>
                <w:sz w:val="19"/>
                <w:szCs w:val="19"/>
              </w:rPr>
              <w:t xml:space="preserve">Track Debt</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Record and monitor a debt payoff</w:t>
            </w:r>
          </w:p>
        </w:tc>
        <w:tc>
          <w:tcPr>
            <w:tcW w:type="dxa" w:w="1400"/>
            <w:tcMar>
              <w:top w:type="dxa" w:w="60"/>
              <w:left w:type="dxa" w:w="100"/>
              <w:bottom w:type="dxa" w:w="60"/>
              <w:right w:type="dxa" w:w="100"/>
            </w:tcMar>
            <w:vAlign w:val="center"/>
          </w:tcPr>
          <w:p>
            <w:pPr>
              <w:jc w:val="left"/>
            </w:pPr>
            <w:r>
              <w:rPr>
                <w:b w:val="false"/>
                <w:bCs w:val="false"/>
                <w:sz w:val="19"/>
                <w:szCs w:val="19"/>
              </w:rPr>
              <w:t xml:space="preserve">FR-DEBT-001, FR-DEBT-003</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UC-14</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Plan Paycheck</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Assign a specific paycheck to bills/categories</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FR-PAY-001, FR-PAY-002</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UC-15</w:t>
            </w:r>
          </w:p>
        </w:tc>
        <w:tc>
          <w:tcPr>
            <w:tcW w:type="dxa" w:w="2400"/>
            <w:tcMar>
              <w:top w:type="dxa" w:w="60"/>
              <w:left w:type="dxa" w:w="100"/>
              <w:bottom w:type="dxa" w:w="60"/>
              <w:right w:type="dxa" w:w="100"/>
            </w:tcMar>
            <w:vAlign w:val="center"/>
          </w:tcPr>
          <w:p>
            <w:pPr>
              <w:jc w:val="left"/>
            </w:pPr>
            <w:r>
              <w:rPr>
                <w:b w:val="false"/>
                <w:bCs w:val="false"/>
                <w:sz w:val="19"/>
                <w:szCs w:val="19"/>
              </w:rPr>
              <w:t xml:space="preserve">View Dashboard</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See financial status at a glance</w:t>
            </w:r>
          </w:p>
        </w:tc>
        <w:tc>
          <w:tcPr>
            <w:tcW w:type="dxa" w:w="1400"/>
            <w:tcMar>
              <w:top w:type="dxa" w:w="60"/>
              <w:left w:type="dxa" w:w="100"/>
              <w:bottom w:type="dxa" w:w="60"/>
              <w:right w:type="dxa" w:w="100"/>
            </w:tcMar>
            <w:vAlign w:val="center"/>
          </w:tcPr>
          <w:p>
            <w:pPr>
              <w:jc w:val="left"/>
            </w:pPr>
            <w:r>
              <w:rPr>
                <w:b w:val="false"/>
                <w:bCs w:val="false"/>
                <w:sz w:val="19"/>
                <w:szCs w:val="19"/>
              </w:rPr>
              <w:t xml:space="preserve">FR-DASH-001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UC-16</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Review Budget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Compare planned vs. actual mid-month</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FR-BUDGET-008</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UC-17</w:t>
            </w:r>
          </w:p>
        </w:tc>
        <w:tc>
          <w:tcPr>
            <w:tcW w:type="dxa" w:w="2400"/>
            <w:tcMar>
              <w:top w:type="dxa" w:w="60"/>
              <w:left w:type="dxa" w:w="100"/>
              <w:bottom w:type="dxa" w:w="60"/>
              <w:right w:type="dxa" w:w="100"/>
            </w:tcMar>
            <w:vAlign w:val="center"/>
          </w:tcPr>
          <w:p>
            <w:pPr>
              <w:jc w:val="left"/>
            </w:pPr>
            <w:r>
              <w:rPr>
                <w:b w:val="false"/>
                <w:bCs w:val="false"/>
                <w:sz w:val="19"/>
                <w:szCs w:val="19"/>
              </w:rPr>
              <w:t xml:space="preserve">Adjust Budget</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Move money between categories</w:t>
            </w:r>
          </w:p>
        </w:tc>
        <w:tc>
          <w:tcPr>
            <w:tcW w:type="dxa" w:w="1400"/>
            <w:tcMar>
              <w:top w:type="dxa" w:w="60"/>
              <w:left w:type="dxa" w:w="100"/>
              <w:bottom w:type="dxa" w:w="60"/>
              <w:right w:type="dxa" w:w="100"/>
            </w:tcMar>
            <w:vAlign w:val="center"/>
          </w:tcPr>
          <w:p>
            <w:pPr>
              <w:jc w:val="left"/>
            </w:pPr>
            <w:r>
              <w:rPr>
                <w:b w:val="false"/>
                <w:bCs w:val="false"/>
                <w:sz w:val="19"/>
                <w:szCs w:val="19"/>
              </w:rPr>
              <w:t xml:space="preserve">FR-BUDGET-009</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UC-18</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View Reports</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Analyze spending/income/savings/debt trends</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FR-REPORT-001..009</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UC-19</w:t>
            </w:r>
          </w:p>
        </w:tc>
        <w:tc>
          <w:tcPr>
            <w:tcW w:type="dxa" w:w="2400"/>
            <w:tcMar>
              <w:top w:type="dxa" w:w="60"/>
              <w:left w:type="dxa" w:w="100"/>
              <w:bottom w:type="dxa" w:w="60"/>
              <w:right w:type="dxa" w:w="100"/>
            </w:tcMar>
            <w:vAlign w:val="center"/>
          </w:tcPr>
          <w:p>
            <w:pPr>
              <w:jc w:val="left"/>
            </w:pPr>
            <w:r>
              <w:rPr>
                <w:b w:val="false"/>
                <w:bCs w:val="false"/>
                <w:sz w:val="19"/>
                <w:szCs w:val="19"/>
              </w:rPr>
              <w:t xml:space="preserve">Export Data</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Download data as CSV</w:t>
            </w:r>
          </w:p>
        </w:tc>
        <w:tc>
          <w:tcPr>
            <w:tcW w:type="dxa" w:w="1400"/>
            <w:tcMar>
              <w:top w:type="dxa" w:w="60"/>
              <w:left w:type="dxa" w:w="100"/>
              <w:bottom w:type="dxa" w:w="60"/>
              <w:right w:type="dxa" w:w="100"/>
            </w:tcMar>
            <w:vAlign w:val="center"/>
          </w:tcPr>
          <w:p>
            <w:pPr>
              <w:jc w:val="left"/>
            </w:pPr>
            <w:r>
              <w:rPr>
                <w:b w:val="false"/>
                <w:bCs w:val="false"/>
                <w:sz w:val="19"/>
                <w:szCs w:val="19"/>
              </w:rPr>
              <w:t xml:space="preserve">FR-REPORT-010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UC-20</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Connect Bank</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Link an external financial account</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FR-BANK-001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UC-21</w:t>
            </w:r>
          </w:p>
        </w:tc>
        <w:tc>
          <w:tcPr>
            <w:tcW w:type="dxa" w:w="2400"/>
            <w:tcMar>
              <w:top w:type="dxa" w:w="60"/>
              <w:left w:type="dxa" w:w="100"/>
              <w:bottom w:type="dxa" w:w="60"/>
              <w:right w:type="dxa" w:w="100"/>
            </w:tcMar>
            <w:vAlign w:val="center"/>
          </w:tcPr>
          <w:p>
            <w:pPr>
              <w:jc w:val="left"/>
            </w:pPr>
            <w:r>
              <w:rPr>
                <w:b w:val="false"/>
                <w:bCs w:val="false"/>
                <w:sz w:val="19"/>
                <w:szCs w:val="19"/>
              </w:rPr>
              <w:t xml:space="preserve">Share Household Budget</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 (Owner)</w:t>
            </w:r>
          </w:p>
        </w:tc>
        <w:tc>
          <w:tcPr>
            <w:tcW w:type="dxa" w:w="2600"/>
            <w:tcMar>
              <w:top w:type="dxa" w:w="60"/>
              <w:left w:type="dxa" w:w="100"/>
              <w:bottom w:type="dxa" w:w="60"/>
              <w:right w:type="dxa" w:w="100"/>
            </w:tcMar>
            <w:vAlign w:val="center"/>
          </w:tcPr>
          <w:p>
            <w:pPr>
              <w:jc w:val="left"/>
            </w:pPr>
            <w:r>
              <w:rPr>
                <w:b w:val="false"/>
                <w:bCs w:val="false"/>
                <w:sz w:val="19"/>
                <w:szCs w:val="19"/>
              </w:rPr>
              <w:t xml:space="preserve">Invite a member to the shared budget</w:t>
            </w:r>
          </w:p>
        </w:tc>
        <w:tc>
          <w:tcPr>
            <w:tcW w:type="dxa" w:w="1400"/>
            <w:tcMar>
              <w:top w:type="dxa" w:w="60"/>
              <w:left w:type="dxa" w:w="100"/>
              <w:bottom w:type="dxa" w:w="60"/>
              <w:right w:type="dxa" w:w="100"/>
            </w:tcMar>
            <w:vAlign w:val="center"/>
          </w:tcPr>
          <w:p>
            <w:pPr>
              <w:jc w:val="left"/>
            </w:pPr>
            <w:r>
              <w:rPr>
                <w:b w:val="false"/>
                <w:bCs w:val="false"/>
                <w:sz w:val="19"/>
                <w:szCs w:val="19"/>
              </w:rPr>
              <w:t xml:space="preserve">FR-HOUSEHOLD-001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UC-22</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Manage Notifications</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Configure alert preferences</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FR-NOTIF-009</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UC-23</w:t>
            </w:r>
          </w:p>
        </w:tc>
        <w:tc>
          <w:tcPr>
            <w:tcW w:type="dxa" w:w="2400"/>
            <w:tcMar>
              <w:top w:type="dxa" w:w="60"/>
              <w:left w:type="dxa" w:w="100"/>
              <w:bottom w:type="dxa" w:w="60"/>
              <w:right w:type="dxa" w:w="100"/>
            </w:tcMar>
            <w:vAlign w:val="center"/>
          </w:tcPr>
          <w:p>
            <w:pPr>
              <w:jc w:val="left"/>
            </w:pPr>
            <w:r>
              <w:rPr>
                <w:b w:val="false"/>
                <w:bCs w:val="false"/>
                <w:sz w:val="19"/>
                <w:szCs w:val="19"/>
              </w:rPr>
              <w:t xml:space="preserve">Delete Account</w:t>
            </w:r>
          </w:p>
        </w:tc>
        <w:tc>
          <w:tcPr>
            <w:tcW w:type="dxa" w:w="1900"/>
            <w:tcMar>
              <w:top w:type="dxa" w:w="60"/>
              <w:left w:type="dxa" w:w="100"/>
              <w:bottom w:type="dxa" w:w="60"/>
              <w:right w:type="dxa" w:w="100"/>
            </w:tcMar>
            <w:vAlign w:val="center"/>
          </w:tcPr>
          <w:p>
            <w:pPr>
              <w:jc w:val="left"/>
            </w:pPr>
            <w:r>
              <w:rPr>
                <w:b w:val="false"/>
                <w:bCs w:val="false"/>
                <w:sz w:val="19"/>
                <w:szCs w:val="19"/>
              </w:rPr>
              <w:t xml:space="preserve">User</w:t>
            </w:r>
          </w:p>
        </w:tc>
        <w:tc>
          <w:tcPr>
            <w:tcW w:type="dxa" w:w="2600"/>
            <w:tcMar>
              <w:top w:type="dxa" w:w="60"/>
              <w:left w:type="dxa" w:w="100"/>
              <w:bottom w:type="dxa" w:w="60"/>
              <w:right w:type="dxa" w:w="100"/>
            </w:tcMar>
            <w:vAlign w:val="center"/>
          </w:tcPr>
          <w:p>
            <w:pPr>
              <w:jc w:val="left"/>
            </w:pPr>
            <w:r>
              <w:rPr>
                <w:b w:val="false"/>
                <w:bCs w:val="false"/>
                <w:sz w:val="19"/>
                <w:szCs w:val="19"/>
              </w:rPr>
              <w:t xml:space="preserve">Request account and data deletion</w:t>
            </w:r>
          </w:p>
        </w:tc>
        <w:tc>
          <w:tcPr>
            <w:tcW w:type="dxa" w:w="1400"/>
            <w:tcMar>
              <w:top w:type="dxa" w:w="60"/>
              <w:left w:type="dxa" w:w="100"/>
              <w:bottom w:type="dxa" w:w="60"/>
              <w:right w:type="dxa" w:w="100"/>
            </w:tcMar>
            <w:vAlign w:val="center"/>
          </w:tcPr>
          <w:p>
            <w:pPr>
              <w:jc w:val="left"/>
            </w:pPr>
            <w:r>
              <w:rPr>
                <w:b w:val="false"/>
                <w:bCs w:val="false"/>
                <w:sz w:val="19"/>
                <w:szCs w:val="19"/>
              </w:rPr>
              <w:t xml:space="preserve">BR-DATA-001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UC-24</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Admin Management</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Admin</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Manage users, subscriptions, and support cases</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FR-AUTH / Admin Panel (Section 33)</w:t>
            </w:r>
          </w:p>
        </w:tc>
      </w:tr>
    </w:tbl>
    <w:p>
      <w:pPr>
        <w:pStyle w:val="Heading1"/>
        <w:pageBreakBefore/>
        <w:spacing w:after="200" w:before="400"/>
      </w:pPr>
      <w:r>
        <w:rPr>
          <w:b/>
          <w:bCs/>
          <w:color w:val="1F3864"/>
        </w:rPr>
        <w:t xml:space="preserve">27. User Stories and Acceptance Criteria</w:t>
      </w:r>
    </w:p>
    <w:p>
      <w:pPr>
        <w:spacing w:after="160"/>
      </w:pPr>
      <w:r>
        <w:t xml:space="preserve">Fifty-two user stories are defined below, grouped loosely by module in the order introduced earlier in this document. Ten representative high-priority stories include Given/When/Then acceptance criteria; all stories map to the functional requirements in Sections 6–23.</w:t>
      </w:r>
    </w:p>
    <w:p>
      <w:pPr>
        <w:spacing w:after="90"/>
      </w:pPr>
      <w:r>
        <w:rPr>
          <w:b/>
          <w:bCs/>
        </w:rPr>
        <w:t xml:space="preserve">US-01: </w:t>
      </w:r>
      <w:r>
        <w:t xml:space="preserve">As a new user, I want to register with email and password, so that I can start budgeting.</w:t>
      </w:r>
    </w:p>
    <w:p>
      <w:pPr>
        <w:spacing w:after="90"/>
      </w:pPr>
      <w:r>
        <w:rPr>
          <w:b/>
          <w:bCs/>
        </w:rPr>
        <w:t xml:space="preserve">US-02: </w:t>
      </w:r>
      <w:r>
        <w:t xml:space="preserve">As a returning user, I want to log in securely, so that I can access my household's budget.</w:t>
      </w:r>
    </w:p>
    <w:p>
      <w:pPr>
        <w:spacing w:after="90"/>
      </w:pPr>
      <w:r>
        <w:rPr>
          <w:b/>
          <w:bCs/>
        </w:rPr>
        <w:t xml:space="preserve">US-03: </w:t>
      </w:r>
      <w:r>
        <w:t xml:space="preserve">As a security-conscious user, I want to enable MFA, so that my financial data is better protected.</w:t>
      </w:r>
    </w:p>
    <w:p>
      <w:pPr>
        <w:spacing w:after="90"/>
      </w:pPr>
      <w:r>
        <w:rPr>
          <w:b/>
          <w:bCs/>
        </w:rPr>
        <w:t xml:space="preserve">US-04: </w:t>
      </w:r>
      <w:r>
        <w:t xml:space="preserve">As a user, I want to reset a forgotten password, so that I can regain access to my account.</w:t>
      </w:r>
    </w:p>
    <w:p>
      <w:pPr>
        <w:spacing w:after="90"/>
      </w:pPr>
      <w:r>
        <w:rPr>
          <w:b/>
          <w:bCs/>
        </w:rPr>
        <w:t xml:space="preserve">US-05: </w:t>
      </w:r>
      <w:r>
        <w:t xml:space="preserve">As a user, I want to create a new monthly budget, so that I can plan the upcoming month's finances.</w:t>
      </w:r>
    </w:p>
    <w:p>
      <w:pPr>
        <w:spacing w:after="90"/>
      </w:pPr>
      <w:r>
        <w:rPr>
          <w:b/>
          <w:bCs/>
        </w:rPr>
        <w:t xml:space="preserve">US-06: </w:t>
      </w:r>
      <w:r>
        <w:t xml:space="preserve">As a user, I want to copy last month's budget structure, so that I don't have to rebuild categories every month.</w:t>
      </w:r>
    </w:p>
    <w:p>
      <w:pPr>
        <w:spacing w:after="90"/>
      </w:pPr>
      <w:r>
        <w:rPr>
          <w:b/>
          <w:bCs/>
        </w:rPr>
        <w:t xml:space="preserve">US-07: </w:t>
      </w:r>
      <w:r>
        <w:t xml:space="preserve">As a user, I want to enter my expected income, so that I know how much I have to allocate.</w:t>
      </w:r>
    </w:p>
    <w:p>
      <w:pPr>
        <w:spacing w:after="90"/>
      </w:pPr>
      <w:r>
        <w:rPr>
          <w:b/>
          <w:bCs/>
        </w:rPr>
        <w:t xml:space="preserve">US-08: </w:t>
      </w:r>
      <w:r>
        <w:t xml:space="preserve">As a user with multiple paychecks, I want to add more than one income line, so that my plan matches my actual pay schedule.</w:t>
      </w:r>
    </w:p>
    <w:p>
      <w:pPr>
        <w:spacing w:after="90"/>
      </w:pPr>
      <w:r>
        <w:rPr>
          <w:b/>
          <w:bCs/>
        </w:rPr>
        <w:t xml:space="preserve">US-09: </w:t>
      </w:r>
      <w:r>
        <w:t xml:space="preserve">As a user, I want to create custom categories, so that my budget matches my real spending life.</w:t>
      </w:r>
    </w:p>
    <w:p>
      <w:pPr>
        <w:spacing w:after="90"/>
      </w:pPr>
      <w:r>
        <w:rPr>
          <w:b/>
          <w:bCs/>
        </w:rPr>
        <w:t xml:space="preserve">US-10: </w:t>
      </w:r>
      <w:r>
        <w:t xml:space="preserve">As a user, I want to assign a planned amount to each category, so that every rupee has a job.</w:t>
      </w:r>
    </w:p>
    <w:p>
      <w:pPr>
        <w:spacing w:after="90"/>
      </w:pPr>
      <w:r>
        <w:rPr>
          <w:b/>
          <w:bCs/>
        </w:rPr>
        <w:t xml:space="preserve">US-11: </w:t>
      </w:r>
      <w:r>
        <w:t xml:space="preserve">As a user, I want to see how much income is left to allocate, so that I know when my plan is complete.</w:t>
      </w:r>
    </w:p>
    <w:p>
      <w:pPr>
        <w:spacing w:after="90"/>
      </w:pPr>
      <w:r>
        <w:rPr>
          <w:b/>
          <w:bCs/>
        </w:rPr>
        <w:t xml:space="preserve">US-12: </w:t>
      </w:r>
      <w:r>
        <w:t xml:space="preserve">As a user, I want to be warned when I've over-allocated my income, so that I can fix my plan before the month starts.</w:t>
      </w:r>
    </w:p>
    <w:p>
      <w:pPr>
        <w:spacing w:after="90"/>
      </w:pPr>
      <w:r>
        <w:rPr>
          <w:b/>
          <w:bCs/>
        </w:rPr>
        <w:t xml:space="preserve">US-13: </w:t>
      </w:r>
      <w:r>
        <w:t xml:space="preserve">As a user, I want to move planned money from one category to another, so that I can react to changing priorities without deleting and re-entering amounts.</w:t>
      </w:r>
    </w:p>
    <w:p>
      <w:pPr>
        <w:spacing w:after="90"/>
      </w:pPr>
      <w:r>
        <w:rPr>
          <w:b/>
          <w:bCs/>
        </w:rPr>
        <w:t xml:space="preserve">US-14: </w:t>
      </w:r>
      <w:r>
        <w:t xml:space="preserve">As a user, I want to record a transaction manually, so that my actual spending is tracked against my plan.</w:t>
      </w:r>
    </w:p>
    <w:p>
      <w:pPr>
        <w:spacing w:after="90"/>
      </w:pPr>
      <w:r>
        <w:rPr>
          <w:b/>
          <w:bCs/>
        </w:rPr>
        <w:t xml:space="preserve">US-15: </w:t>
      </w:r>
      <w:r>
        <w:t xml:space="preserve">As a user, I want to split a single transaction across multiple categories, so that a mixed purchase is tracked accurately.</w:t>
      </w:r>
    </w:p>
    <w:p>
      <w:pPr>
        <w:spacing w:after="90"/>
      </w:pPr>
      <w:r>
        <w:rPr>
          <w:b/>
          <w:bCs/>
        </w:rPr>
        <w:t xml:space="preserve">US-16: </w:t>
      </w:r>
      <w:r>
        <w:t xml:space="preserve">As a user, I want to search and filter my transactions, so that I can find a specific purchase quickly.</w:t>
      </w:r>
    </w:p>
    <w:p>
      <w:pPr>
        <w:spacing w:after="90"/>
      </w:pPr>
      <w:r>
        <w:rPr>
          <w:b/>
          <w:bCs/>
        </w:rPr>
        <w:t xml:space="preserve">US-17: </w:t>
      </w:r>
      <w:r>
        <w:t xml:space="preserve">As a user, I want the system to flag likely duplicate transactions, so that I don't accidentally double-count spending.</w:t>
      </w:r>
    </w:p>
    <w:p>
      <w:pPr>
        <w:spacing w:after="90"/>
      </w:pPr>
      <w:r>
        <w:rPr>
          <w:b/>
          <w:bCs/>
        </w:rPr>
        <w:t xml:space="preserve">US-18: </w:t>
      </w:r>
      <w:r>
        <w:t xml:space="preserve">As a user, I want to see planned, spent, and remaining for every category, so that I know exactly where I stand.</w:t>
      </w:r>
    </w:p>
    <w:p>
      <w:pPr>
        <w:spacing w:after="90"/>
      </w:pPr>
      <w:r>
        <w:rPr>
          <w:b/>
          <w:bCs/>
        </w:rPr>
        <w:t xml:space="preserve">US-19: </w:t>
      </w:r>
      <w:r>
        <w:t xml:space="preserve">As a user, I want to create a Fund for irregular expenses like car maintenance, so that I'm not surprised when they happen.</w:t>
      </w:r>
    </w:p>
    <w:p>
      <w:pPr>
        <w:spacing w:after="90"/>
      </w:pPr>
      <w:r>
        <w:rPr>
          <w:b/>
          <w:bCs/>
        </w:rPr>
        <w:t xml:space="preserve">US-20: </w:t>
      </w:r>
      <w:r>
        <w:t xml:space="preserve">As a user, I want a Fund's balance to carry over month to month, so that I can save toward a goal over time without losing progress.</w:t>
      </w:r>
    </w:p>
    <w:p>
      <w:pPr>
        <w:spacing w:after="90"/>
      </w:pPr>
      <w:r>
        <w:rPr>
          <w:b/>
          <w:bCs/>
        </w:rPr>
        <w:t xml:space="preserve">US-21: </w:t>
      </w:r>
      <w:r>
        <w:t xml:space="preserve">As a user, I want to withdraw from a Fund when the expense occurs, so that the fund balance reflects reality.</w:t>
      </w:r>
    </w:p>
    <w:p>
      <w:pPr>
        <w:spacing w:after="90"/>
      </w:pPr>
      <w:r>
        <w:rPr>
          <w:b/>
          <w:bCs/>
        </w:rPr>
        <w:t xml:space="preserve">US-22: </w:t>
      </w:r>
      <w:r>
        <w:t xml:space="preserve">As a user, I want to add a bill with a due date, so that I never miss a payment.</w:t>
      </w:r>
    </w:p>
    <w:p>
      <w:pPr>
        <w:spacing w:after="90"/>
      </w:pPr>
      <w:r>
        <w:rPr>
          <w:b/>
          <w:bCs/>
        </w:rPr>
        <w:t xml:space="preserve">US-23: </w:t>
      </w:r>
      <w:r>
        <w:t xml:space="preserve">As a user, I want to see upcoming bills on my dashboard, so that I'm reminded before they're due.</w:t>
      </w:r>
    </w:p>
    <w:p>
      <w:pPr>
        <w:spacing w:after="90"/>
      </w:pPr>
      <w:r>
        <w:rPr>
          <w:b/>
          <w:bCs/>
        </w:rPr>
        <w:t xml:space="preserve">US-24: </w:t>
      </w:r>
      <w:r>
        <w:t xml:space="preserve">As a user, I want overdue bills to be clearly flagged, so that I can address them immediately.</w:t>
      </w:r>
    </w:p>
    <w:p>
      <w:pPr>
        <w:spacing w:after="90"/>
      </w:pPr>
      <w:r>
        <w:rPr>
          <w:b/>
          <w:bCs/>
        </w:rPr>
        <w:t xml:space="preserve">US-25: </w:t>
      </w:r>
      <w:r>
        <w:t xml:space="preserve">As a user, I want to create a savings goal for a specific purchase, so that I can track progress toward it.</w:t>
      </w:r>
    </w:p>
    <w:p>
      <w:pPr>
        <w:spacing w:after="90"/>
      </w:pPr>
      <w:r>
        <w:rPr>
          <w:b/>
          <w:bCs/>
        </w:rPr>
        <w:t xml:space="preserve">US-26: </w:t>
      </w:r>
      <w:r>
        <w:t xml:space="preserve">As a user, I want to see my goal's projected completion date, so that I know whether I'm on pace.</w:t>
      </w:r>
    </w:p>
    <w:p>
      <w:pPr>
        <w:spacing w:after="90"/>
      </w:pPr>
      <w:r>
        <w:rPr>
          <w:b/>
          <w:bCs/>
        </w:rPr>
        <w:t xml:space="preserve">US-27: </w:t>
      </w:r>
      <w:r>
        <w:t xml:space="preserve">As a user, I want to add a debt with its balance and interest rate, so that I can track my payoff progress.</w:t>
      </w:r>
    </w:p>
    <w:p>
      <w:pPr>
        <w:spacing w:after="90"/>
      </w:pPr>
      <w:r>
        <w:rPr>
          <w:b/>
          <w:bCs/>
        </w:rPr>
        <w:t xml:space="preserve">US-28: </w:t>
      </w:r>
      <w:r>
        <w:t xml:space="preserve">As a user, I want to record a debt payment, so that my remaining balance updates accurately.</w:t>
      </w:r>
    </w:p>
    <w:p>
      <w:pPr>
        <w:spacing w:after="90"/>
      </w:pPr>
      <w:r>
        <w:rPr>
          <w:b/>
          <w:bCs/>
        </w:rPr>
        <w:t xml:space="preserve">US-29: </w:t>
      </w:r>
      <w:r>
        <w:t xml:space="preserve">As a user with several debts, I want a suggested payoff order, so that I can pay them off more efficiently.</w:t>
      </w:r>
    </w:p>
    <w:p>
      <w:pPr>
        <w:spacing w:after="90"/>
      </w:pPr>
      <w:r>
        <w:rPr>
          <w:b/>
          <w:bCs/>
        </w:rPr>
        <w:t xml:space="preserve">US-30: </w:t>
      </w:r>
      <w:r>
        <w:t xml:space="preserve">As a user, I want to see what bills are due before my next paycheck, so that I can plan that paycheck accordingly.</w:t>
      </w:r>
    </w:p>
    <w:p>
      <w:pPr>
        <w:spacing w:after="90"/>
      </w:pPr>
      <w:r>
        <w:rPr>
          <w:b/>
          <w:bCs/>
        </w:rPr>
        <w:t xml:space="preserve">US-31: </w:t>
      </w:r>
      <w:r>
        <w:t xml:space="preserve">As a user, I want a dashboard summary of my financial status, so that I don't have to dig through multiple screens.</w:t>
      </w:r>
    </w:p>
    <w:p>
      <w:pPr>
        <w:spacing w:after="90"/>
      </w:pPr>
      <w:r>
        <w:rPr>
          <w:b/>
          <w:bCs/>
        </w:rPr>
        <w:t xml:space="preserve">US-32: </w:t>
      </w:r>
      <w:r>
        <w:t xml:space="preserve">As a user, I want to see alerts for overspending, so that I can course-correct mid-month.</w:t>
      </w:r>
    </w:p>
    <w:p>
      <w:pPr>
        <w:spacing w:after="90"/>
      </w:pPr>
      <w:r>
        <w:rPr>
          <w:b/>
          <w:bCs/>
        </w:rPr>
        <w:t xml:space="preserve">US-33: </w:t>
      </w:r>
      <w:r>
        <w:t xml:space="preserve">As a user, I want a monthly budget report, so that I can review how the month actually went.</w:t>
      </w:r>
    </w:p>
    <w:p>
      <w:pPr>
        <w:spacing w:after="90"/>
      </w:pPr>
      <w:r>
        <w:rPr>
          <w:b/>
          <w:bCs/>
        </w:rPr>
        <w:t xml:space="preserve">US-34: </w:t>
      </w:r>
      <w:r>
        <w:t xml:space="preserve">As a user, I want to compare this month to last month, so that I can spot spending trends.</w:t>
      </w:r>
    </w:p>
    <w:p>
      <w:pPr>
        <w:spacing w:after="90"/>
      </w:pPr>
      <w:r>
        <w:rPr>
          <w:b/>
          <w:bCs/>
        </w:rPr>
        <w:t xml:space="preserve">US-35: </w:t>
      </w:r>
      <w:r>
        <w:t xml:space="preserve">As a user, I want to export my transactions to CSV, so that I can analyze them outside the app.</w:t>
      </w:r>
    </w:p>
    <w:p>
      <w:pPr>
        <w:spacing w:after="90"/>
      </w:pPr>
      <w:r>
        <w:rPr>
          <w:b/>
          <w:bCs/>
        </w:rPr>
        <w:t xml:space="preserve">US-36: </w:t>
      </w:r>
      <w:r>
        <w:t xml:space="preserve">As a user, I want to see my savings and debt progress in one place, so that I understand my overall financial trajectory.</w:t>
      </w:r>
    </w:p>
    <w:p>
      <w:pPr>
        <w:spacing w:after="90"/>
      </w:pPr>
      <w:r>
        <w:rPr>
          <w:b/>
          <w:bCs/>
        </w:rPr>
        <w:t xml:space="preserve">US-37: </w:t>
      </w:r>
      <w:r>
        <w:t xml:space="preserve">As a user, I want to be celebrated for financial milestones, so that I stay motivated.</w:t>
      </w:r>
    </w:p>
    <w:p>
      <w:pPr>
        <w:spacing w:after="90"/>
      </w:pPr>
      <w:r>
        <w:rPr>
          <w:b/>
          <w:bCs/>
        </w:rPr>
        <w:t xml:space="preserve">US-38: </w:t>
      </w:r>
      <w:r>
        <w:t xml:space="preserve">As a household owner, I want to invite my partner to our shared budget, so that we can plan together.</w:t>
      </w:r>
    </w:p>
    <w:p>
      <w:pPr>
        <w:spacing w:after="90"/>
      </w:pPr>
      <w:r>
        <w:rPr>
          <w:b/>
          <w:bCs/>
        </w:rPr>
        <w:t xml:space="preserve">US-39: </w:t>
      </w:r>
      <w:r>
        <w:t xml:space="preserve">As a household member, I want to see the same budget as my partner, so that we're always looking at the same numbers.</w:t>
      </w:r>
    </w:p>
    <w:p>
      <w:pPr>
        <w:spacing w:after="90"/>
      </w:pPr>
      <w:r>
        <w:rPr>
          <w:b/>
          <w:bCs/>
        </w:rPr>
        <w:t xml:space="preserve">US-40: </w:t>
      </w:r>
      <w:r>
        <w:t xml:space="preserve">As a household owner, I want to control what a viewer-only member can do, so that I retain control over edits.</w:t>
      </w:r>
    </w:p>
    <w:p>
      <w:pPr>
        <w:spacing w:after="90"/>
      </w:pPr>
      <w:r>
        <w:rPr>
          <w:b/>
          <w:bCs/>
        </w:rPr>
        <w:t xml:space="preserve">US-41: </w:t>
      </w:r>
      <w:r>
        <w:t xml:space="preserve">As a user, I want to connect my bank account, so that transactions import automatically instead of manual entry.</w:t>
      </w:r>
    </w:p>
    <w:p>
      <w:pPr>
        <w:spacing w:after="90"/>
      </w:pPr>
      <w:r>
        <w:rPr>
          <w:b/>
          <w:bCs/>
        </w:rPr>
        <w:t xml:space="preserve">US-42: </w:t>
      </w:r>
      <w:r>
        <w:t xml:space="preserve">As a user, I want to disconnect a bank account, so that I can stop automatic syncing whenever I choose.</w:t>
      </w:r>
    </w:p>
    <w:p>
      <w:pPr>
        <w:spacing w:after="90"/>
      </w:pPr>
      <w:r>
        <w:rPr>
          <w:b/>
          <w:bCs/>
        </w:rPr>
        <w:t xml:space="preserve">US-43: </w:t>
      </w:r>
      <w:r>
        <w:t xml:space="preserve">As a user, I want to configure which notifications I receive, so that I'm not overwhelmed by alerts.</w:t>
      </w:r>
    </w:p>
    <w:p>
      <w:pPr>
        <w:spacing w:after="90"/>
      </w:pPr>
      <w:r>
        <w:rPr>
          <w:b/>
          <w:bCs/>
        </w:rPr>
        <w:t xml:space="preserve">US-44: </w:t>
      </w:r>
      <w:r>
        <w:t xml:space="preserve">As a user, I want to receive a security alert on new-device login, so that I can react quickly to unauthorized access.</w:t>
      </w:r>
    </w:p>
    <w:p>
      <w:pPr>
        <w:spacing w:after="90"/>
      </w:pPr>
      <w:r>
        <w:rPr>
          <w:b/>
          <w:bCs/>
        </w:rPr>
        <w:t xml:space="preserve">US-45: </w:t>
      </w:r>
      <w:r>
        <w:t xml:space="preserve">As a free-tier user, I want to understand what's included in my plan, so that I can decide whether to upgrade.</w:t>
      </w:r>
    </w:p>
    <w:p>
      <w:pPr>
        <w:spacing w:after="90"/>
      </w:pPr>
      <w:r>
        <w:rPr>
          <w:b/>
          <w:bCs/>
        </w:rPr>
        <w:t xml:space="preserve">US-46: </w:t>
      </w:r>
      <w:r>
        <w:t xml:space="preserve">As a premium user, I want access to advanced reports, so that I can analyze my finances more deeply.</w:t>
      </w:r>
    </w:p>
    <w:p>
      <w:pPr>
        <w:spacing w:after="90"/>
      </w:pPr>
      <w:r>
        <w:rPr>
          <w:b/>
          <w:bCs/>
        </w:rPr>
        <w:t xml:space="preserve">US-47: </w:t>
      </w:r>
      <w:r>
        <w:t xml:space="preserve">As a user, I want to archive an old category instead of deleting it, so that historical reports stay accurate.</w:t>
      </w:r>
    </w:p>
    <w:p>
      <w:pPr>
        <w:spacing w:after="90"/>
      </w:pPr>
      <w:r>
        <w:rPr>
          <w:b/>
          <w:bCs/>
        </w:rPr>
        <w:t xml:space="preserve">US-48: </w:t>
      </w:r>
      <w:r>
        <w:t xml:space="preserve">As a user, I want to reorder my categories, so that the ones I use most are easiest to find.</w:t>
      </w:r>
    </w:p>
    <w:p>
      <w:pPr>
        <w:spacing w:after="90"/>
      </w:pPr>
      <w:r>
        <w:rPr>
          <w:b/>
          <w:bCs/>
        </w:rPr>
        <w:t xml:space="preserve">US-49: </w:t>
      </w:r>
      <w:r>
        <w:t xml:space="preserve">As a user, I want to attach a receipt to a transaction, so that I have proof of purchase if needed.</w:t>
      </w:r>
    </w:p>
    <w:p>
      <w:pPr>
        <w:spacing w:after="90"/>
      </w:pPr>
      <w:r>
        <w:rPr>
          <w:b/>
          <w:bCs/>
        </w:rPr>
        <w:t xml:space="preserve">US-50: </w:t>
      </w:r>
      <w:r>
        <w:t xml:space="preserve">As a user, I want to request deletion of my account and data, so that I can exercise my privacy rights.</w:t>
      </w:r>
    </w:p>
    <w:p>
      <w:pPr>
        <w:spacing w:after="90"/>
      </w:pPr>
      <w:r>
        <w:rPr>
          <w:b/>
          <w:bCs/>
        </w:rPr>
        <w:t xml:space="preserve">US-51: </w:t>
      </w:r>
      <w:r>
        <w:t xml:space="preserve">As a user, I want my data exported in a portable format, so that I'm not locked into the app.</w:t>
      </w:r>
    </w:p>
    <w:p>
      <w:pPr>
        <w:spacing w:after="90"/>
      </w:pPr>
      <w:r>
        <w:rPr>
          <w:b/>
          <w:bCs/>
        </w:rPr>
        <w:t xml:space="preserve">US-52: </w:t>
      </w:r>
      <w:r>
        <w:t xml:space="preserve">As an admin, I want to view subscription and support status per account, so that I can assist users effectively.</w:t>
      </w:r>
    </w:p>
    <w:p>
      <w:pPr>
        <w:pStyle w:val="Heading2"/>
        <w:spacing w:after="140" w:before="280"/>
      </w:pPr>
      <w:r>
        <w:rPr>
          <w:b/>
          <w:bCs/>
          <w:color w:val="2E75B6"/>
        </w:rPr>
        <w:t xml:space="preserve">27.1 Acceptance Criteria (Given/When/Then) — Representative Stories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3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Story</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Given</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When</w:t>
            </w:r>
          </w:p>
        </w:tc>
        <w:tc>
          <w:tcPr>
            <w:tcW w:type="dxa" w:w="3300"/>
            <w:shd w:fill="1F3864" w:color="auto" w:val="clear"/>
            <w:tcMar>
              <w:top w:type="dxa" w:w="60"/>
              <w:left w:type="dxa" w:w="100"/>
              <w:bottom w:type="dxa" w:w="60"/>
              <w:right w:type="dxa" w:w="100"/>
            </w:tcMar>
            <w:vAlign w:val="center"/>
          </w:tcPr>
          <w:p>
            <w:pPr>
              <w:jc w:val="left"/>
            </w:pPr>
            <w:r>
              <w:rPr>
                <w:b/>
                <w:bCs/>
                <w:color w:val="FFFFFF"/>
                <w:sz w:val="19"/>
                <w:szCs w:val="19"/>
              </w:rPr>
              <w:t xml:space="preserve">Then</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US-05</w:t>
            </w:r>
          </w:p>
        </w:tc>
        <w:tc>
          <w:tcPr>
            <w:tcW w:type="dxa" w:w="2400"/>
            <w:tcMar>
              <w:top w:type="dxa" w:w="60"/>
              <w:left w:type="dxa" w:w="100"/>
              <w:bottom w:type="dxa" w:w="60"/>
              <w:right w:type="dxa" w:w="100"/>
            </w:tcMar>
            <w:vAlign w:val="center"/>
          </w:tcPr>
          <w:p>
            <w:pPr>
              <w:jc w:val="left"/>
            </w:pPr>
            <w:r>
              <w:rPr>
                <w:b w:val="false"/>
                <w:bCs w:val="false"/>
                <w:sz w:val="19"/>
                <w:szCs w:val="19"/>
              </w:rPr>
              <w:t xml:space="preserve">I have no budget for the selected month</w:t>
            </w:r>
          </w:p>
        </w:tc>
        <w:tc>
          <w:tcPr>
            <w:tcW w:type="dxa" w:w="2600"/>
            <w:tcMar>
              <w:top w:type="dxa" w:w="60"/>
              <w:left w:type="dxa" w:w="100"/>
              <w:bottom w:type="dxa" w:w="60"/>
              <w:right w:type="dxa" w:w="100"/>
            </w:tcMar>
            <w:vAlign w:val="center"/>
          </w:tcPr>
          <w:p>
            <w:pPr>
              <w:jc w:val="left"/>
            </w:pPr>
            <w:r>
              <w:rPr>
                <w:b w:val="false"/>
                <w:bCs w:val="false"/>
                <w:sz w:val="19"/>
                <w:szCs w:val="19"/>
              </w:rPr>
              <w:t xml:space="preserve">I choose "Create Budget" and select Blank, Copy Previous Month, or Template</w:t>
            </w:r>
          </w:p>
        </w:tc>
        <w:tc>
          <w:tcPr>
            <w:tcW w:type="dxa" w:w="3300"/>
            <w:tcMar>
              <w:top w:type="dxa" w:w="60"/>
              <w:left w:type="dxa" w:w="100"/>
              <w:bottom w:type="dxa" w:w="60"/>
              <w:right w:type="dxa" w:w="100"/>
            </w:tcMar>
            <w:vAlign w:val="center"/>
          </w:tcPr>
          <w:p>
            <w:pPr>
              <w:jc w:val="left"/>
            </w:pPr>
            <w:r>
              <w:rPr>
                <w:b w:val="false"/>
                <w:bCs w:val="false"/>
                <w:sz w:val="19"/>
                <w:szCs w:val="19"/>
              </w:rPr>
              <w:t xml:space="preserve">a new BudgetMonth is created with Amount Left to Allocate equal to Total Planned Income</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US-11</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I have entered income and allocated some but not all of it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I view the Monthly Budget screen</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the Amount Left to Allocate banner shows the remaining unallocated amount, recalculated live</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US-12</w:t>
            </w:r>
          </w:p>
        </w:tc>
        <w:tc>
          <w:tcPr>
            <w:tcW w:type="dxa" w:w="2400"/>
            <w:tcMar>
              <w:top w:type="dxa" w:w="60"/>
              <w:left w:type="dxa" w:w="100"/>
              <w:bottom w:type="dxa" w:w="60"/>
              <w:right w:type="dxa" w:w="100"/>
            </w:tcMar>
            <w:vAlign w:val="center"/>
          </w:tcPr>
          <w:p>
            <w:pPr>
              <w:jc w:val="left"/>
            </w:pPr>
            <w:r>
              <w:rPr>
                <w:b w:val="false"/>
                <w:bCs w:val="false"/>
                <w:sz w:val="19"/>
                <w:szCs w:val="19"/>
              </w:rPr>
              <w:t xml:space="preserve">my total allocations exceed my total planned income</w:t>
            </w:r>
          </w:p>
        </w:tc>
        <w:tc>
          <w:tcPr>
            <w:tcW w:type="dxa" w:w="2600"/>
            <w:tcMar>
              <w:top w:type="dxa" w:w="60"/>
              <w:left w:type="dxa" w:w="100"/>
              <w:bottom w:type="dxa" w:w="60"/>
              <w:right w:type="dxa" w:w="100"/>
            </w:tcMar>
            <w:vAlign w:val="center"/>
          </w:tcPr>
          <w:p>
            <w:pPr>
              <w:jc w:val="left"/>
            </w:pPr>
            <w:r>
              <w:rPr>
                <w:b w:val="false"/>
                <w:bCs w:val="false"/>
                <w:sz w:val="19"/>
                <w:szCs w:val="19"/>
              </w:rPr>
              <w:t xml:space="preserve">I save the allocation that causes the excess</w:t>
            </w:r>
          </w:p>
        </w:tc>
        <w:tc>
          <w:tcPr>
            <w:tcW w:type="dxa" w:w="3300"/>
            <w:tcMar>
              <w:top w:type="dxa" w:w="60"/>
              <w:left w:type="dxa" w:w="100"/>
              <w:bottom w:type="dxa" w:w="60"/>
              <w:right w:type="dxa" w:w="100"/>
            </w:tcMar>
            <w:vAlign w:val="center"/>
          </w:tcPr>
          <w:p>
            <w:pPr>
              <w:jc w:val="left"/>
            </w:pPr>
            <w:r>
              <w:rPr>
                <w:b w:val="false"/>
                <w:bCs w:val="false"/>
                <w:sz w:val="19"/>
                <w:szCs w:val="19"/>
              </w:rPr>
              <w:t xml:space="preserve">the system shows the Over-Allocated state with the exact negative amount</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US-15</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I have a transaction that covers items in two categories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I choose Split and enter amounts for each category summing to the transaction total</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the system saves the split and applies each portion to its own category's Actual</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US-20</w:t>
            </w:r>
          </w:p>
        </w:tc>
        <w:tc>
          <w:tcPr>
            <w:tcW w:type="dxa" w:w="2400"/>
            <w:tcMar>
              <w:top w:type="dxa" w:w="60"/>
              <w:left w:type="dxa" w:w="100"/>
              <w:bottom w:type="dxa" w:w="60"/>
              <w:right w:type="dxa" w:w="100"/>
            </w:tcMar>
            <w:vAlign w:val="center"/>
          </w:tcPr>
          <w:p>
            <w:pPr>
              <w:jc w:val="left"/>
            </w:pPr>
            <w:r>
              <w:rPr>
                <w:b w:val="false"/>
                <w:bCs w:val="false"/>
                <w:sz w:val="19"/>
                <w:szCs w:val="19"/>
              </w:rPr>
              <w:t xml:space="preserve">a Fund has a balance from a prior month</w:t>
            </w:r>
          </w:p>
        </w:tc>
        <w:tc>
          <w:tcPr>
            <w:tcW w:type="dxa" w:w="2600"/>
            <w:tcMar>
              <w:top w:type="dxa" w:w="60"/>
              <w:left w:type="dxa" w:w="100"/>
              <w:bottom w:type="dxa" w:w="60"/>
              <w:right w:type="dxa" w:w="100"/>
            </w:tcMar>
            <w:vAlign w:val="center"/>
          </w:tcPr>
          <w:p>
            <w:pPr>
              <w:jc w:val="left"/>
            </w:pPr>
            <w:r>
              <w:rPr>
                <w:b w:val="false"/>
                <w:bCs w:val="false"/>
                <w:sz w:val="19"/>
                <w:szCs w:val="19"/>
              </w:rPr>
              <w:t xml:space="preserve">a new month begins</w:t>
            </w:r>
          </w:p>
        </w:tc>
        <w:tc>
          <w:tcPr>
            <w:tcW w:type="dxa" w:w="3300"/>
            <w:tcMar>
              <w:top w:type="dxa" w:w="60"/>
              <w:left w:type="dxa" w:w="100"/>
              <w:bottom w:type="dxa" w:w="60"/>
              <w:right w:type="dxa" w:w="100"/>
            </w:tcMar>
            <w:vAlign w:val="center"/>
          </w:tcPr>
          <w:p>
            <w:pPr>
              <w:jc w:val="left"/>
            </w:pPr>
            <w:r>
              <w:rPr>
                <w:b w:val="false"/>
                <w:bCs w:val="false"/>
                <w:sz w:val="19"/>
                <w:szCs w:val="19"/>
              </w:rPr>
              <w:t xml:space="preserve">the Fund's Current Balance is unchanged and any new contribution is added on top of it</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US-23</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a bill's due date falls within the configured look-ahead window</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I open the dashboard</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the bill appears in the Upcoming Bills widget</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US-28</w:t>
            </w:r>
          </w:p>
        </w:tc>
        <w:tc>
          <w:tcPr>
            <w:tcW w:type="dxa" w:w="2400"/>
            <w:tcMar>
              <w:top w:type="dxa" w:w="60"/>
              <w:left w:type="dxa" w:w="100"/>
              <w:bottom w:type="dxa" w:w="60"/>
              <w:right w:type="dxa" w:w="100"/>
            </w:tcMar>
            <w:vAlign w:val="center"/>
          </w:tcPr>
          <w:p>
            <w:pPr>
              <w:jc w:val="left"/>
            </w:pPr>
            <w:r>
              <w:rPr>
                <w:b w:val="false"/>
                <w:bCs w:val="false"/>
                <w:sz w:val="19"/>
                <w:szCs w:val="19"/>
              </w:rPr>
              <w:t xml:space="preserve">a debt has a current balance greater than zero</w:t>
            </w:r>
          </w:p>
        </w:tc>
        <w:tc>
          <w:tcPr>
            <w:tcW w:type="dxa" w:w="2600"/>
            <w:tcMar>
              <w:top w:type="dxa" w:w="60"/>
              <w:left w:type="dxa" w:w="100"/>
              <w:bottom w:type="dxa" w:w="60"/>
              <w:right w:type="dxa" w:w="100"/>
            </w:tcMar>
            <w:vAlign w:val="center"/>
          </w:tcPr>
          <w:p>
            <w:pPr>
              <w:jc w:val="left"/>
            </w:pPr>
            <w:r>
              <w:rPr>
                <w:b w:val="false"/>
                <w:bCs w:val="false"/>
                <w:sz w:val="19"/>
                <w:szCs w:val="19"/>
              </w:rPr>
              <w:t xml:space="preserve">I record a payment less than or equal to that balance</w:t>
            </w:r>
          </w:p>
        </w:tc>
        <w:tc>
          <w:tcPr>
            <w:tcW w:type="dxa" w:w="3300"/>
            <w:tcMar>
              <w:top w:type="dxa" w:w="60"/>
              <w:left w:type="dxa" w:w="100"/>
              <w:bottom w:type="dxa" w:w="60"/>
              <w:right w:type="dxa" w:w="100"/>
            </w:tcMar>
            <w:vAlign w:val="center"/>
          </w:tcPr>
          <w:p>
            <w:pPr>
              <w:jc w:val="left"/>
            </w:pPr>
            <w:r>
              <w:rPr>
                <w:b w:val="false"/>
                <w:bCs w:val="false"/>
                <w:sz w:val="19"/>
                <w:szCs w:val="19"/>
              </w:rPr>
              <w:t xml:space="preserve">the balance decreases by the payment amount and a DebtPayment record is created</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US-38</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I am the Owner of a household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I invite a new member by email</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the invitee receives a link that, when accepted, gives them Member access to the shared budget</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US-41</w:t>
            </w:r>
          </w:p>
        </w:tc>
        <w:tc>
          <w:tcPr>
            <w:tcW w:type="dxa" w:w="2400"/>
            <w:tcMar>
              <w:top w:type="dxa" w:w="60"/>
              <w:left w:type="dxa" w:w="100"/>
              <w:bottom w:type="dxa" w:w="60"/>
              <w:right w:type="dxa" w:w="100"/>
            </w:tcMar>
            <w:vAlign w:val="center"/>
          </w:tcPr>
          <w:p>
            <w:pPr>
              <w:jc w:val="left"/>
            </w:pPr>
            <w:r>
              <w:rPr>
                <w:b w:val="false"/>
                <w:bCs w:val="false"/>
                <w:sz w:val="19"/>
                <w:szCs w:val="19"/>
              </w:rPr>
              <w:t xml:space="preserve">I choose to connect a financial account</w:t>
            </w:r>
          </w:p>
        </w:tc>
        <w:tc>
          <w:tcPr>
            <w:tcW w:type="dxa" w:w="2600"/>
            <w:tcMar>
              <w:top w:type="dxa" w:w="60"/>
              <w:left w:type="dxa" w:w="100"/>
              <w:bottom w:type="dxa" w:w="60"/>
              <w:right w:type="dxa" w:w="100"/>
            </w:tcMar>
            <w:vAlign w:val="center"/>
          </w:tcPr>
          <w:p>
            <w:pPr>
              <w:jc w:val="left"/>
            </w:pPr>
            <w:r>
              <w:rPr>
                <w:b w:val="false"/>
                <w:bCs w:val="false"/>
                <w:sz w:val="19"/>
                <w:szCs w:val="19"/>
              </w:rPr>
              <w:t xml:space="preserve">I complete the provider's secure authorization flow</w:t>
            </w:r>
          </w:p>
        </w:tc>
        <w:tc>
          <w:tcPr>
            <w:tcW w:type="dxa" w:w="3300"/>
            <w:tcMar>
              <w:top w:type="dxa" w:w="60"/>
              <w:left w:type="dxa" w:w="100"/>
              <w:bottom w:type="dxa" w:w="60"/>
              <w:right w:type="dxa" w:w="100"/>
            </w:tcMar>
            <w:vAlign w:val="center"/>
          </w:tcPr>
          <w:p>
            <w:pPr>
              <w:jc w:val="left"/>
            </w:pPr>
            <w:r>
              <w:rPr>
                <w:b w:val="false"/>
                <w:bCs w:val="false"/>
                <w:sz w:val="19"/>
                <w:szCs w:val="19"/>
              </w:rPr>
              <w:t xml:space="preserve">the account appears as a connected FinancialAccount and future transactions can sync automatically</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US-50</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I submit an account deletion request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the request is confirmed</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my account and associated data are deleted within 30 days, subject to disclosed legal retention requirements</w:t>
            </w:r>
          </w:p>
        </w:tc>
      </w:tr>
    </w:tbl>
    <w:p>
      <w:pPr>
        <w:pStyle w:val="Heading1"/>
        <w:pageBreakBefore/>
        <w:spacing w:after="200" w:before="400"/>
      </w:pPr>
      <w:r>
        <w:rPr>
          <w:b/>
          <w:bCs/>
          <w:color w:val="1F3864"/>
        </w:rPr>
        <w:t xml:space="preserve">28. Database Design</w:t>
      </w:r>
    </w:p>
    <w:p>
      <w:pPr>
        <w:spacing w:after="160"/>
      </w:pPr>
      <w:r>
        <w:t xml:space="preserve">BudgetWise uses a relational database (PostgreSQL recommended, see Section 41). Monetary values are stored as BIGINT in the smallest currency unit (paisa/cents) per BR-DATA-002. All tables include id (UUID, PK), createdAt, updatedAt, and a soft-delete deletedAt timestamp unless noted otherwise.</w:t>
      </w:r>
    </w:p>
    <w:p>
      <w:pPr>
        <w:pStyle w:val="Heading2"/>
        <w:spacing w:after="140" w:before="280"/>
      </w:pPr>
      <w:r>
        <w:rPr>
          <w:b/>
          <w:bCs/>
          <w:color w:val="2E75B6"/>
        </w:rPr>
        <w:t xml:space="preserve">28.1 Entity List and Field Specifications</w:t>
      </w:r>
    </w:p>
    <w:p>
      <w:pPr>
        <w:pStyle w:val="Heading2"/>
        <w:spacing w:after="140" w:before="280"/>
      </w:pPr>
      <w:r>
        <w:rPr>
          <w:b/>
          <w:bCs/>
          <w:color w:val="2E75B6"/>
        </w:rPr>
        <w:t xml:space="preserve">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email</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VARCHAR(255)</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UNIQUE,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passwordHash</w:t>
            </w:r>
          </w:p>
        </w:tc>
        <w:tc>
          <w:tcPr>
            <w:tcW w:type="dxa" w:w="2400"/>
            <w:tcMar>
              <w:top w:type="dxa" w:w="60"/>
              <w:left w:type="dxa" w:w="100"/>
              <w:bottom w:type="dxa" w:w="60"/>
              <w:right w:type="dxa" w:w="100"/>
            </w:tcMar>
            <w:vAlign w:val="center"/>
          </w:tcPr>
          <w:p>
            <w:pPr>
              <w:jc w:val="left"/>
            </w:pPr>
            <w:r>
              <w:rPr>
                <w:b w:val="false"/>
                <w:bCs w:val="false"/>
                <w:sz w:val="19"/>
                <w:szCs w:val="19"/>
              </w:rPr>
              <w:t xml:space="preserve">VARCHAR(255)</w:t>
            </w:r>
          </w:p>
        </w:tc>
        <w:tc>
          <w:tcPr>
            <w:tcW w:type="dxa" w:w="4400"/>
            <w:tcMar>
              <w:top w:type="dxa" w:w="60"/>
              <w:left w:type="dxa" w:w="100"/>
              <w:bottom w:type="dxa" w:w="60"/>
              <w:right w:type="dxa" w:w="100"/>
            </w:tcMar>
            <w:vAlign w:val="center"/>
          </w:tcPr>
          <w:p>
            <w:pPr>
              <w:jc w:val="left"/>
            </w:pPr>
            <w:r>
              <w:rPr>
                <w:b w:val="false"/>
                <w:bCs w:val="false"/>
                <w:sz w:val="19"/>
                <w:szCs w:val="19"/>
              </w:rPr>
              <w:t xml:space="preserve">NULL (nullable for OAuth-only accounts)</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name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VARCHAR(120)</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emailVerified</w:t>
            </w:r>
          </w:p>
        </w:tc>
        <w:tc>
          <w:tcPr>
            <w:tcW w:type="dxa" w:w="2400"/>
            <w:tcMar>
              <w:top w:type="dxa" w:w="60"/>
              <w:left w:type="dxa" w:w="100"/>
              <w:bottom w:type="dxa" w:w="60"/>
              <w:right w:type="dxa" w:w="100"/>
            </w:tcMar>
            <w:vAlign w:val="center"/>
          </w:tcPr>
          <w:p>
            <w:pPr>
              <w:jc w:val="left"/>
            </w:pPr>
            <w:r>
              <w:rPr>
                <w:b w:val="false"/>
                <w:bCs w:val="false"/>
                <w:sz w:val="19"/>
                <w:szCs w:val="19"/>
              </w:rPr>
              <w:t xml:space="preserve">BOOLEAN</w:t>
            </w:r>
          </w:p>
        </w:tc>
        <w:tc>
          <w:tcPr>
            <w:tcW w:type="dxa" w:w="4400"/>
            <w:tcMar>
              <w:top w:type="dxa" w:w="60"/>
              <w:left w:type="dxa" w:w="100"/>
              <w:bottom w:type="dxa" w:w="60"/>
              <w:right w:type="dxa" w:w="100"/>
            </w:tcMar>
            <w:vAlign w:val="center"/>
          </w:tcPr>
          <w:p>
            <w:pPr>
              <w:jc w:val="left"/>
            </w:pPr>
            <w:r>
              <w:rPr>
                <w:b w:val="false"/>
                <w:bCs w:val="false"/>
                <w:sz w:val="19"/>
                <w:szCs w:val="19"/>
              </w:rPr>
              <w:t xml:space="preserve">DEFAULT false</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mfaEnabled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BOOLEAN</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false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mfaSecretEncrypted</w:t>
            </w:r>
          </w:p>
        </w:tc>
        <w:tc>
          <w:tcPr>
            <w:tcW w:type="dxa" w:w="2400"/>
            <w:tcMar>
              <w:top w:type="dxa" w:w="60"/>
              <w:left w:type="dxa" w:w="100"/>
              <w:bottom w:type="dxa" w:w="60"/>
              <w:right w:type="dxa" w:w="100"/>
            </w:tcMar>
            <w:vAlign w:val="center"/>
          </w:tcPr>
          <w:p>
            <w:pPr>
              <w:jc w:val="left"/>
            </w:pPr>
            <w:r>
              <w:rPr>
                <w:b w:val="false"/>
                <w:bCs w:val="false"/>
                <w:sz w:val="19"/>
                <w:szCs w:val="19"/>
              </w:rPr>
              <w:t xml:space="preserve">TEXT</w:t>
            </w:r>
          </w:p>
        </w:tc>
        <w:tc>
          <w:tcPr>
            <w:tcW w:type="dxa" w:w="4400"/>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locale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VARCHAR(10)</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'en-IN'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status</w:t>
            </w:r>
          </w:p>
        </w:tc>
        <w:tc>
          <w:tcPr>
            <w:tcW w:type="dxa" w:w="2400"/>
            <w:tcMar>
              <w:top w:type="dxa" w:w="60"/>
              <w:left w:type="dxa" w:w="100"/>
              <w:bottom w:type="dxa" w:w="60"/>
              <w:right w:type="dxa" w:w="100"/>
            </w:tcMar>
            <w:vAlign w:val="center"/>
          </w:tcPr>
          <w:p>
            <w:pPr>
              <w:jc w:val="left"/>
            </w:pPr>
            <w:r>
              <w:rPr>
                <w:b w:val="false"/>
                <w:bCs w:val="false"/>
                <w:sz w:val="19"/>
                <w:szCs w:val="19"/>
              </w:rPr>
              <w:t xml:space="preserve">ENUM(active,locked,suspended,deleted)</w:t>
            </w:r>
          </w:p>
        </w:tc>
        <w:tc>
          <w:tcPr>
            <w:tcW w:type="dxa" w:w="4400"/>
            <w:tcMar>
              <w:top w:type="dxa" w:w="60"/>
              <w:left w:type="dxa" w:w="100"/>
              <w:bottom w:type="dxa" w:w="60"/>
              <w:right w:type="dxa" w:w="100"/>
            </w:tcMar>
            <w:vAlign w:val="center"/>
          </w:tcPr>
          <w:p>
            <w:pPr>
              <w:jc w:val="left"/>
            </w:pPr>
            <w:r>
              <w:rPr>
                <w:b w:val="false"/>
                <w:bCs w:val="false"/>
                <w:sz w:val="19"/>
                <w:szCs w:val="19"/>
              </w:rPr>
              <w:t xml:space="preserve">DEFAULT 'active'</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lastLoginAt</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TIMESTAMP</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bl>
    <w:p>
      <w:pPr>
        <w:pStyle w:val="Heading2"/>
        <w:spacing w:after="140" w:before="280"/>
      </w:pPr>
      <w:r>
        <w:rPr>
          <w:b/>
          <w:bCs/>
          <w:color w:val="2E75B6"/>
        </w:rPr>
        <w:t xml:space="preserve">Household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name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VARCHAR(120)</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baseCurrency</w:t>
            </w:r>
          </w:p>
        </w:tc>
        <w:tc>
          <w:tcPr>
            <w:tcW w:type="dxa" w:w="2400"/>
            <w:tcMar>
              <w:top w:type="dxa" w:w="60"/>
              <w:left w:type="dxa" w:w="100"/>
              <w:bottom w:type="dxa" w:w="60"/>
              <w:right w:type="dxa" w:w="100"/>
            </w:tcMar>
            <w:vAlign w:val="center"/>
          </w:tcPr>
          <w:p>
            <w:pPr>
              <w:jc w:val="left"/>
            </w:pPr>
            <w:r>
              <w:rPr>
                <w:b w:val="false"/>
                <w:bCs w:val="false"/>
                <w:sz w:val="19"/>
                <w:szCs w:val="19"/>
              </w:rPr>
              <w:t xml:space="preserve">CHAR(3)</w:t>
            </w:r>
          </w:p>
        </w:tc>
        <w:tc>
          <w:tcPr>
            <w:tcW w:type="dxa" w:w="4400"/>
            <w:tcMar>
              <w:top w:type="dxa" w:w="60"/>
              <w:left w:type="dxa" w:w="100"/>
              <w:bottom w:type="dxa" w:w="60"/>
              <w:right w:type="dxa" w:w="100"/>
            </w:tcMar>
            <w:vAlign w:val="center"/>
          </w:tcPr>
          <w:p>
            <w:pPr>
              <w:jc w:val="left"/>
            </w:pPr>
            <w:r>
              <w:rPr>
                <w:b w:val="false"/>
                <w:bCs w:val="false"/>
                <w:sz w:val="19"/>
                <w:szCs w:val="19"/>
              </w:rPr>
              <w:t xml:space="preserve">DEFAULT 'INR'</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subscriptionTier</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ENUM(free,premium)</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'free'</w:t>
            </w:r>
          </w:p>
        </w:tc>
      </w:tr>
    </w:tbl>
    <w:p>
      <w:pPr>
        <w:pStyle w:val="Heading2"/>
        <w:spacing w:after="140" w:before="280"/>
      </w:pPr>
      <w:r>
        <w:rPr>
          <w:b/>
          <w:bCs/>
          <w:color w:val="2E75B6"/>
        </w:rPr>
        <w:t xml:space="preserve">HouseholdMember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userId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FK → User.id, 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role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ENUM(owner,member,viewer)</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invitedEmail</w:t>
            </w:r>
          </w:p>
        </w:tc>
        <w:tc>
          <w:tcPr>
            <w:tcW w:type="dxa" w:w="2400"/>
            <w:tcMar>
              <w:top w:type="dxa" w:w="60"/>
              <w:left w:type="dxa" w:w="100"/>
              <w:bottom w:type="dxa" w:w="60"/>
              <w:right w:type="dxa" w:w="100"/>
            </w:tcMar>
            <w:vAlign w:val="center"/>
          </w:tcPr>
          <w:p>
            <w:pPr>
              <w:jc w:val="left"/>
            </w:pPr>
            <w:r>
              <w:rPr>
                <w:b w:val="false"/>
                <w:bCs w:val="false"/>
                <w:sz w:val="19"/>
                <w:szCs w:val="19"/>
              </w:rPr>
              <w:t xml:space="preserve">VARCHAR(255)</w:t>
            </w:r>
          </w:p>
        </w:tc>
        <w:tc>
          <w:tcPr>
            <w:tcW w:type="dxa" w:w="4400"/>
            <w:tcMar>
              <w:top w:type="dxa" w:w="60"/>
              <w:left w:type="dxa" w:w="100"/>
              <w:bottom w:type="dxa" w:w="60"/>
              <w:right w:type="dxa" w:w="100"/>
            </w:tcMar>
            <w:vAlign w:val="center"/>
          </w:tcPr>
          <w:p>
            <w:pPr>
              <w:jc w:val="left"/>
            </w:pPr>
            <w:r>
              <w:rPr>
                <w:b w:val="false"/>
                <w:bCs w:val="false"/>
                <w:sz w:val="19"/>
                <w:szCs w:val="19"/>
              </w:rPr>
              <w:t xml:space="preserve">NULL (pending invite)</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invitedAt / acceptedAt</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TIMESTAMP</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UNIQUE</w:t>
            </w:r>
          </w:p>
        </w:tc>
        <w:tc>
          <w:tcPr>
            <w:tcW w:type="dxa" w:w="2400"/>
            <w:tcMar>
              <w:top w:type="dxa" w:w="60"/>
              <w:left w:type="dxa" w:w="100"/>
              <w:bottom w:type="dxa" w:w="60"/>
              <w:right w:type="dxa" w:w="100"/>
            </w:tcMar>
            <w:vAlign w:val="center"/>
          </w:tcPr>
          <w:p>
            <w:pPr>
              <w:jc w:val="left"/>
            </w:pPr>
            <w:r>
              <w:rPr>
                <w:b w:val="false"/>
                <w:bCs w:val="false"/>
                <w:sz w:val="19"/>
                <w:szCs w:val="19"/>
              </w:rPr>
              <w:t xml:space="preserve">(householdId, userId)</w:t>
            </w:r>
          </w:p>
        </w:tc>
        <w:tc>
          <w:tcPr>
            <w:tcW w:type="dxa" w:w="4400"/>
            <w:tcMar>
              <w:top w:type="dxa" w:w="60"/>
              <w:left w:type="dxa" w:w="100"/>
              <w:bottom w:type="dxa" w:w="60"/>
              <w:right w:type="dxa" w:w="100"/>
            </w:tcMar>
            <w:vAlign w:val="center"/>
          </w:tcPr>
          <w:p>
            <w:pPr>
              <w:jc w:val="left"/>
            </w:pPr>
            <w:r>
              <w:rPr>
                <w:b w:val="false"/>
                <w:bCs w:val="false"/>
                <w:sz w:val="19"/>
                <w:szCs w:val="19"/>
              </w:rPr>
              <w:t xml:space="preserve">Composite unique constraint</w:t>
            </w:r>
          </w:p>
        </w:tc>
      </w:tr>
    </w:tbl>
    <w:p>
      <w:pPr>
        <w:pStyle w:val="Heading2"/>
        <w:spacing w:after="140" w:before="280"/>
      </w:pPr>
      <w:r>
        <w:rPr>
          <w:b/>
          <w:bCs/>
          <w:color w:val="2E75B6"/>
        </w:rPr>
        <w:t xml:space="preserve">BudgetMonth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year</w:t>
            </w:r>
          </w:p>
        </w:tc>
        <w:tc>
          <w:tcPr>
            <w:tcW w:type="dxa" w:w="2400"/>
            <w:tcMar>
              <w:top w:type="dxa" w:w="60"/>
              <w:left w:type="dxa" w:w="100"/>
              <w:bottom w:type="dxa" w:w="60"/>
              <w:right w:type="dxa" w:w="100"/>
            </w:tcMar>
            <w:vAlign w:val="center"/>
          </w:tcPr>
          <w:p>
            <w:pPr>
              <w:jc w:val="left"/>
            </w:pPr>
            <w:r>
              <w:rPr>
                <w:b w:val="false"/>
                <w:bCs w:val="false"/>
                <w:sz w:val="19"/>
                <w:szCs w:val="19"/>
              </w:rPr>
              <w:t xml:space="preserve">SMALLINT</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month</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SMALLINT</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 (1–12)</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status</w:t>
            </w:r>
          </w:p>
        </w:tc>
        <w:tc>
          <w:tcPr>
            <w:tcW w:type="dxa" w:w="2400"/>
            <w:tcMar>
              <w:top w:type="dxa" w:w="60"/>
              <w:left w:type="dxa" w:w="100"/>
              <w:bottom w:type="dxa" w:w="60"/>
              <w:right w:type="dxa" w:w="100"/>
            </w:tcMar>
            <w:vAlign w:val="center"/>
          </w:tcPr>
          <w:p>
            <w:pPr>
              <w:jc w:val="left"/>
            </w:pPr>
            <w:r>
              <w:rPr>
                <w:b w:val="false"/>
                <w:bCs w:val="false"/>
                <w:sz w:val="19"/>
                <w:szCs w:val="19"/>
              </w:rPr>
              <w:t xml:space="preserve">ENUM(open,closed)</w:t>
            </w:r>
          </w:p>
        </w:tc>
        <w:tc>
          <w:tcPr>
            <w:tcW w:type="dxa" w:w="4400"/>
            <w:tcMar>
              <w:top w:type="dxa" w:w="60"/>
              <w:left w:type="dxa" w:w="100"/>
              <w:bottom w:type="dxa" w:w="60"/>
              <w:right w:type="dxa" w:w="100"/>
            </w:tcMar>
            <w:vAlign w:val="center"/>
          </w:tcPr>
          <w:p>
            <w:pPr>
              <w:jc w:val="left"/>
            </w:pPr>
            <w:r>
              <w:rPr>
                <w:b w:val="false"/>
                <w:bCs w:val="false"/>
                <w:sz w:val="19"/>
                <w:szCs w:val="19"/>
              </w:rPr>
              <w:t xml:space="preserve">DEFAULT 'open'</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totalPlannedIncomeCache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Denormalized cache, recalculated on write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totalAllocatedCache</w:t>
            </w:r>
          </w:p>
        </w:tc>
        <w:tc>
          <w:tcPr>
            <w:tcW w:type="dxa" w:w="24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tcMar>
              <w:top w:type="dxa" w:w="60"/>
              <w:left w:type="dxa" w:w="100"/>
              <w:bottom w:type="dxa" w:w="60"/>
              <w:right w:type="dxa" w:w="100"/>
            </w:tcMar>
            <w:vAlign w:val="center"/>
          </w:tcPr>
          <w:p>
            <w:pPr>
              <w:jc w:val="left"/>
            </w:pPr>
            <w:r>
              <w:rPr>
                <w:b w:val="false"/>
                <w:bCs w:val="false"/>
                <w:sz w:val="19"/>
                <w:szCs w:val="19"/>
              </w:rPr>
              <w:t xml:space="preserve">Denormalized cache</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version</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INTEGER</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1 (optimistic concurrency, FR-HOUSEHOLD-003)</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UNIQUE</w:t>
            </w:r>
          </w:p>
        </w:tc>
        <w:tc>
          <w:tcPr>
            <w:tcW w:type="dxa" w:w="2400"/>
            <w:tcMar>
              <w:top w:type="dxa" w:w="60"/>
              <w:left w:type="dxa" w:w="100"/>
              <w:bottom w:type="dxa" w:w="60"/>
              <w:right w:type="dxa" w:w="100"/>
            </w:tcMar>
            <w:vAlign w:val="center"/>
          </w:tcPr>
          <w:p>
            <w:pPr>
              <w:jc w:val="left"/>
            </w:pPr>
            <w:r>
              <w:rPr>
                <w:b w:val="false"/>
                <w:bCs w:val="false"/>
                <w:sz w:val="19"/>
                <w:szCs w:val="19"/>
              </w:rPr>
              <w:t xml:space="preserve">(householdId, year, month)</w:t>
            </w:r>
          </w:p>
        </w:tc>
        <w:tc>
          <w:tcPr>
            <w:tcW w:type="dxa" w:w="4400"/>
            <w:tcMar>
              <w:top w:type="dxa" w:w="60"/>
              <w:left w:type="dxa" w:w="100"/>
              <w:bottom w:type="dxa" w:w="60"/>
              <w:right w:type="dxa" w:w="100"/>
            </w:tcMar>
            <w:vAlign w:val="center"/>
          </w:tcPr>
          <w:p>
            <w:pPr>
              <w:jc w:val="left"/>
            </w:pPr>
            <w:r>
              <w:rPr>
                <w:b w:val="false"/>
                <w:bCs w:val="false"/>
                <w:sz w:val="19"/>
                <w:szCs w:val="19"/>
              </w:rPr>
              <w:t xml:space="preserve">Composite unique constraint, BR-BUD-005</w:t>
            </w:r>
          </w:p>
        </w:tc>
      </w:tr>
    </w:tbl>
    <w:p>
      <w:pPr>
        <w:pStyle w:val="Heading2"/>
        <w:spacing w:after="140" w:before="280"/>
      </w:pPr>
      <w:r>
        <w:rPr>
          <w:b/>
          <w:bCs/>
          <w:color w:val="2E75B6"/>
        </w:rPr>
        <w:t xml:space="preserve">BudgetCategory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parentCategoryId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FK → BudgetCategory.id, NULL (subcategory support)</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groupName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VARCHAR(60)</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 (e.g., Housing, Food)</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name</w:t>
            </w:r>
          </w:p>
        </w:tc>
        <w:tc>
          <w:tcPr>
            <w:tcW w:type="dxa" w:w="2400"/>
            <w:tcMar>
              <w:top w:type="dxa" w:w="60"/>
              <w:left w:type="dxa" w:w="100"/>
              <w:bottom w:type="dxa" w:w="60"/>
              <w:right w:type="dxa" w:w="100"/>
            </w:tcMar>
            <w:vAlign w:val="center"/>
          </w:tcPr>
          <w:p>
            <w:pPr>
              <w:jc w:val="left"/>
            </w:pPr>
            <w:r>
              <w:rPr>
                <w:b w:val="false"/>
                <w:bCs w:val="false"/>
                <w:sz w:val="19"/>
                <w:szCs w:val="19"/>
              </w:rPr>
              <w:t xml:space="preserve">VARCHAR(80)</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type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ENUM(expense,savings,debt)</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sortOrder</w:t>
            </w:r>
          </w:p>
        </w:tc>
        <w:tc>
          <w:tcPr>
            <w:tcW w:type="dxa" w:w="2400"/>
            <w:tcMar>
              <w:top w:type="dxa" w:w="60"/>
              <w:left w:type="dxa" w:w="100"/>
              <w:bottom w:type="dxa" w:w="60"/>
              <w:right w:type="dxa" w:w="100"/>
            </w:tcMar>
            <w:vAlign w:val="center"/>
          </w:tcPr>
          <w:p>
            <w:pPr>
              <w:jc w:val="left"/>
            </w:pPr>
            <w:r>
              <w:rPr>
                <w:b w:val="false"/>
                <w:bCs w:val="false"/>
                <w:sz w:val="19"/>
                <w:szCs w:val="19"/>
              </w:rPr>
              <w:t xml:space="preserve">INTEGER</w:t>
            </w:r>
          </w:p>
        </w:tc>
        <w:tc>
          <w:tcPr>
            <w:tcW w:type="dxa" w:w="4400"/>
            <w:tcMar>
              <w:top w:type="dxa" w:w="60"/>
              <w:left w:type="dxa" w:w="100"/>
              <w:bottom w:type="dxa" w:w="60"/>
              <w:right w:type="dxa" w:w="100"/>
            </w:tcMar>
            <w:vAlign w:val="center"/>
          </w:tcPr>
          <w:p>
            <w:pPr>
              <w:jc w:val="left"/>
            </w:pPr>
            <w:r>
              <w:rPr>
                <w:b w:val="false"/>
                <w:bCs w:val="false"/>
                <w:sz w:val="19"/>
                <w:szCs w:val="19"/>
              </w:rPr>
              <w:t xml:space="preserve">DEFAULT 0</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archived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BOOLEAN</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false</w:t>
            </w:r>
          </w:p>
        </w:tc>
      </w:tr>
    </w:tbl>
    <w:p>
      <w:pPr>
        <w:pStyle w:val="Heading2"/>
        <w:spacing w:after="140" w:before="280"/>
      </w:pPr>
      <w:r>
        <w:rPr>
          <w:b/>
          <w:bCs/>
          <w:color w:val="2E75B6"/>
        </w:rPr>
        <w:t xml:space="preserve">BudgetItem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budgetMonthId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BudgetMonth.id,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categoryId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FK → BudgetCategory.id, 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plannedAmount</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0</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fundId / goalId / debtId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FK, NULL — links a Budget Item to its Fund/Goal/Debt when type ≠ expense</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UNIQUE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(budgetMonthId, categoryId)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Composite unique constraint</w:t>
            </w:r>
          </w:p>
        </w:tc>
      </w:tr>
    </w:tbl>
    <w:p>
      <w:pPr>
        <w:pStyle w:val="Heading2"/>
        <w:spacing w:after="140" w:before="280"/>
      </w:pPr>
      <w:r>
        <w:rPr>
          <w:b/>
          <w:bCs/>
          <w:color w:val="2E75B6"/>
        </w:rPr>
        <w:t xml:space="preserve">Income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budgetMonthId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BudgetMonth.id,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sourceType</w:t>
            </w:r>
          </w:p>
        </w:tc>
        <w:tc>
          <w:tcPr>
            <w:tcW w:type="dxa" w:w="2400"/>
            <w:tcMar>
              <w:top w:type="dxa" w:w="60"/>
              <w:left w:type="dxa" w:w="100"/>
              <w:bottom w:type="dxa" w:w="60"/>
              <w:right w:type="dxa" w:w="100"/>
            </w:tcMar>
            <w:vAlign w:val="center"/>
          </w:tcPr>
          <w:p>
            <w:pPr>
              <w:jc w:val="left"/>
            </w:pPr>
            <w:r>
              <w:rPr>
                <w:b w:val="false"/>
                <w:bCs w:val="false"/>
                <w:sz w:val="19"/>
                <w:szCs w:val="19"/>
              </w:rPr>
              <w:t xml:space="preserve">ENUM(salary,freelance,business,interest,bonus,other)</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label</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VARCHAR(120)</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expectedAmount</w:t>
            </w:r>
          </w:p>
        </w:tc>
        <w:tc>
          <w:tcPr>
            <w:tcW w:type="dxa" w:w="24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 &gt; 0 (BR-INC-001)</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receivedAmount</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expectedDate</w:t>
            </w:r>
          </w:p>
        </w:tc>
        <w:tc>
          <w:tcPr>
            <w:tcW w:type="dxa" w:w="2400"/>
            <w:tcMar>
              <w:top w:type="dxa" w:w="60"/>
              <w:left w:type="dxa" w:w="100"/>
              <w:bottom w:type="dxa" w:w="60"/>
              <w:right w:type="dxa" w:w="100"/>
            </w:tcMar>
            <w:vAlign w:val="center"/>
          </w:tcPr>
          <w:p>
            <w:pPr>
              <w:jc w:val="left"/>
            </w:pPr>
            <w:r>
              <w:rPr>
                <w:b w:val="false"/>
                <w:bCs w:val="false"/>
                <w:sz w:val="19"/>
                <w:szCs w:val="19"/>
              </w:rPr>
              <w:t xml:space="preserve">DATE</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received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BOOLEAN</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false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recurring</w:t>
            </w:r>
          </w:p>
        </w:tc>
        <w:tc>
          <w:tcPr>
            <w:tcW w:type="dxa" w:w="2400"/>
            <w:tcMar>
              <w:top w:type="dxa" w:w="60"/>
              <w:left w:type="dxa" w:w="100"/>
              <w:bottom w:type="dxa" w:w="60"/>
              <w:right w:type="dxa" w:w="100"/>
            </w:tcMar>
            <w:vAlign w:val="center"/>
          </w:tcPr>
          <w:p>
            <w:pPr>
              <w:jc w:val="left"/>
            </w:pPr>
            <w:r>
              <w:rPr>
                <w:b w:val="false"/>
                <w:bCs w:val="false"/>
                <w:sz w:val="19"/>
                <w:szCs w:val="19"/>
              </w:rPr>
              <w:t xml:space="preserve">BOOLEAN</w:t>
            </w:r>
          </w:p>
        </w:tc>
        <w:tc>
          <w:tcPr>
            <w:tcW w:type="dxa" w:w="4400"/>
            <w:tcMar>
              <w:top w:type="dxa" w:w="60"/>
              <w:left w:type="dxa" w:w="100"/>
              <w:bottom w:type="dxa" w:w="60"/>
              <w:right w:type="dxa" w:w="100"/>
            </w:tcMar>
            <w:vAlign w:val="center"/>
          </w:tcPr>
          <w:p>
            <w:pPr>
              <w:jc w:val="left"/>
            </w:pPr>
            <w:r>
              <w:rPr>
                <w:b w:val="false"/>
                <w:bCs w:val="false"/>
                <w:sz w:val="19"/>
                <w:szCs w:val="19"/>
              </w:rPr>
              <w:t xml:space="preserve">DEFAULT false</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recurrenceRule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VARCHAR(50)</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bl>
    <w:p>
      <w:pPr>
        <w:pStyle w:val="Heading2"/>
        <w:spacing w:after="140" w:before="280"/>
      </w:pPr>
      <w:r>
        <w:rPr>
          <w:b/>
          <w:bCs/>
          <w:color w:val="2E75B6"/>
        </w:rPr>
        <w:t xml:space="preserve">Expense (Planned Expense)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6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categoryId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FK → BudgetCategory.id,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6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amount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dueDate</w:t>
            </w:r>
          </w:p>
        </w:tc>
        <w:tc>
          <w:tcPr>
            <w:tcW w:type="dxa" w:w="2600"/>
            <w:tcMar>
              <w:top w:type="dxa" w:w="60"/>
              <w:left w:type="dxa" w:w="100"/>
              <w:bottom w:type="dxa" w:w="60"/>
              <w:right w:type="dxa" w:w="100"/>
            </w:tcMar>
            <w:vAlign w:val="center"/>
          </w:tcPr>
          <w:p>
            <w:pPr>
              <w:jc w:val="left"/>
            </w:pPr>
            <w:r>
              <w:rPr>
                <w:b w:val="false"/>
                <w:bCs w:val="false"/>
                <w:sz w:val="19"/>
                <w:szCs w:val="19"/>
              </w:rPr>
              <w:t xml:space="preserve">DATE</w:t>
            </w:r>
          </w:p>
        </w:tc>
        <w:tc>
          <w:tcPr>
            <w:tcW w:type="dxa" w:w="4200"/>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merchant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VARCHAR(120)</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recurring</w:t>
            </w:r>
          </w:p>
        </w:tc>
        <w:tc>
          <w:tcPr>
            <w:tcW w:type="dxa" w:w="2600"/>
            <w:tcMar>
              <w:top w:type="dxa" w:w="60"/>
              <w:left w:type="dxa" w:w="100"/>
              <w:bottom w:type="dxa" w:w="60"/>
              <w:right w:type="dxa" w:w="100"/>
            </w:tcMar>
            <w:vAlign w:val="center"/>
          </w:tcPr>
          <w:p>
            <w:pPr>
              <w:jc w:val="left"/>
            </w:pPr>
            <w:r>
              <w:rPr>
                <w:b w:val="false"/>
                <w:bCs w:val="false"/>
                <w:sz w:val="19"/>
                <w:szCs w:val="19"/>
              </w:rPr>
              <w:t xml:space="preserve">BOOLEAN</w:t>
            </w:r>
          </w:p>
        </w:tc>
        <w:tc>
          <w:tcPr>
            <w:tcW w:type="dxa" w:w="4200"/>
            <w:tcMar>
              <w:top w:type="dxa" w:w="60"/>
              <w:left w:type="dxa" w:w="100"/>
              <w:bottom w:type="dxa" w:w="60"/>
              <w:right w:type="dxa" w:w="100"/>
            </w:tcMar>
            <w:vAlign w:val="center"/>
          </w:tcPr>
          <w:p>
            <w:pPr>
              <w:jc w:val="left"/>
            </w:pPr>
            <w:r>
              <w:rPr>
                <w:b w:val="false"/>
                <w:bCs w:val="false"/>
                <w:sz w:val="19"/>
                <w:szCs w:val="19"/>
              </w:rPr>
              <w:t xml:space="preserve">DEFAULT false</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recurrenceRule</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VARCHAR(50)</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status</w:t>
            </w:r>
          </w:p>
        </w:tc>
        <w:tc>
          <w:tcPr>
            <w:tcW w:type="dxa" w:w="2600"/>
            <w:tcMar>
              <w:top w:type="dxa" w:w="60"/>
              <w:left w:type="dxa" w:w="100"/>
              <w:bottom w:type="dxa" w:w="60"/>
              <w:right w:type="dxa" w:w="100"/>
            </w:tcMar>
            <w:vAlign w:val="center"/>
          </w:tcPr>
          <w:p>
            <w:pPr>
              <w:jc w:val="left"/>
            </w:pPr>
            <w:r>
              <w:rPr>
                <w:b w:val="false"/>
                <w:bCs w:val="false"/>
                <w:sz w:val="19"/>
                <w:szCs w:val="19"/>
              </w:rPr>
              <w:t xml:space="preserve">ENUM(planned,partially_paid,paid,overdue)</w:t>
            </w:r>
          </w:p>
        </w:tc>
        <w:tc>
          <w:tcPr>
            <w:tcW w:type="dxa" w:w="4200"/>
            <w:tcMar>
              <w:top w:type="dxa" w:w="60"/>
              <w:left w:type="dxa" w:w="100"/>
              <w:bottom w:type="dxa" w:w="60"/>
              <w:right w:type="dxa" w:w="100"/>
            </w:tcMar>
            <w:vAlign w:val="center"/>
          </w:tcPr>
          <w:p>
            <w:pPr>
              <w:jc w:val="left"/>
            </w:pPr>
            <w:r>
              <w:rPr>
                <w:b w:val="false"/>
                <w:bCs w:val="false"/>
                <w:sz w:val="19"/>
                <w:szCs w:val="19"/>
              </w:rPr>
              <w:t xml:space="preserve">DEFAULT 'planned'</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notes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TEXT</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bl>
    <w:p>
      <w:pPr>
        <w:pStyle w:val="Heading2"/>
        <w:spacing w:after="140" w:before="280"/>
      </w:pPr>
      <w:r>
        <w:rPr>
          <w:b/>
          <w:bCs/>
          <w:color w:val="2E75B6"/>
        </w:rPr>
        <w:t xml:space="preserve">Transaction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6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accountId</w:t>
            </w:r>
          </w:p>
        </w:tc>
        <w:tc>
          <w:tcPr>
            <w:tcW w:type="dxa" w:w="26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tcMar>
              <w:top w:type="dxa" w:w="60"/>
              <w:left w:type="dxa" w:w="100"/>
              <w:bottom w:type="dxa" w:w="60"/>
              <w:right w:type="dxa" w:w="100"/>
            </w:tcMar>
            <w:vAlign w:val="center"/>
          </w:tcPr>
          <w:p>
            <w:pPr>
              <w:jc w:val="left"/>
            </w:pPr>
            <w:r>
              <w:rPr>
                <w:b w:val="false"/>
                <w:bCs w:val="false"/>
                <w:sz w:val="19"/>
                <w:szCs w:val="19"/>
              </w:rPr>
              <w:t xml:space="preserve">FK → FinancialAccount.id, NOT NULL (BR-TXN-002)</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categoryId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FK → BudgetCategory.id, NULL (nullable = Uncategorized)</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amount</w:t>
            </w:r>
          </w:p>
        </w:tc>
        <w:tc>
          <w:tcPr>
            <w:tcW w:type="dxa" w:w="26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2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date</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DATE</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payee</w:t>
            </w:r>
          </w:p>
        </w:tc>
        <w:tc>
          <w:tcPr>
            <w:tcW w:type="dxa" w:w="2600"/>
            <w:tcMar>
              <w:top w:type="dxa" w:w="60"/>
              <w:left w:type="dxa" w:w="100"/>
              <w:bottom w:type="dxa" w:w="60"/>
              <w:right w:type="dxa" w:w="100"/>
            </w:tcMar>
            <w:vAlign w:val="center"/>
          </w:tcPr>
          <w:p>
            <w:pPr>
              <w:jc w:val="left"/>
            </w:pPr>
            <w:r>
              <w:rPr>
                <w:b w:val="false"/>
                <w:bCs w:val="false"/>
                <w:sz w:val="19"/>
                <w:szCs w:val="19"/>
              </w:rPr>
              <w:t xml:space="preserve">VARCHAR(150)</w:t>
            </w:r>
          </w:p>
        </w:tc>
        <w:tc>
          <w:tcPr>
            <w:tcW w:type="dxa" w:w="42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paymentMethod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ENUM(cash,card,upi,bank_transfer,other)</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'other'</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status</w:t>
            </w:r>
          </w:p>
        </w:tc>
        <w:tc>
          <w:tcPr>
            <w:tcW w:type="dxa" w:w="2600"/>
            <w:tcMar>
              <w:top w:type="dxa" w:w="60"/>
              <w:left w:type="dxa" w:w="100"/>
              <w:bottom w:type="dxa" w:w="60"/>
              <w:right w:type="dxa" w:w="100"/>
            </w:tcMar>
            <w:vAlign w:val="center"/>
          </w:tcPr>
          <w:p>
            <w:pPr>
              <w:jc w:val="left"/>
            </w:pPr>
            <w:r>
              <w:rPr>
                <w:b w:val="false"/>
                <w:bCs w:val="false"/>
                <w:sz w:val="19"/>
                <w:szCs w:val="19"/>
              </w:rPr>
              <w:t xml:space="preserve">ENUM(pending,cleared)</w:t>
            </w:r>
          </w:p>
        </w:tc>
        <w:tc>
          <w:tcPr>
            <w:tcW w:type="dxa" w:w="4200"/>
            <w:tcMar>
              <w:top w:type="dxa" w:w="60"/>
              <w:left w:type="dxa" w:w="100"/>
              <w:bottom w:type="dxa" w:w="60"/>
              <w:right w:type="dxa" w:w="100"/>
            </w:tcMar>
            <w:vAlign w:val="center"/>
          </w:tcPr>
          <w:p>
            <w:pPr>
              <w:jc w:val="left"/>
            </w:pPr>
            <w:r>
              <w:rPr>
                <w:b w:val="false"/>
                <w:bCs w:val="false"/>
                <w:sz w:val="19"/>
                <w:szCs w:val="19"/>
              </w:rPr>
              <w:t xml:space="preserve">DEFAULT 'cleared'</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source</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ENUM(manual,imported)</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'manual'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isSplitParent</w:t>
            </w:r>
          </w:p>
        </w:tc>
        <w:tc>
          <w:tcPr>
            <w:tcW w:type="dxa" w:w="2600"/>
            <w:tcMar>
              <w:top w:type="dxa" w:w="60"/>
              <w:left w:type="dxa" w:w="100"/>
              <w:bottom w:type="dxa" w:w="60"/>
              <w:right w:type="dxa" w:w="100"/>
            </w:tcMar>
            <w:vAlign w:val="center"/>
          </w:tcPr>
          <w:p>
            <w:pPr>
              <w:jc w:val="left"/>
            </w:pPr>
            <w:r>
              <w:rPr>
                <w:b w:val="false"/>
                <w:bCs w:val="false"/>
                <w:sz w:val="19"/>
                <w:szCs w:val="19"/>
              </w:rPr>
              <w:t xml:space="preserve">BOOLEAN</w:t>
            </w:r>
          </w:p>
        </w:tc>
        <w:tc>
          <w:tcPr>
            <w:tcW w:type="dxa" w:w="4200"/>
            <w:tcMar>
              <w:top w:type="dxa" w:w="60"/>
              <w:left w:type="dxa" w:w="100"/>
              <w:bottom w:type="dxa" w:w="60"/>
              <w:right w:type="dxa" w:w="100"/>
            </w:tcMar>
            <w:vAlign w:val="center"/>
          </w:tcPr>
          <w:p>
            <w:pPr>
              <w:jc w:val="left"/>
            </w:pPr>
            <w:r>
              <w:rPr>
                <w:b w:val="false"/>
                <w:bCs w:val="false"/>
                <w:sz w:val="19"/>
                <w:szCs w:val="19"/>
              </w:rPr>
              <w:t xml:space="preserve">DEFAULT false</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notes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TEXT</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receiptUrl</w:t>
            </w:r>
          </w:p>
        </w:tc>
        <w:tc>
          <w:tcPr>
            <w:tcW w:type="dxa" w:w="2600"/>
            <w:tcMar>
              <w:top w:type="dxa" w:w="60"/>
              <w:left w:type="dxa" w:w="100"/>
              <w:bottom w:type="dxa" w:w="60"/>
              <w:right w:type="dxa" w:w="100"/>
            </w:tcMar>
            <w:vAlign w:val="center"/>
          </w:tcPr>
          <w:p>
            <w:pPr>
              <w:jc w:val="left"/>
            </w:pPr>
            <w:r>
              <w:rPr>
                <w:b w:val="false"/>
                <w:bCs w:val="false"/>
                <w:sz w:val="19"/>
                <w:szCs w:val="19"/>
              </w:rPr>
              <w:t xml:space="preserve">TEXT</w:t>
            </w:r>
          </w:p>
        </w:tc>
        <w:tc>
          <w:tcPr>
            <w:tcW w:type="dxa" w:w="4200"/>
            <w:tcMar>
              <w:top w:type="dxa" w:w="60"/>
              <w:left w:type="dxa" w:w="100"/>
              <w:bottom w:type="dxa" w:w="60"/>
              <w:right w:type="dxa" w:w="100"/>
            </w:tcMar>
            <w:vAlign w:val="center"/>
          </w:tcPr>
          <w:p>
            <w:pPr>
              <w:jc w:val="left"/>
            </w:pPr>
            <w:r>
              <w:rPr>
                <w:b w:val="false"/>
                <w:bCs w:val="false"/>
                <w:sz w:val="19"/>
                <w:szCs w:val="19"/>
              </w:rPr>
              <w:t xml:space="preserve">NULL</w:t>
            </w:r>
          </w:p>
        </w:tc>
      </w:tr>
    </w:tbl>
    <w:p>
      <w:pPr>
        <w:pStyle w:val="Heading2"/>
        <w:spacing w:after="140" w:before="280"/>
      </w:pPr>
      <w:r>
        <w:rPr>
          <w:b/>
          <w:bCs/>
          <w:color w:val="2E75B6"/>
        </w:rPr>
        <w:t xml:space="preserve">TransactionSplit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transactionId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Transaction.id,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categoryId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FK → BudgetCategory.id, 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amount</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 sum across siblings = Transaction.amount (BR-TXN-001)</w:t>
            </w:r>
          </w:p>
        </w:tc>
      </w:tr>
    </w:tbl>
    <w:p>
      <w:pPr>
        <w:pStyle w:val="Heading2"/>
        <w:spacing w:after="140" w:before="280"/>
      </w:pPr>
      <w:r>
        <w:rPr>
          <w:b/>
          <w:bCs/>
          <w:color w:val="2E75B6"/>
        </w:rPr>
        <w:t xml:space="preserve">FinancialAccount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6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name</w:t>
            </w:r>
          </w:p>
        </w:tc>
        <w:tc>
          <w:tcPr>
            <w:tcW w:type="dxa" w:w="2600"/>
            <w:tcMar>
              <w:top w:type="dxa" w:w="60"/>
              <w:left w:type="dxa" w:w="100"/>
              <w:bottom w:type="dxa" w:w="60"/>
              <w:right w:type="dxa" w:w="100"/>
            </w:tcMar>
            <w:vAlign w:val="center"/>
          </w:tcPr>
          <w:p>
            <w:pPr>
              <w:jc w:val="left"/>
            </w:pPr>
            <w:r>
              <w:rPr>
                <w:b w:val="false"/>
                <w:bCs w:val="false"/>
                <w:sz w:val="19"/>
                <w:szCs w:val="19"/>
              </w:rPr>
              <w:t xml:space="preserve">VARCHAR(100)</w:t>
            </w:r>
          </w:p>
        </w:tc>
        <w:tc>
          <w:tcPr>
            <w:tcW w:type="dxa" w:w="42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type</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ENUM(checking,savings,credit_card,cash,other)</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balance</w:t>
            </w:r>
          </w:p>
        </w:tc>
        <w:tc>
          <w:tcPr>
            <w:tcW w:type="dxa" w:w="26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200"/>
            <w:tcMar>
              <w:top w:type="dxa" w:w="60"/>
              <w:left w:type="dxa" w:w="100"/>
              <w:bottom w:type="dxa" w:w="60"/>
              <w:right w:type="dxa" w:w="100"/>
            </w:tcMar>
            <w:vAlign w:val="center"/>
          </w:tcPr>
          <w:p>
            <w:pPr>
              <w:jc w:val="left"/>
            </w:pPr>
            <w:r>
              <w:rPr>
                <w:b w:val="false"/>
                <w:bCs w:val="false"/>
                <w:sz w:val="19"/>
                <w:szCs w:val="19"/>
              </w:rPr>
              <w:t xml:space="preserve">DEFAULT 0</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isConnected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BOOLEAN</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false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providerRef</w:t>
            </w:r>
          </w:p>
        </w:tc>
        <w:tc>
          <w:tcPr>
            <w:tcW w:type="dxa" w:w="2600"/>
            <w:tcMar>
              <w:top w:type="dxa" w:w="60"/>
              <w:left w:type="dxa" w:w="100"/>
              <w:bottom w:type="dxa" w:w="60"/>
              <w:right w:type="dxa" w:w="100"/>
            </w:tcMar>
            <w:vAlign w:val="center"/>
          </w:tcPr>
          <w:p>
            <w:pPr>
              <w:jc w:val="left"/>
            </w:pPr>
            <w:r>
              <w:rPr>
                <w:b w:val="false"/>
                <w:bCs w:val="false"/>
                <w:sz w:val="19"/>
                <w:szCs w:val="19"/>
              </w:rPr>
              <w:t xml:space="preserve">VARCHAR(255)</w:t>
            </w:r>
          </w:p>
        </w:tc>
        <w:tc>
          <w:tcPr>
            <w:tcW w:type="dxa" w:w="4200"/>
            <w:tcMar>
              <w:top w:type="dxa" w:w="60"/>
              <w:left w:type="dxa" w:w="100"/>
              <w:bottom w:type="dxa" w:w="60"/>
              <w:right w:type="dxa" w:w="100"/>
            </w:tcMar>
            <w:vAlign w:val="center"/>
          </w:tcPr>
          <w:p>
            <w:pPr>
              <w:jc w:val="left"/>
            </w:pPr>
            <w:r>
              <w:rPr>
                <w:b w:val="false"/>
                <w:bCs w:val="false"/>
                <w:sz w:val="19"/>
                <w:szCs w:val="19"/>
              </w:rPr>
              <w:t xml:space="preserve">NULL, encrypted reference token, never raw credentials</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lastSyncAt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TIMESTAMP</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bl>
    <w:p>
      <w:pPr>
        <w:pStyle w:val="Heading2"/>
        <w:spacing w:after="140" w:before="280"/>
      </w:pPr>
      <w:r>
        <w:rPr>
          <w:b/>
          <w:bCs/>
          <w:color w:val="2E75B6"/>
        </w:rPr>
        <w:t xml:space="preserve">Fund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name</w:t>
            </w:r>
          </w:p>
        </w:tc>
        <w:tc>
          <w:tcPr>
            <w:tcW w:type="dxa" w:w="2400"/>
            <w:tcMar>
              <w:top w:type="dxa" w:w="60"/>
              <w:left w:type="dxa" w:w="100"/>
              <w:bottom w:type="dxa" w:w="60"/>
              <w:right w:type="dxa" w:w="100"/>
            </w:tcMar>
            <w:vAlign w:val="center"/>
          </w:tcPr>
          <w:p>
            <w:pPr>
              <w:jc w:val="left"/>
            </w:pPr>
            <w:r>
              <w:rPr>
                <w:b w:val="false"/>
                <w:bCs w:val="false"/>
                <w:sz w:val="19"/>
                <w:szCs w:val="19"/>
              </w:rPr>
              <w:t xml:space="preserve">VARCHAR(100)</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currentBalance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0, &gt;= 0 (BR-FUND-002)</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targetAmount</w:t>
            </w:r>
          </w:p>
        </w:tc>
        <w:tc>
          <w:tcPr>
            <w:tcW w:type="dxa" w:w="24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targetDate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DATE</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monthlyContribution</w:t>
            </w:r>
          </w:p>
        </w:tc>
        <w:tc>
          <w:tcPr>
            <w:tcW w:type="dxa" w:w="24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tcMar>
              <w:top w:type="dxa" w:w="60"/>
              <w:left w:type="dxa" w:w="100"/>
              <w:bottom w:type="dxa" w:w="60"/>
              <w:right w:type="dxa" w:w="100"/>
            </w:tcMar>
            <w:vAlign w:val="center"/>
          </w:tcPr>
          <w:p>
            <w:pPr>
              <w:jc w:val="left"/>
            </w:pPr>
            <w:r>
              <w:rPr>
                <w:b w:val="false"/>
                <w:bCs w:val="false"/>
                <w:sz w:val="19"/>
                <w:szCs w:val="19"/>
              </w:rPr>
              <w:t xml:space="preserve">DEFAULT 0</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totalContributed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0</w:t>
            </w:r>
          </w:p>
        </w:tc>
      </w:tr>
    </w:tbl>
    <w:p>
      <w:pPr>
        <w:pStyle w:val="Heading2"/>
        <w:spacing w:after="140" w:before="280"/>
      </w:pPr>
      <w:r>
        <w:rPr>
          <w:b/>
          <w:bCs/>
          <w:color w:val="2E75B6"/>
        </w:rPr>
        <w:t xml:space="preserve">FundContribution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fundId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Fund.id,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amount</w:t>
            </w:r>
          </w:p>
        </w:tc>
        <w:tc>
          <w:tcPr>
            <w:tcW w:type="dxa" w:w="24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 (positive = contribution, negative = withdrawal)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date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DATE</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linkedTransactionId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FK → Transaction.id, NULL</w:t>
            </w:r>
          </w:p>
        </w:tc>
      </w:tr>
    </w:tbl>
    <w:p>
      <w:pPr>
        <w:pStyle w:val="Heading2"/>
        <w:spacing w:after="140" w:before="280"/>
      </w:pPr>
      <w:r>
        <w:rPr>
          <w:b/>
          <w:bCs/>
          <w:color w:val="2E75B6"/>
        </w:rPr>
        <w:t xml:space="preserve">SavingsGoal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6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name</w:t>
            </w:r>
          </w:p>
        </w:tc>
        <w:tc>
          <w:tcPr>
            <w:tcW w:type="dxa" w:w="2600"/>
            <w:tcMar>
              <w:top w:type="dxa" w:w="60"/>
              <w:left w:type="dxa" w:w="100"/>
              <w:bottom w:type="dxa" w:w="60"/>
              <w:right w:type="dxa" w:w="100"/>
            </w:tcMar>
            <w:vAlign w:val="center"/>
          </w:tcPr>
          <w:p>
            <w:pPr>
              <w:jc w:val="left"/>
            </w:pPr>
            <w:r>
              <w:rPr>
                <w:b w:val="false"/>
                <w:bCs w:val="false"/>
                <w:sz w:val="19"/>
                <w:szCs w:val="19"/>
              </w:rPr>
              <w:t xml:space="preserve">VARCHAR(100)</w:t>
            </w:r>
          </w:p>
        </w:tc>
        <w:tc>
          <w:tcPr>
            <w:tcW w:type="dxa" w:w="42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targetAmount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currentAmount</w:t>
            </w:r>
          </w:p>
        </w:tc>
        <w:tc>
          <w:tcPr>
            <w:tcW w:type="dxa" w:w="26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200"/>
            <w:tcMar>
              <w:top w:type="dxa" w:w="60"/>
              <w:left w:type="dxa" w:w="100"/>
              <w:bottom w:type="dxa" w:w="60"/>
              <w:right w:type="dxa" w:w="100"/>
            </w:tcMar>
            <w:vAlign w:val="center"/>
          </w:tcPr>
          <w:p>
            <w:pPr>
              <w:jc w:val="left"/>
            </w:pPr>
            <w:r>
              <w:rPr>
                <w:b w:val="false"/>
                <w:bCs w:val="false"/>
                <w:sz w:val="19"/>
                <w:szCs w:val="19"/>
              </w:rPr>
              <w:t xml:space="preserve">DEFAULT 0, &lt;= targetAmount (BR-GOAL-001)</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targetDate</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DATE</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monthlyContribution</w:t>
            </w:r>
          </w:p>
        </w:tc>
        <w:tc>
          <w:tcPr>
            <w:tcW w:type="dxa" w:w="26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200"/>
            <w:tcMar>
              <w:top w:type="dxa" w:w="60"/>
              <w:left w:type="dxa" w:w="100"/>
              <w:bottom w:type="dxa" w:w="60"/>
              <w:right w:type="dxa" w:w="100"/>
            </w:tcMar>
            <w:vAlign w:val="center"/>
          </w:tcPr>
          <w:p>
            <w:pPr>
              <w:jc w:val="left"/>
            </w:pPr>
            <w:r>
              <w:rPr>
                <w:b w:val="false"/>
                <w:bCs w:val="false"/>
                <w:sz w:val="19"/>
                <w:szCs w:val="19"/>
              </w:rPr>
              <w:t xml:space="preserve">DEFAULT 0</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status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ENUM(not_started,in_progress,on_track,behind,completed)</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'not_started'</w:t>
            </w:r>
          </w:p>
        </w:tc>
      </w:tr>
    </w:tbl>
    <w:p>
      <w:pPr>
        <w:pStyle w:val="Heading2"/>
        <w:spacing w:after="140" w:before="280"/>
      </w:pPr>
      <w:r>
        <w:rPr>
          <w:b/>
          <w:bCs/>
          <w:color w:val="2E75B6"/>
        </w:rPr>
        <w:t xml:space="preserve">Debt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6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creditor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VARCHAR(120)</w:t>
            </w:r>
          </w:p>
        </w:tc>
        <w:tc>
          <w:tcPr>
            <w:tcW w:type="dxa" w:w="42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debtType</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ENUM(credit_card,personal_loan,student_loan,auto_loan,mortgage,other)</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principalAmount</w:t>
            </w:r>
          </w:p>
        </w:tc>
        <w:tc>
          <w:tcPr>
            <w:tcW w:type="dxa" w:w="26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2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currentBalance</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 &gt;= 0 (BR-DEBT-001)</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interestRate</w:t>
            </w:r>
          </w:p>
        </w:tc>
        <w:tc>
          <w:tcPr>
            <w:tcW w:type="dxa" w:w="2600"/>
            <w:tcMar>
              <w:top w:type="dxa" w:w="60"/>
              <w:left w:type="dxa" w:w="100"/>
              <w:bottom w:type="dxa" w:w="60"/>
              <w:right w:type="dxa" w:w="100"/>
            </w:tcMar>
            <w:vAlign w:val="center"/>
          </w:tcPr>
          <w:p>
            <w:pPr>
              <w:jc w:val="left"/>
            </w:pPr>
            <w:r>
              <w:rPr>
                <w:b w:val="false"/>
                <w:bCs w:val="false"/>
                <w:sz w:val="19"/>
                <w:szCs w:val="19"/>
              </w:rPr>
              <w:t xml:space="preserve">DECIMAL(5,2)</w:t>
            </w:r>
          </w:p>
        </w:tc>
        <w:tc>
          <w:tcPr>
            <w:tcW w:type="dxa" w:w="42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minimumPayment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2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dueDate</w:t>
            </w:r>
          </w:p>
        </w:tc>
        <w:tc>
          <w:tcPr>
            <w:tcW w:type="dxa" w:w="2600"/>
            <w:tcMar>
              <w:top w:type="dxa" w:w="60"/>
              <w:left w:type="dxa" w:w="100"/>
              <w:bottom w:type="dxa" w:w="60"/>
              <w:right w:type="dxa" w:w="100"/>
            </w:tcMar>
            <w:vAlign w:val="center"/>
          </w:tcPr>
          <w:p>
            <w:pPr>
              <w:jc w:val="left"/>
            </w:pPr>
            <w:r>
              <w:rPr>
                <w:b w:val="false"/>
                <w:bCs w:val="false"/>
                <w:sz w:val="19"/>
                <w:szCs w:val="19"/>
              </w:rPr>
              <w:t xml:space="preserve">DATE</w:t>
            </w:r>
          </w:p>
        </w:tc>
        <w:tc>
          <w:tcPr>
            <w:tcW w:type="dxa" w:w="4200"/>
            <w:tcMar>
              <w:top w:type="dxa" w:w="60"/>
              <w:left w:type="dxa" w:w="100"/>
              <w:bottom w:type="dxa" w:w="60"/>
              <w:right w:type="dxa" w:w="100"/>
            </w:tcMar>
            <w:vAlign w:val="center"/>
          </w:tcPr>
          <w:p>
            <w:pPr>
              <w:jc w:val="left"/>
            </w:pPr>
            <w:r>
              <w:rPr>
                <w:b w:val="false"/>
                <w:bCs w:val="false"/>
                <w:sz w:val="19"/>
                <w:szCs w:val="19"/>
              </w:rPr>
              <w:t xml:space="preserve">NULL</w:t>
            </w:r>
          </w:p>
        </w:tc>
      </w:tr>
    </w:tbl>
    <w:p>
      <w:pPr>
        <w:pStyle w:val="Heading2"/>
        <w:spacing w:after="140" w:before="280"/>
      </w:pPr>
      <w:r>
        <w:rPr>
          <w:b/>
          <w:bCs/>
          <w:color w:val="2E75B6"/>
        </w:rPr>
        <w:t xml:space="preserve">DebtPayment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debtId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Debt.id,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amount</w:t>
            </w:r>
          </w:p>
        </w:tc>
        <w:tc>
          <w:tcPr>
            <w:tcW w:type="dxa" w:w="24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isMinimum</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BOOLEAN</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true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date</w:t>
            </w:r>
          </w:p>
        </w:tc>
        <w:tc>
          <w:tcPr>
            <w:tcW w:type="dxa" w:w="2400"/>
            <w:tcMar>
              <w:top w:type="dxa" w:w="60"/>
              <w:left w:type="dxa" w:w="100"/>
              <w:bottom w:type="dxa" w:w="60"/>
              <w:right w:type="dxa" w:w="100"/>
            </w:tcMar>
            <w:vAlign w:val="center"/>
          </w:tcPr>
          <w:p>
            <w:pPr>
              <w:jc w:val="left"/>
            </w:pPr>
            <w:r>
              <w:rPr>
                <w:b w:val="false"/>
                <w:bCs w:val="false"/>
                <w:sz w:val="19"/>
                <w:szCs w:val="19"/>
              </w:rPr>
              <w:t xml:space="preserve">DATE</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linkedTransactionId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Transaction.id, NULL</w:t>
            </w:r>
          </w:p>
        </w:tc>
      </w:tr>
    </w:tbl>
    <w:p>
      <w:pPr>
        <w:pStyle w:val="Heading2"/>
        <w:spacing w:after="140" w:before="280"/>
      </w:pPr>
      <w:r>
        <w:rPr>
          <w:b/>
          <w:bCs/>
          <w:color w:val="2E75B6"/>
        </w:rPr>
        <w:t xml:space="preserve">Bill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categoryId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FK → BudgetCategory.id,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name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VARCHAR(100)</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amount</w:t>
            </w:r>
          </w:p>
        </w:tc>
        <w:tc>
          <w:tcPr>
            <w:tcW w:type="dxa" w:w="2400"/>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dueDate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DATE</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recurrenceRule</w:t>
            </w:r>
          </w:p>
        </w:tc>
        <w:tc>
          <w:tcPr>
            <w:tcW w:type="dxa" w:w="2400"/>
            <w:tcMar>
              <w:top w:type="dxa" w:w="60"/>
              <w:left w:type="dxa" w:w="100"/>
              <w:bottom w:type="dxa" w:w="60"/>
              <w:right w:type="dxa" w:w="100"/>
            </w:tcMar>
            <w:vAlign w:val="center"/>
          </w:tcPr>
          <w:p>
            <w:pPr>
              <w:jc w:val="left"/>
            </w:pPr>
            <w:r>
              <w:rPr>
                <w:b w:val="false"/>
                <w:bCs w:val="false"/>
                <w:sz w:val="19"/>
                <w:szCs w:val="19"/>
              </w:rPr>
              <w:t xml:space="preserve">VARCHAR(50)</w:t>
            </w:r>
          </w:p>
        </w:tc>
        <w:tc>
          <w:tcPr>
            <w:tcW w:type="dxa" w:w="4400"/>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status</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ENUM(unpaid,paid,overdue)</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DEFAULT 'unpaid'</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linkedTransactionId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FK → Transaction.id, NULL</w:t>
            </w:r>
          </w:p>
        </w:tc>
      </w:tr>
    </w:tbl>
    <w:p>
      <w:pPr>
        <w:pStyle w:val="Heading2"/>
        <w:spacing w:after="140" w:before="280"/>
      </w:pPr>
      <w:r>
        <w:rPr>
          <w:b/>
          <w:bCs/>
          <w:color w:val="2E75B6"/>
        </w:rPr>
        <w:t xml:space="preserve">Notification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userId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User.id,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type</w:t>
            </w:r>
          </w:p>
        </w:tc>
        <w:tc>
          <w:tcPr>
            <w:tcW w:type="dxa" w:w="2400"/>
            <w:tcMar>
              <w:top w:type="dxa" w:w="60"/>
              <w:left w:type="dxa" w:w="100"/>
              <w:bottom w:type="dxa" w:w="60"/>
              <w:right w:type="dxa" w:w="100"/>
            </w:tcMar>
            <w:vAlign w:val="center"/>
          </w:tcPr>
          <w:p>
            <w:pPr>
              <w:jc w:val="left"/>
            </w:pPr>
            <w:r>
              <w:rPr>
                <w:b w:val="false"/>
                <w:bCs w:val="false"/>
                <w:sz w:val="19"/>
                <w:szCs w:val="19"/>
              </w:rPr>
              <w:t xml:space="preserve">VARCHAR(50)</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 (maps to FR-NOTIF-*)</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channel</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ENUM(email,push,in_app)</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payload</w:t>
            </w:r>
          </w:p>
        </w:tc>
        <w:tc>
          <w:tcPr>
            <w:tcW w:type="dxa" w:w="2400"/>
            <w:tcMar>
              <w:top w:type="dxa" w:w="60"/>
              <w:left w:type="dxa" w:w="100"/>
              <w:bottom w:type="dxa" w:w="60"/>
              <w:right w:type="dxa" w:w="100"/>
            </w:tcMar>
            <w:vAlign w:val="center"/>
          </w:tcPr>
          <w:p>
            <w:pPr>
              <w:jc w:val="left"/>
            </w:pPr>
            <w:r>
              <w:rPr>
                <w:b w:val="false"/>
                <w:bCs w:val="false"/>
                <w:sz w:val="19"/>
                <w:szCs w:val="19"/>
              </w:rPr>
              <w:t xml:space="preserve">JSONB</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readAt</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TIMESTAMP</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sentAt</w:t>
            </w:r>
          </w:p>
        </w:tc>
        <w:tc>
          <w:tcPr>
            <w:tcW w:type="dxa" w:w="2400"/>
            <w:tcMar>
              <w:top w:type="dxa" w:w="60"/>
              <w:left w:type="dxa" w:w="100"/>
              <w:bottom w:type="dxa" w:w="60"/>
              <w:right w:type="dxa" w:w="100"/>
            </w:tcMar>
            <w:vAlign w:val="center"/>
          </w:tcPr>
          <w:p>
            <w:pPr>
              <w:jc w:val="left"/>
            </w:pPr>
            <w:r>
              <w:rPr>
                <w:b w:val="false"/>
                <w:bCs w:val="false"/>
                <w:sz w:val="19"/>
                <w:szCs w:val="19"/>
              </w:rPr>
              <w:t xml:space="preserve">TIMESTAMP</w:t>
            </w:r>
          </w:p>
        </w:tc>
        <w:tc>
          <w:tcPr>
            <w:tcW w:type="dxa" w:w="4400"/>
            <w:tcMar>
              <w:top w:type="dxa" w:w="60"/>
              <w:left w:type="dxa" w:w="100"/>
              <w:bottom w:type="dxa" w:w="60"/>
              <w:right w:type="dxa" w:w="100"/>
            </w:tcMar>
            <w:vAlign w:val="center"/>
          </w:tcPr>
          <w:p>
            <w:pPr>
              <w:jc w:val="left"/>
            </w:pPr>
            <w:r>
              <w:rPr>
                <w:b w:val="false"/>
                <w:bCs w:val="false"/>
                <w:sz w:val="19"/>
                <w:szCs w:val="19"/>
              </w:rPr>
              <w:t xml:space="preserve">NULL</w:t>
            </w:r>
          </w:p>
        </w:tc>
      </w:tr>
    </w:tbl>
    <w:p>
      <w:pPr>
        <w:pStyle w:val="Heading2"/>
        <w:spacing w:after="140" w:before="280"/>
      </w:pPr>
      <w:r>
        <w:rPr>
          <w:b/>
          <w:bCs/>
          <w:color w:val="2E75B6"/>
        </w:rPr>
        <w:t xml:space="preserve">Subscription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tier</w:t>
            </w:r>
          </w:p>
        </w:tc>
        <w:tc>
          <w:tcPr>
            <w:tcW w:type="dxa" w:w="2400"/>
            <w:tcMar>
              <w:top w:type="dxa" w:w="60"/>
              <w:left w:type="dxa" w:w="100"/>
              <w:bottom w:type="dxa" w:w="60"/>
              <w:right w:type="dxa" w:w="100"/>
            </w:tcMar>
            <w:vAlign w:val="center"/>
          </w:tcPr>
          <w:p>
            <w:pPr>
              <w:jc w:val="left"/>
            </w:pPr>
            <w:r>
              <w:rPr>
                <w:b w:val="false"/>
                <w:bCs w:val="false"/>
                <w:sz w:val="19"/>
                <w:szCs w:val="19"/>
              </w:rPr>
              <w:t xml:space="preserve">ENUM(free,premium)</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status</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ENUM(active,trialing,past_due,canceled)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currentPeriodEnd</w:t>
            </w:r>
          </w:p>
        </w:tc>
        <w:tc>
          <w:tcPr>
            <w:tcW w:type="dxa" w:w="2400"/>
            <w:tcMar>
              <w:top w:type="dxa" w:w="60"/>
              <w:left w:type="dxa" w:w="100"/>
              <w:bottom w:type="dxa" w:w="60"/>
              <w:right w:type="dxa" w:w="100"/>
            </w:tcMar>
            <w:vAlign w:val="center"/>
          </w:tcPr>
          <w:p>
            <w:pPr>
              <w:jc w:val="left"/>
            </w:pPr>
            <w:r>
              <w:rPr>
                <w:b w:val="false"/>
                <w:bCs w:val="false"/>
                <w:sz w:val="19"/>
                <w:szCs w:val="19"/>
              </w:rPr>
              <w:t xml:space="preserve">TIMESTAMP</w:t>
            </w:r>
          </w:p>
        </w:tc>
        <w:tc>
          <w:tcPr>
            <w:tcW w:type="dxa" w:w="4400"/>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provider</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VARCHAR(50)</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e.g., payment-processor reference</w:t>
            </w:r>
          </w:p>
        </w:tc>
      </w:tr>
    </w:tbl>
    <w:p>
      <w:pPr>
        <w:pStyle w:val="Heading2"/>
        <w:spacing w:after="140" w:before="280"/>
      </w:pPr>
      <w:r>
        <w:rPr>
          <w:b/>
          <w:bCs/>
          <w:color w:val="2E75B6"/>
        </w:rPr>
        <w:t xml:space="preserve">AuditLog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400"/>
            <w:shd w:fill="1F3864" w:color="auto" w:val="clear"/>
            <w:tcMar>
              <w:top w:type="dxa" w:w="60"/>
              <w:left w:type="dxa" w:w="100"/>
              <w:bottom w:type="dxa" w:w="60"/>
              <w:right w:type="dxa" w:w="100"/>
            </w:tcMar>
            <w:vAlign w:val="center"/>
          </w:tcPr>
          <w:p>
            <w:pPr>
              <w:jc w:val="left"/>
            </w:pPr>
            <w:r>
              <w:rPr>
                <w:b/>
                <w:bCs/>
                <w:color w:val="FFFFFF"/>
                <w:sz w:val="19"/>
                <w:szCs w:val="19"/>
              </w:rPr>
              <w:t xml:space="preserve">Constraints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PK</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householdId</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FK → Household.id, 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userId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FK → User.id, NULL (system-initiated actions)</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entityType</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VARCHAR(60)</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 (e.g., Transaction, BudgetItem)</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entityId</w:t>
            </w:r>
          </w:p>
        </w:tc>
        <w:tc>
          <w:tcPr>
            <w:tcW w:type="dxa" w:w="2400"/>
            <w:tcMar>
              <w:top w:type="dxa" w:w="60"/>
              <w:left w:type="dxa" w:w="100"/>
              <w:bottom w:type="dxa" w:w="60"/>
              <w:right w:type="dxa" w:w="100"/>
            </w:tcMar>
            <w:vAlign w:val="center"/>
          </w:tcPr>
          <w:p>
            <w:pPr>
              <w:jc w:val="left"/>
            </w:pPr>
            <w:r>
              <w:rPr>
                <w:b w:val="false"/>
                <w:bCs w:val="false"/>
                <w:sz w:val="19"/>
                <w:szCs w:val="19"/>
              </w:rPr>
              <w:t xml:space="preserve">UUID</w:t>
            </w:r>
          </w:p>
        </w:tc>
        <w:tc>
          <w:tcPr>
            <w:tcW w:type="dxa" w:w="4400"/>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action</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ENUM(create,update,delete)</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beforeState / afterState</w:t>
            </w:r>
          </w:p>
        </w:tc>
        <w:tc>
          <w:tcPr>
            <w:tcW w:type="dxa" w:w="2400"/>
            <w:tcMar>
              <w:top w:type="dxa" w:w="60"/>
              <w:left w:type="dxa" w:w="100"/>
              <w:bottom w:type="dxa" w:w="60"/>
              <w:right w:type="dxa" w:w="100"/>
            </w:tcMar>
            <w:vAlign w:val="center"/>
          </w:tcPr>
          <w:p>
            <w:pPr>
              <w:jc w:val="left"/>
            </w:pPr>
            <w:r>
              <w:rPr>
                <w:b w:val="false"/>
                <w:bCs w:val="false"/>
                <w:sz w:val="19"/>
                <w:szCs w:val="19"/>
              </w:rPr>
              <w:t xml:space="preserve">JSONB</w:t>
            </w:r>
          </w:p>
        </w:tc>
        <w:tc>
          <w:tcPr>
            <w:tcW w:type="dxa" w:w="4400"/>
            <w:tcMar>
              <w:top w:type="dxa" w:w="60"/>
              <w:left w:type="dxa" w:w="100"/>
              <w:bottom w:type="dxa" w:w="60"/>
              <w:right w:type="dxa" w:w="100"/>
            </w:tcMar>
            <w:vAlign w:val="center"/>
          </w:tcPr>
          <w:p>
            <w:pPr>
              <w:jc w:val="left"/>
            </w:pPr>
            <w:r>
              <w:rPr>
                <w:b w:val="false"/>
                <w:bCs w:val="false"/>
                <w:sz w:val="19"/>
                <w:szCs w:val="19"/>
              </w:rPr>
              <w:t xml:space="preserve">NULL</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createdAt</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TIMESTAMP</w:t>
            </w:r>
          </w:p>
        </w:tc>
        <w:tc>
          <w:tcPr>
            <w:tcW w:type="dxa" w:w="4400"/>
            <w:shd w:fill="DDEBF7" w:color="auto" w:val="clear"/>
            <w:tcMar>
              <w:top w:type="dxa" w:w="60"/>
              <w:left w:type="dxa" w:w="100"/>
              <w:bottom w:type="dxa" w:w="60"/>
              <w:right w:type="dxa" w:w="100"/>
            </w:tcMar>
            <w:vAlign w:val="center"/>
          </w:tcPr>
          <w:p>
            <w:pPr>
              <w:jc w:val="left"/>
            </w:pPr>
            <w:r>
              <w:rPr>
                <w:b w:val="false"/>
                <w:bCs w:val="false"/>
                <w:sz w:val="19"/>
                <w:szCs w:val="19"/>
              </w:rPr>
              <w:t xml:space="preserve">NOT NULL, immutable (append-only table)</w:t>
            </w:r>
          </w:p>
        </w:tc>
      </w:tr>
    </w:tbl>
    <w:p>
      <w:pPr>
        <w:pStyle w:val="Heading2"/>
        <w:spacing w:after="140" w:before="280"/>
      </w:pPr>
      <w:r>
        <w:rPr>
          <w:b/>
          <w:bCs/>
          <w:color w:val="2E75B6"/>
        </w:rPr>
        <w:t xml:space="preserve">28.2 Text-Based Entity-Relationship Diagram</w:t>
      </w:r>
    </w:p>
    <w:p>
      <w:pPr>
        <w:spacing w:after="0"/>
      </w:pPr>
      <w:r>
        <w:rPr>
          <w:rFonts w:ascii="Consolas" w:cs="Consolas" w:eastAsia="Consolas" w:hAnsi="Consolas"/>
          <w:sz w:val="18"/>
          <w:szCs w:val="18"/>
        </w:rPr>
        <w:t xml:space="preserve">User (1)───────────────(M) HouseholdMember (M)───────────────(1) Household</w:t>
      </w:r>
    </w:p>
    <w:p>
      <w:pPr>
        <w:spacing w:after="0"/>
      </w:pPr>
      <w:r>
        <w:rPr>
          <w:rFonts w:ascii="Consolas" w:cs="Consolas" w:eastAsia="Consolas" w:hAnsi="Consolas"/>
          <w:sz w:val="18"/>
          <w:szCs w:val="18"/>
        </w:rPr>
        <w:t xml:space="preserve">Household (1)───(M) BudgetMonth (1)───(M) BudgetItem (M)───(1) BudgetCategory</w:t>
      </w:r>
    </w:p>
    <w:p>
      <w:pPr>
        <w:spacing w:after="0"/>
      </w:pPr>
      <w:r>
        <w:rPr>
          <w:rFonts w:ascii="Consolas" w:cs="Consolas" w:eastAsia="Consolas" w:hAnsi="Consolas"/>
          <w:sz w:val="18"/>
          <w:szCs w:val="18"/>
        </w:rPr>
        <w:t xml:space="preserve">BudgetCategory (1)───(M) BudgetCategory [self-ref: parentCategoryId]</w:t>
      </w:r>
    </w:p>
    <w:p>
      <w:pPr>
        <w:spacing w:after="0"/>
      </w:pPr>
      <w:r>
        <w:rPr>
          <w:rFonts w:ascii="Consolas" w:cs="Consolas" w:eastAsia="Consolas" w:hAnsi="Consolas"/>
          <w:sz w:val="18"/>
          <w:szCs w:val="18"/>
        </w:rPr>
        <w:t xml:space="preserve">BudgetMonth (1)───(M) Income</w:t>
      </w:r>
    </w:p>
    <w:p>
      <w:pPr>
        <w:spacing w:after="0"/>
      </w:pPr>
      <w:r>
        <w:rPr>
          <w:rFonts w:ascii="Consolas" w:cs="Consolas" w:eastAsia="Consolas" w:hAnsi="Consolas"/>
          <w:sz w:val="18"/>
          <w:szCs w:val="18"/>
        </w:rPr>
        <w:t xml:space="preserve">BudgetCategory (1)───(M) Expense</w:t>
      </w:r>
    </w:p>
    <w:p>
      <w:pPr>
        <w:spacing w:after="0"/>
      </w:pPr>
      <w:r>
        <w:rPr>
          <w:rFonts w:ascii="Consolas" w:cs="Consolas" w:eastAsia="Consolas" w:hAnsi="Consolas"/>
          <w:sz w:val="18"/>
          <w:szCs w:val="18"/>
        </w:rPr>
        <w:t xml:space="preserve">Household (1)───(M) FinancialAccount (1)───(M) Transaction</w:t>
      </w:r>
    </w:p>
    <w:p>
      <w:pPr>
        <w:spacing w:after="0"/>
      </w:pPr>
      <w:r>
        <w:rPr>
          <w:rFonts w:ascii="Consolas" w:cs="Consolas" w:eastAsia="Consolas" w:hAnsi="Consolas"/>
          <w:sz w:val="18"/>
          <w:szCs w:val="18"/>
        </w:rPr>
        <w:t xml:space="preserve">BudgetCategory (1)───(M) Transaction</w:t>
      </w:r>
    </w:p>
    <w:p>
      <w:pPr>
        <w:spacing w:after="0"/>
      </w:pPr>
      <w:r>
        <w:rPr>
          <w:rFonts w:ascii="Consolas" w:cs="Consolas" w:eastAsia="Consolas" w:hAnsi="Consolas"/>
          <w:sz w:val="18"/>
          <w:szCs w:val="18"/>
        </w:rPr>
        <w:t xml:space="preserve">Transaction (1)───(M) TransactionSplit (M)───(1) BudgetCategory</w:t>
      </w:r>
    </w:p>
    <w:p>
      <w:pPr>
        <w:spacing w:after="0"/>
      </w:pPr>
      <w:r>
        <w:rPr>
          <w:rFonts w:ascii="Consolas" w:cs="Consolas" w:eastAsia="Consolas" w:hAnsi="Consolas"/>
          <w:sz w:val="18"/>
          <w:szCs w:val="18"/>
        </w:rPr>
        <w:t xml:space="preserve">Household (1)───(M) Fund (1)───(M) FundContribution</w:t>
      </w:r>
    </w:p>
    <w:p>
      <w:pPr>
        <w:spacing w:after="0"/>
      </w:pPr>
      <w:r>
        <w:rPr>
          <w:rFonts w:ascii="Consolas" w:cs="Consolas" w:eastAsia="Consolas" w:hAnsi="Consolas"/>
          <w:sz w:val="18"/>
          <w:szCs w:val="18"/>
        </w:rPr>
        <w:t xml:space="preserve">Household (1)───(M) SavingsGoal</w:t>
      </w:r>
    </w:p>
    <w:p>
      <w:pPr>
        <w:spacing w:after="0"/>
      </w:pPr>
      <w:r>
        <w:rPr>
          <w:rFonts w:ascii="Consolas" w:cs="Consolas" w:eastAsia="Consolas" w:hAnsi="Consolas"/>
          <w:sz w:val="18"/>
          <w:szCs w:val="18"/>
        </w:rPr>
        <w:t xml:space="preserve">Household (1)───(M) Debt (1)───(M) DebtPayment</w:t>
      </w:r>
    </w:p>
    <w:p>
      <w:pPr>
        <w:spacing w:after="0"/>
      </w:pPr>
      <w:r>
        <w:rPr>
          <w:rFonts w:ascii="Consolas" w:cs="Consolas" w:eastAsia="Consolas" w:hAnsi="Consolas"/>
          <w:sz w:val="18"/>
          <w:szCs w:val="18"/>
        </w:rPr>
        <w:t xml:space="preserve">Household (1)───(M) Bill</w:t>
      </w:r>
    </w:p>
    <w:p>
      <w:pPr>
        <w:spacing w:after="0"/>
      </w:pPr>
      <w:r>
        <w:rPr>
          <w:rFonts w:ascii="Consolas" w:cs="Consolas" w:eastAsia="Consolas" w:hAnsi="Consolas"/>
          <w:sz w:val="18"/>
          <w:szCs w:val="18"/>
        </w:rPr>
        <w:t xml:space="preserve">User (1)───(M) Notification</w:t>
      </w:r>
    </w:p>
    <w:p>
      <w:pPr>
        <w:spacing w:after="0"/>
      </w:pPr>
      <w:r>
        <w:rPr>
          <w:rFonts w:ascii="Consolas" w:cs="Consolas" w:eastAsia="Consolas" w:hAnsi="Consolas"/>
          <w:sz w:val="18"/>
          <w:szCs w:val="18"/>
        </w:rPr>
        <w:t xml:space="preserve">Household (1)───(1) Subscription</w:t>
      </w:r>
    </w:p>
    <w:p>
      <w:pPr>
        <w:spacing w:after="0"/>
      </w:pPr>
      <w:r>
        <w:rPr>
          <w:rFonts w:ascii="Consolas" w:cs="Consolas" w:eastAsia="Consolas" w:hAnsi="Consolas"/>
          <w:sz w:val="18"/>
          <w:szCs w:val="18"/>
        </w:rPr>
        <w:t xml:space="preserve">Household (1)───(M) AuditLog</w:t>
      </w:r>
    </w:p>
    <w:p>
      <w:pPr>
        <w:pStyle w:val="Heading2"/>
        <w:spacing w:after="140" w:before="280"/>
      </w:pPr>
      <w:r>
        <w:rPr>
          <w:b/>
          <w:bCs/>
          <w:color w:val="2E75B6"/>
        </w:rPr>
        <w:t xml:space="preserve">28.3 Indexing Notes</w:t>
      </w:r>
    </w:p>
    <w:p>
      <w:pPr>
        <w:pStyle w:val="ListParagraph"/>
        <w:numPr>
          <w:ilvl w:val="0"/>
          <w:numId w:val="1"/>
        </w:numPr>
        <w:spacing w:after="60"/>
      </w:pPr>
      <w:r>
        <w:t xml:space="preserve">Composite index on Transaction(householdId, date DESC) for dashboard/report queries.</w:t>
      </w:r>
    </w:p>
    <w:p>
      <w:pPr>
        <w:pStyle w:val="ListParagraph"/>
        <w:numPr>
          <w:ilvl w:val="0"/>
          <w:numId w:val="1"/>
        </w:numPr>
        <w:spacing w:after="60"/>
      </w:pPr>
      <w:r>
        <w:t xml:space="preserve">Composite index on Transaction(accountId, status) for reconciliation queries.</w:t>
      </w:r>
    </w:p>
    <w:p>
      <w:pPr>
        <w:pStyle w:val="ListParagraph"/>
        <w:numPr>
          <w:ilvl w:val="0"/>
          <w:numId w:val="1"/>
        </w:numPr>
        <w:spacing w:after="60"/>
      </w:pPr>
      <w:r>
        <w:t xml:space="preserve">Composite unique index on BudgetMonth(householdId, year, month) per BR-BUD-005.</w:t>
      </w:r>
    </w:p>
    <w:p>
      <w:pPr>
        <w:pStyle w:val="ListParagraph"/>
        <w:numPr>
          <w:ilvl w:val="0"/>
          <w:numId w:val="1"/>
        </w:numPr>
        <w:spacing w:after="60"/>
      </w:pPr>
      <w:r>
        <w:t xml:space="preserve">Index on BudgetItem(budgetMonthId) and BudgetItem(categoryId) for allocation aggregation.</w:t>
      </w:r>
    </w:p>
    <w:p>
      <w:pPr>
        <w:pStyle w:val="ListParagraph"/>
        <w:numPr>
          <w:ilvl w:val="0"/>
          <w:numId w:val="1"/>
        </w:numPr>
        <w:spacing w:after="60"/>
      </w:pPr>
      <w:r>
        <w:t xml:space="preserve">Index on Bill(householdId, dueDate, status) to support upcoming/overdue queries efficiently.</w:t>
      </w:r>
    </w:p>
    <w:p>
      <w:pPr>
        <w:pStyle w:val="ListParagraph"/>
        <w:numPr>
          <w:ilvl w:val="0"/>
          <w:numId w:val="1"/>
        </w:numPr>
        <w:spacing w:after="60"/>
      </w:pPr>
      <w:r>
        <w:t xml:space="preserve">Partial index on AuditLog(householdId, createdAt) for audit review without scanning the full append-only table.</w:t>
      </w:r>
    </w:p>
    <w:p>
      <w:pPr>
        <w:pStyle w:val="Heading1"/>
        <w:pageBreakBefore/>
        <w:spacing w:after="200" w:before="400"/>
      </w:pPr>
      <w:r>
        <w:rPr>
          <w:b/>
          <w:bCs/>
          <w:color w:val="1F3864"/>
        </w:rPr>
        <w:t xml:space="preserve">29. API Requirements</w:t>
      </w:r>
    </w:p>
    <w:p>
      <w:pPr>
        <w:spacing w:after="160"/>
      </w:pPr>
      <w:r>
        <w:t xml:space="preserve">BudgetWise exposes a versioned REST API under /api/v1. All endpoints except registration, login, password reset, and health checks require a valid Bearer JWT and enforce RBAC per Household role (Section 24.3). Standard error responses use a consistent envelope: { error: { code, message, details } }. Standard success responses return the resource or a paginated { data, meta } envelope for list endpoints.</w:t>
      </w:r>
    </w:p>
    <w:p>
      <w:pPr>
        <w:pStyle w:val="Heading2"/>
        <w:spacing w:after="140" w:before="280"/>
      </w:pPr>
      <w:r>
        <w:rPr>
          <w:b/>
          <w:bCs/>
          <w:color w:val="2E75B6"/>
        </w:rPr>
        <w:t xml:space="preserve">29.1 Authentication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900"/>
        <w:gridCol w:w="1200"/>
        <w:gridCol w:w="16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290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200"/>
            <w:shd w:fill="1F3864" w:color="auto"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1600"/>
            <w:shd w:fill="1F3864" w:color="auto" w:val="clear"/>
            <w:tcMar>
              <w:top w:type="dxa" w:w="60"/>
              <w:left w:type="dxa" w:w="100"/>
              <w:bottom w:type="dxa" w:w="60"/>
              <w:right w:type="dxa" w:w="100"/>
            </w:tcMar>
            <w:vAlign w:val="center"/>
          </w:tcPr>
          <w:p>
            <w:pPr>
              <w:jc w:val="left"/>
            </w:pPr>
            <w:r>
              <w:rPr>
                <w:b/>
                <w:bCs/>
                <w:color w:val="FFFFFF"/>
                <w:sz w:val="19"/>
                <w:szCs w:val="19"/>
              </w:rPr>
              <w:t xml:space="preserve">Key Status Codes</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2600"/>
            <w:tcMar>
              <w:top w:type="dxa" w:w="60"/>
              <w:left w:type="dxa" w:w="100"/>
              <w:bottom w:type="dxa" w:w="60"/>
              <w:right w:type="dxa" w:w="100"/>
            </w:tcMar>
            <w:vAlign w:val="center"/>
          </w:tcPr>
          <w:p>
            <w:pPr>
              <w:jc w:val="left"/>
            </w:pPr>
            <w:r>
              <w:rPr>
                <w:b w:val="false"/>
                <w:bCs w:val="false"/>
                <w:sz w:val="19"/>
                <w:szCs w:val="19"/>
              </w:rPr>
              <w:t xml:space="preserve">/api/v1/auth/register</w:t>
            </w:r>
          </w:p>
        </w:tc>
        <w:tc>
          <w:tcPr>
            <w:tcW w:type="dxa" w:w="2900"/>
            <w:tcMar>
              <w:top w:type="dxa" w:w="60"/>
              <w:left w:type="dxa" w:w="100"/>
              <w:bottom w:type="dxa" w:w="60"/>
              <w:right w:type="dxa" w:w="100"/>
            </w:tcMar>
            <w:vAlign w:val="center"/>
          </w:tcPr>
          <w:p>
            <w:pPr>
              <w:jc w:val="left"/>
            </w:pPr>
            <w:r>
              <w:rPr>
                <w:b w:val="false"/>
                <w:bCs w:val="false"/>
                <w:sz w:val="19"/>
                <w:szCs w:val="19"/>
              </w:rPr>
              <w:t xml:space="preserve">Create a new user + default household</w:t>
            </w:r>
          </w:p>
        </w:tc>
        <w:tc>
          <w:tcPr>
            <w:tcW w:type="dxa" w:w="1200"/>
            <w:tcMar>
              <w:top w:type="dxa" w:w="60"/>
              <w:left w:type="dxa" w:w="100"/>
              <w:bottom w:type="dxa" w:w="60"/>
              <w:right w:type="dxa" w:w="100"/>
            </w:tcMar>
            <w:vAlign w:val="center"/>
          </w:tcPr>
          <w:p>
            <w:pPr>
              <w:jc w:val="left"/>
            </w:pPr>
            <w:r>
              <w:rPr>
                <w:b w:val="false"/>
                <w:bCs w:val="false"/>
                <w:sz w:val="19"/>
                <w:szCs w:val="19"/>
              </w:rPr>
              <w:t xml:space="preserve">None</w:t>
            </w:r>
          </w:p>
        </w:tc>
        <w:tc>
          <w:tcPr>
            <w:tcW w:type="dxa" w:w="1600"/>
            <w:tcMar>
              <w:top w:type="dxa" w:w="60"/>
              <w:left w:type="dxa" w:w="100"/>
              <w:bottom w:type="dxa" w:w="60"/>
              <w:right w:type="dxa" w:w="100"/>
            </w:tcMar>
            <w:vAlign w:val="center"/>
          </w:tcPr>
          <w:p>
            <w:pPr>
              <w:jc w:val="left"/>
            </w:pPr>
            <w:r>
              <w:rPr>
                <w:b w:val="false"/>
                <w:bCs w:val="false"/>
                <w:sz w:val="19"/>
                <w:szCs w:val="19"/>
              </w:rPr>
              <w:t xml:space="preserve">201, 400, 409</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/api/v1/auth/login</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Authenticate and issue tokens</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None</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401, 423 (locked)</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2600"/>
            <w:tcMar>
              <w:top w:type="dxa" w:w="60"/>
              <w:left w:type="dxa" w:w="100"/>
              <w:bottom w:type="dxa" w:w="60"/>
              <w:right w:type="dxa" w:w="100"/>
            </w:tcMar>
            <w:vAlign w:val="center"/>
          </w:tcPr>
          <w:p>
            <w:pPr>
              <w:jc w:val="left"/>
            </w:pPr>
            <w:r>
              <w:rPr>
                <w:b w:val="false"/>
                <w:bCs w:val="false"/>
                <w:sz w:val="19"/>
                <w:szCs w:val="19"/>
              </w:rPr>
              <w:t xml:space="preserve">/api/v1/auth/logout</w:t>
            </w:r>
          </w:p>
        </w:tc>
        <w:tc>
          <w:tcPr>
            <w:tcW w:type="dxa" w:w="2900"/>
            <w:tcMar>
              <w:top w:type="dxa" w:w="60"/>
              <w:left w:type="dxa" w:w="100"/>
              <w:bottom w:type="dxa" w:w="60"/>
              <w:right w:type="dxa" w:w="100"/>
            </w:tcMar>
            <w:vAlign w:val="center"/>
          </w:tcPr>
          <w:p>
            <w:pPr>
              <w:jc w:val="left"/>
            </w:pPr>
            <w:r>
              <w:rPr>
                <w:b w:val="false"/>
                <w:bCs w:val="false"/>
                <w:sz w:val="19"/>
                <w:szCs w:val="19"/>
              </w:rPr>
              <w:t xml:space="preserve">Invalidate current session</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w:t>
            </w:r>
          </w:p>
        </w:tc>
        <w:tc>
          <w:tcPr>
            <w:tcW w:type="dxa" w:w="1600"/>
            <w:tcMar>
              <w:top w:type="dxa" w:w="60"/>
              <w:left w:type="dxa" w:w="100"/>
              <w:bottom w:type="dxa" w:w="60"/>
              <w:right w:type="dxa" w:w="100"/>
            </w:tcMar>
            <w:vAlign w:val="center"/>
          </w:tcPr>
          <w:p>
            <w:pPr>
              <w:jc w:val="left"/>
            </w:pPr>
            <w:r>
              <w:rPr>
                <w:b w:val="false"/>
                <w:bCs w:val="false"/>
                <w:sz w:val="19"/>
                <w:szCs w:val="19"/>
              </w:rPr>
              <w:t xml:space="preserve">204</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/api/v1/auth/refresh</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Exchange refresh token for new access token</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Refresh token</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2600"/>
            <w:tcMar>
              <w:top w:type="dxa" w:w="60"/>
              <w:left w:type="dxa" w:w="100"/>
              <w:bottom w:type="dxa" w:w="60"/>
              <w:right w:type="dxa" w:w="100"/>
            </w:tcMar>
            <w:vAlign w:val="center"/>
          </w:tcPr>
          <w:p>
            <w:pPr>
              <w:jc w:val="left"/>
            </w:pPr>
            <w:r>
              <w:rPr>
                <w:b w:val="false"/>
                <w:bCs w:val="false"/>
                <w:sz w:val="19"/>
                <w:szCs w:val="19"/>
              </w:rPr>
              <w:t xml:space="preserve">/api/v1/auth/verify-email</w:t>
            </w:r>
          </w:p>
        </w:tc>
        <w:tc>
          <w:tcPr>
            <w:tcW w:type="dxa" w:w="2900"/>
            <w:tcMar>
              <w:top w:type="dxa" w:w="60"/>
              <w:left w:type="dxa" w:w="100"/>
              <w:bottom w:type="dxa" w:w="60"/>
              <w:right w:type="dxa" w:w="100"/>
            </w:tcMar>
            <w:vAlign w:val="center"/>
          </w:tcPr>
          <w:p>
            <w:pPr>
              <w:jc w:val="left"/>
            </w:pPr>
            <w:r>
              <w:rPr>
                <w:b w:val="false"/>
                <w:bCs w:val="false"/>
                <w:sz w:val="19"/>
                <w:szCs w:val="19"/>
              </w:rPr>
              <w:t xml:space="preserve">Confirm email via token</w:t>
            </w:r>
          </w:p>
        </w:tc>
        <w:tc>
          <w:tcPr>
            <w:tcW w:type="dxa" w:w="1200"/>
            <w:tcMar>
              <w:top w:type="dxa" w:w="60"/>
              <w:left w:type="dxa" w:w="100"/>
              <w:bottom w:type="dxa" w:w="60"/>
              <w:right w:type="dxa" w:w="100"/>
            </w:tcMar>
            <w:vAlign w:val="center"/>
          </w:tcPr>
          <w:p>
            <w:pPr>
              <w:jc w:val="left"/>
            </w:pPr>
            <w:r>
              <w:rPr>
                <w:b w:val="false"/>
                <w:bCs w:val="false"/>
                <w:sz w:val="19"/>
                <w:szCs w:val="19"/>
              </w:rPr>
              <w:t xml:space="preserve">None</w:t>
            </w:r>
          </w:p>
        </w:tc>
        <w:tc>
          <w:tcPr>
            <w:tcW w:type="dxa" w:w="1600"/>
            <w:tcMar>
              <w:top w:type="dxa" w:w="60"/>
              <w:left w:type="dxa" w:w="100"/>
              <w:bottom w:type="dxa" w:w="60"/>
              <w:right w:type="dxa" w:w="100"/>
            </w:tcMar>
            <w:vAlign w:val="center"/>
          </w:tcPr>
          <w:p>
            <w:pPr>
              <w:jc w:val="left"/>
            </w:pPr>
            <w:r>
              <w:rPr>
                <w:b w:val="false"/>
                <w:bCs w:val="false"/>
                <w:sz w:val="19"/>
                <w:szCs w:val="19"/>
              </w:rPr>
              <w:t xml:space="preserve">200, 400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/api/v1/auth/password-reset/request</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Send reset link</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None</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202</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2600"/>
            <w:tcMar>
              <w:top w:type="dxa" w:w="60"/>
              <w:left w:type="dxa" w:w="100"/>
              <w:bottom w:type="dxa" w:w="60"/>
              <w:right w:type="dxa" w:w="100"/>
            </w:tcMar>
            <w:vAlign w:val="center"/>
          </w:tcPr>
          <w:p>
            <w:pPr>
              <w:jc w:val="left"/>
            </w:pPr>
            <w:r>
              <w:rPr>
                <w:b w:val="false"/>
                <w:bCs w:val="false"/>
                <w:sz w:val="19"/>
                <w:szCs w:val="19"/>
              </w:rPr>
              <w:t xml:space="preserve">/api/v1/auth/password-reset/confirm</w:t>
            </w:r>
          </w:p>
        </w:tc>
        <w:tc>
          <w:tcPr>
            <w:tcW w:type="dxa" w:w="2900"/>
            <w:tcMar>
              <w:top w:type="dxa" w:w="60"/>
              <w:left w:type="dxa" w:w="100"/>
              <w:bottom w:type="dxa" w:w="60"/>
              <w:right w:type="dxa" w:w="100"/>
            </w:tcMar>
            <w:vAlign w:val="center"/>
          </w:tcPr>
          <w:p>
            <w:pPr>
              <w:jc w:val="left"/>
            </w:pPr>
            <w:r>
              <w:rPr>
                <w:b w:val="false"/>
                <w:bCs w:val="false"/>
                <w:sz w:val="19"/>
                <w:szCs w:val="19"/>
              </w:rPr>
              <w:t xml:space="preserve">Set new password via token</w:t>
            </w:r>
          </w:p>
        </w:tc>
        <w:tc>
          <w:tcPr>
            <w:tcW w:type="dxa" w:w="1200"/>
            <w:tcMar>
              <w:top w:type="dxa" w:w="60"/>
              <w:left w:type="dxa" w:w="100"/>
              <w:bottom w:type="dxa" w:w="60"/>
              <w:right w:type="dxa" w:w="100"/>
            </w:tcMar>
            <w:vAlign w:val="center"/>
          </w:tcPr>
          <w:p>
            <w:pPr>
              <w:jc w:val="left"/>
            </w:pPr>
            <w:r>
              <w:rPr>
                <w:b w:val="false"/>
                <w:bCs w:val="false"/>
                <w:sz w:val="19"/>
                <w:szCs w:val="19"/>
              </w:rPr>
              <w:t xml:space="preserve">None</w:t>
            </w:r>
          </w:p>
        </w:tc>
        <w:tc>
          <w:tcPr>
            <w:tcW w:type="dxa" w:w="1600"/>
            <w:tcMar>
              <w:top w:type="dxa" w:w="60"/>
              <w:left w:type="dxa" w:w="100"/>
              <w:bottom w:type="dxa" w:w="60"/>
              <w:right w:type="dxa" w:w="100"/>
            </w:tcMar>
            <w:vAlign w:val="center"/>
          </w:tcPr>
          <w:p>
            <w:pPr>
              <w:jc w:val="left"/>
            </w:pPr>
            <w:r>
              <w:rPr>
                <w:b w:val="false"/>
                <w:bCs w:val="false"/>
                <w:sz w:val="19"/>
                <w:szCs w:val="19"/>
              </w:rPr>
              <w:t xml:space="preserve">200, 400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/api/v1/auth/mfa/enable</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Begin MFA setup, returns QR/secret</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2600"/>
            <w:tcMar>
              <w:top w:type="dxa" w:w="60"/>
              <w:left w:type="dxa" w:w="100"/>
              <w:bottom w:type="dxa" w:w="60"/>
              <w:right w:type="dxa" w:w="100"/>
            </w:tcMar>
            <w:vAlign w:val="center"/>
          </w:tcPr>
          <w:p>
            <w:pPr>
              <w:jc w:val="left"/>
            </w:pPr>
            <w:r>
              <w:rPr>
                <w:b w:val="false"/>
                <w:bCs w:val="false"/>
                <w:sz w:val="19"/>
                <w:szCs w:val="19"/>
              </w:rPr>
              <w:t xml:space="preserve">/api/v1/auth/mfa/verify</w:t>
            </w:r>
          </w:p>
        </w:tc>
        <w:tc>
          <w:tcPr>
            <w:tcW w:type="dxa" w:w="2900"/>
            <w:tcMar>
              <w:top w:type="dxa" w:w="60"/>
              <w:left w:type="dxa" w:w="100"/>
              <w:bottom w:type="dxa" w:w="60"/>
              <w:right w:type="dxa" w:w="100"/>
            </w:tcMar>
            <w:vAlign w:val="center"/>
          </w:tcPr>
          <w:p>
            <w:pPr>
              <w:jc w:val="left"/>
            </w:pPr>
            <w:r>
              <w:rPr>
                <w:b w:val="false"/>
                <w:bCs w:val="false"/>
                <w:sz w:val="19"/>
                <w:szCs w:val="19"/>
              </w:rPr>
              <w:t xml:space="preserve">Confirm MFA setup code</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w:t>
            </w:r>
          </w:p>
        </w:tc>
        <w:tc>
          <w:tcPr>
            <w:tcW w:type="dxa" w:w="1600"/>
            <w:tcMar>
              <w:top w:type="dxa" w:w="60"/>
              <w:left w:type="dxa" w:w="100"/>
              <w:bottom w:type="dxa" w:w="60"/>
              <w:right w:type="dxa" w:w="100"/>
            </w:tcMar>
            <w:vAlign w:val="center"/>
          </w:tcPr>
          <w:p>
            <w:pPr>
              <w:jc w:val="left"/>
            </w:pPr>
            <w:r>
              <w:rPr>
                <w:b w:val="false"/>
                <w:bCs w:val="false"/>
                <w:sz w:val="19"/>
                <w:szCs w:val="19"/>
              </w:rPr>
              <w:t xml:space="preserve">200, 400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/api/v1/auth/sessions</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List active sessions/devices</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DELETE</w:t>
            </w:r>
          </w:p>
        </w:tc>
        <w:tc>
          <w:tcPr>
            <w:tcW w:type="dxa" w:w="2600"/>
            <w:tcMar>
              <w:top w:type="dxa" w:w="60"/>
              <w:left w:type="dxa" w:w="100"/>
              <w:bottom w:type="dxa" w:w="60"/>
              <w:right w:type="dxa" w:w="100"/>
            </w:tcMar>
            <w:vAlign w:val="center"/>
          </w:tcPr>
          <w:p>
            <w:pPr>
              <w:jc w:val="left"/>
            </w:pPr>
            <w:r>
              <w:rPr>
                <w:b w:val="false"/>
                <w:bCs w:val="false"/>
                <w:sz w:val="19"/>
                <w:szCs w:val="19"/>
              </w:rPr>
              <w:t xml:space="preserve">/api/v1/auth/sessions/{id}</w:t>
            </w:r>
          </w:p>
        </w:tc>
        <w:tc>
          <w:tcPr>
            <w:tcW w:type="dxa" w:w="2900"/>
            <w:tcMar>
              <w:top w:type="dxa" w:w="60"/>
              <w:left w:type="dxa" w:w="100"/>
              <w:bottom w:type="dxa" w:w="60"/>
              <w:right w:type="dxa" w:w="100"/>
            </w:tcMar>
            <w:vAlign w:val="center"/>
          </w:tcPr>
          <w:p>
            <w:pPr>
              <w:jc w:val="left"/>
            </w:pPr>
            <w:r>
              <w:rPr>
                <w:b w:val="false"/>
                <w:bCs w:val="false"/>
                <w:sz w:val="19"/>
                <w:szCs w:val="19"/>
              </w:rPr>
              <w:t xml:space="preserve">Revoke a specific session</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w:t>
            </w:r>
          </w:p>
        </w:tc>
        <w:tc>
          <w:tcPr>
            <w:tcW w:type="dxa" w:w="1600"/>
            <w:tcMar>
              <w:top w:type="dxa" w:w="60"/>
              <w:left w:type="dxa" w:w="100"/>
              <w:bottom w:type="dxa" w:w="60"/>
              <w:right w:type="dxa" w:w="100"/>
            </w:tcMar>
            <w:vAlign w:val="center"/>
          </w:tcPr>
          <w:p>
            <w:pPr>
              <w:jc w:val="left"/>
            </w:pPr>
            <w:r>
              <w:rPr>
                <w:b w:val="false"/>
                <w:bCs w:val="false"/>
                <w:sz w:val="19"/>
                <w:szCs w:val="19"/>
              </w:rPr>
              <w:t xml:space="preserve">204, 404</w:t>
            </w:r>
          </w:p>
        </w:tc>
      </w:tr>
    </w:tbl>
    <w:p>
      <w:pPr>
        <w:pStyle w:val="Heading2"/>
        <w:spacing w:after="140" w:before="280"/>
      </w:pPr>
      <w:r>
        <w:rPr>
          <w:b/>
          <w:bCs/>
          <w:color w:val="2E75B6"/>
        </w:rPr>
        <w:t xml:space="preserve">29.2 Household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1200"/>
        <w:gridCol w:w="14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270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200"/>
            <w:shd w:fill="1F3864" w:color="auto"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Key Status Codes</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3200"/>
            <w:tcMar>
              <w:top w:type="dxa" w:w="60"/>
              <w:left w:type="dxa" w:w="100"/>
              <w:bottom w:type="dxa" w:w="60"/>
              <w:right w:type="dxa" w:w="100"/>
            </w:tcMar>
            <w:vAlign w:val="center"/>
          </w:tcPr>
          <w:p>
            <w:pPr>
              <w:jc w:val="left"/>
            </w:pPr>
            <w:r>
              <w:rPr>
                <w:b w:val="false"/>
                <w:bCs w:val="false"/>
                <w:sz w:val="19"/>
                <w:szCs w:val="19"/>
              </w:rPr>
              <w:t xml:space="preserve">/api/v1/households/{id}</w:t>
            </w:r>
          </w:p>
        </w:tc>
        <w:tc>
          <w:tcPr>
            <w:tcW w:type="dxa" w:w="2700"/>
            <w:tcMar>
              <w:top w:type="dxa" w:w="60"/>
              <w:left w:type="dxa" w:w="100"/>
              <w:bottom w:type="dxa" w:w="60"/>
              <w:right w:type="dxa" w:w="100"/>
            </w:tcMar>
            <w:vAlign w:val="center"/>
          </w:tcPr>
          <w:p>
            <w:pPr>
              <w:jc w:val="left"/>
            </w:pPr>
            <w:r>
              <w:rPr>
                <w:b w:val="false"/>
                <w:bCs w:val="false"/>
                <w:sz w:val="19"/>
                <w:szCs w:val="19"/>
              </w:rPr>
              <w:t xml:space="preserve">Get household details</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200, 403, 404</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PATCH</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/api/v1/households/{id}</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Update household name/currency</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Owner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200, 403</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3200"/>
            <w:tcMar>
              <w:top w:type="dxa" w:w="60"/>
              <w:left w:type="dxa" w:w="100"/>
              <w:bottom w:type="dxa" w:w="60"/>
              <w:right w:type="dxa" w:w="100"/>
            </w:tcMar>
            <w:vAlign w:val="center"/>
          </w:tcPr>
          <w:p>
            <w:pPr>
              <w:jc w:val="left"/>
            </w:pPr>
            <w:r>
              <w:rPr>
                <w:b w:val="false"/>
                <w:bCs w:val="false"/>
                <w:sz w:val="19"/>
                <w:szCs w:val="19"/>
              </w:rPr>
              <w:t xml:space="preserve">/api/v1/households/{id}/members/invite</w:t>
            </w:r>
          </w:p>
        </w:tc>
        <w:tc>
          <w:tcPr>
            <w:tcW w:type="dxa" w:w="2700"/>
            <w:tcMar>
              <w:top w:type="dxa" w:w="60"/>
              <w:left w:type="dxa" w:w="100"/>
              <w:bottom w:type="dxa" w:w="60"/>
              <w:right w:type="dxa" w:w="100"/>
            </w:tcMar>
            <w:vAlign w:val="center"/>
          </w:tcPr>
          <w:p>
            <w:pPr>
              <w:jc w:val="left"/>
            </w:pPr>
            <w:r>
              <w:rPr>
                <w:b w:val="false"/>
                <w:bCs w:val="false"/>
                <w:sz w:val="19"/>
                <w:szCs w:val="19"/>
              </w:rPr>
              <w:t xml:space="preserve">Invite a member by email</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Owner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202, 403</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/api/v1/households/invites/{token}/accept</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Accept invitation</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400, 410 (expired)</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PATCH</w:t>
            </w:r>
          </w:p>
        </w:tc>
        <w:tc>
          <w:tcPr>
            <w:tcW w:type="dxa" w:w="3200"/>
            <w:tcMar>
              <w:top w:type="dxa" w:w="60"/>
              <w:left w:type="dxa" w:w="100"/>
              <w:bottom w:type="dxa" w:w="60"/>
              <w:right w:type="dxa" w:w="100"/>
            </w:tcMar>
            <w:vAlign w:val="center"/>
          </w:tcPr>
          <w:p>
            <w:pPr>
              <w:jc w:val="left"/>
            </w:pPr>
            <w:r>
              <w:rPr>
                <w:b w:val="false"/>
                <w:bCs w:val="false"/>
                <w:sz w:val="19"/>
                <w:szCs w:val="19"/>
              </w:rPr>
              <w:t xml:space="preserve">/api/v1/households/{id}/members/{memberId}</w:t>
            </w:r>
          </w:p>
        </w:tc>
        <w:tc>
          <w:tcPr>
            <w:tcW w:type="dxa" w:w="2700"/>
            <w:tcMar>
              <w:top w:type="dxa" w:w="60"/>
              <w:left w:type="dxa" w:w="100"/>
              <w:bottom w:type="dxa" w:w="60"/>
              <w:right w:type="dxa" w:w="100"/>
            </w:tcMar>
            <w:vAlign w:val="center"/>
          </w:tcPr>
          <w:p>
            <w:pPr>
              <w:jc w:val="left"/>
            </w:pPr>
            <w:r>
              <w:rPr>
                <w:b w:val="false"/>
                <w:bCs w:val="false"/>
                <w:sz w:val="19"/>
                <w:szCs w:val="19"/>
              </w:rPr>
              <w:t xml:space="preserve">Change a member's role</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Owner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200, 403, 400 (BR-HH-001)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/api/v1/households/{id}/members/{memberId}</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Remove a member</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Owner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204, 403, 400 (BR-HH-001)</w:t>
            </w:r>
          </w:p>
        </w:tc>
      </w:tr>
    </w:tbl>
    <w:p>
      <w:pPr>
        <w:pStyle w:val="Heading2"/>
        <w:spacing w:after="140" w:before="280"/>
      </w:pPr>
      <w:r>
        <w:rPr>
          <w:b/>
          <w:bCs/>
          <w:color w:val="2E75B6"/>
        </w:rPr>
        <w:t xml:space="preserve">29.3 Budget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1200"/>
        <w:gridCol w:w="14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270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200"/>
            <w:shd w:fill="1F3864" w:color="auto"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Key Status Codes</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3200"/>
            <w:tcMar>
              <w:top w:type="dxa" w:w="60"/>
              <w:left w:type="dxa" w:w="100"/>
              <w:bottom w:type="dxa" w:w="60"/>
              <w:right w:type="dxa" w:w="100"/>
            </w:tcMar>
            <w:vAlign w:val="center"/>
          </w:tcPr>
          <w:p>
            <w:pPr>
              <w:jc w:val="left"/>
            </w:pPr>
            <w:r>
              <w:rPr>
                <w:b w:val="false"/>
                <w:bCs w:val="false"/>
                <w:sz w:val="19"/>
                <w:szCs w:val="19"/>
              </w:rPr>
              <w:t xml:space="preserve">/api/v1/budgets</w:t>
            </w:r>
          </w:p>
        </w:tc>
        <w:tc>
          <w:tcPr>
            <w:tcW w:type="dxa" w:w="2700"/>
            <w:tcMar>
              <w:top w:type="dxa" w:w="60"/>
              <w:left w:type="dxa" w:w="100"/>
              <w:bottom w:type="dxa" w:w="60"/>
              <w:right w:type="dxa" w:w="100"/>
            </w:tcMar>
            <w:vAlign w:val="center"/>
          </w:tcPr>
          <w:p>
            <w:pPr>
              <w:jc w:val="left"/>
            </w:pPr>
            <w:r>
              <w:rPr>
                <w:b w:val="false"/>
                <w:bCs w:val="false"/>
                <w:sz w:val="19"/>
                <w:szCs w:val="19"/>
              </w:rPr>
              <w:t xml:space="preserve">List BudgetMonths for the household</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/api/v1/budgets</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 a BudgetMonth (blank/copy/template)</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201, 409 (BR-BUD-005)</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3200"/>
            <w:tcMar>
              <w:top w:type="dxa" w:w="60"/>
              <w:left w:type="dxa" w:w="100"/>
              <w:bottom w:type="dxa" w:w="60"/>
              <w:right w:type="dxa" w:w="100"/>
            </w:tcMar>
            <w:vAlign w:val="center"/>
          </w:tcPr>
          <w:p>
            <w:pPr>
              <w:jc w:val="left"/>
            </w:pPr>
            <w:r>
              <w:rPr>
                <w:b w:val="false"/>
                <w:bCs w:val="false"/>
                <w:sz w:val="19"/>
                <w:szCs w:val="19"/>
              </w:rPr>
              <w:t xml:space="preserve">/api/v1/budgets/{id}</w:t>
            </w:r>
          </w:p>
        </w:tc>
        <w:tc>
          <w:tcPr>
            <w:tcW w:type="dxa" w:w="2700"/>
            <w:tcMar>
              <w:top w:type="dxa" w:w="60"/>
              <w:left w:type="dxa" w:w="100"/>
              <w:bottom w:type="dxa" w:w="60"/>
              <w:right w:type="dxa" w:w="100"/>
            </w:tcMar>
            <w:vAlign w:val="center"/>
          </w:tcPr>
          <w:p>
            <w:pPr>
              <w:jc w:val="left"/>
            </w:pPr>
            <w:r>
              <w:rPr>
                <w:b w:val="false"/>
                <w:bCs w:val="false"/>
                <w:sz w:val="19"/>
                <w:szCs w:val="19"/>
              </w:rPr>
              <w:t xml:space="preserve">Get a BudgetMonth with items</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200, 404</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/api/v1/budgets/{id}</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Update BudgetMonth status (open/closed)</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200, 403</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3200"/>
            <w:tcMar>
              <w:top w:type="dxa" w:w="60"/>
              <w:left w:type="dxa" w:w="100"/>
              <w:bottom w:type="dxa" w:w="60"/>
              <w:right w:type="dxa" w:w="100"/>
            </w:tcMar>
            <w:vAlign w:val="center"/>
          </w:tcPr>
          <w:p>
            <w:pPr>
              <w:jc w:val="left"/>
            </w:pPr>
            <w:r>
              <w:rPr>
                <w:b w:val="false"/>
                <w:bCs w:val="false"/>
                <w:sz w:val="19"/>
                <w:szCs w:val="19"/>
              </w:rPr>
              <w:t xml:space="preserve">/api/v1/budgets/{id}/summary</w:t>
            </w:r>
          </w:p>
        </w:tc>
        <w:tc>
          <w:tcPr>
            <w:tcW w:type="dxa" w:w="2700"/>
            <w:tcMar>
              <w:top w:type="dxa" w:w="60"/>
              <w:left w:type="dxa" w:w="100"/>
              <w:bottom w:type="dxa" w:w="60"/>
              <w:right w:type="dxa" w:w="100"/>
            </w:tcMar>
            <w:vAlign w:val="center"/>
          </w:tcPr>
          <w:p>
            <w:pPr>
              <w:jc w:val="left"/>
            </w:pPr>
            <w:r>
              <w:rPr>
                <w:b w:val="false"/>
                <w:bCs w:val="false"/>
                <w:sz w:val="19"/>
                <w:szCs w:val="19"/>
              </w:rPr>
              <w:t xml:space="preserve">Get allocation summary (Section 3)</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/api/v1/budgets/{id}/items</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Add a Budget Item to a category</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201, 400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PUT</w:t>
            </w:r>
          </w:p>
        </w:tc>
        <w:tc>
          <w:tcPr>
            <w:tcW w:type="dxa" w:w="3200"/>
            <w:tcMar>
              <w:top w:type="dxa" w:w="60"/>
              <w:left w:type="dxa" w:w="100"/>
              <w:bottom w:type="dxa" w:w="60"/>
              <w:right w:type="dxa" w:w="100"/>
            </w:tcMar>
            <w:vAlign w:val="center"/>
          </w:tcPr>
          <w:p>
            <w:pPr>
              <w:jc w:val="left"/>
            </w:pPr>
            <w:r>
              <w:rPr>
                <w:b w:val="false"/>
                <w:bCs w:val="false"/>
                <w:sz w:val="19"/>
                <w:szCs w:val="19"/>
              </w:rPr>
              <w:t xml:space="preserve">/api/v1/budgets/{id}/items/{itemId}</w:t>
            </w:r>
          </w:p>
        </w:tc>
        <w:tc>
          <w:tcPr>
            <w:tcW w:type="dxa" w:w="2700"/>
            <w:tcMar>
              <w:top w:type="dxa" w:w="60"/>
              <w:left w:type="dxa" w:w="100"/>
              <w:bottom w:type="dxa" w:w="60"/>
              <w:right w:type="dxa" w:w="100"/>
            </w:tcMar>
            <w:vAlign w:val="center"/>
          </w:tcPr>
          <w:p>
            <w:pPr>
              <w:jc w:val="left"/>
            </w:pPr>
            <w:r>
              <w:rPr>
                <w:b w:val="false"/>
                <w:bCs w:val="false"/>
                <w:sz w:val="19"/>
                <w:szCs w:val="19"/>
              </w:rPr>
              <w:t xml:space="preserve">Update a planned amount</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200, 409 (version conflict)</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200"/>
            <w:shd w:fill="DDEBF7" w:color="auto" w:val="clear"/>
            <w:tcMar>
              <w:top w:type="dxa" w:w="60"/>
              <w:left w:type="dxa" w:w="100"/>
              <w:bottom w:type="dxa" w:w="60"/>
              <w:right w:type="dxa" w:w="100"/>
            </w:tcMar>
            <w:vAlign w:val="center"/>
          </w:tcPr>
          <w:p>
            <w:pPr>
              <w:jc w:val="left"/>
            </w:pPr>
            <w:r>
              <w:rPr>
                <w:b w:val="false"/>
                <w:bCs w:val="false"/>
                <w:sz w:val="19"/>
                <w:szCs w:val="19"/>
              </w:rPr>
              <w:t xml:space="preserve">/api/v1/budgets/{id}/move-money</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Move planned amount between two items</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200"/>
            <w:tcMar>
              <w:top w:type="dxa" w:w="60"/>
              <w:left w:type="dxa" w:w="100"/>
              <w:bottom w:type="dxa" w:w="60"/>
              <w:right w:type="dxa" w:w="100"/>
            </w:tcMar>
            <w:vAlign w:val="center"/>
          </w:tcPr>
          <w:p>
            <w:pPr>
              <w:jc w:val="left"/>
            </w:pPr>
            <w:r>
              <w:rPr>
                <w:b w:val="false"/>
                <w:bCs w:val="false"/>
                <w:sz w:val="19"/>
                <w:szCs w:val="19"/>
              </w:rPr>
              <w:t xml:space="preserve">/api/v1/budgets/{id}</w:t>
            </w:r>
          </w:p>
        </w:tc>
        <w:tc>
          <w:tcPr>
            <w:tcW w:type="dxa" w:w="2700"/>
            <w:tcMar>
              <w:top w:type="dxa" w:w="60"/>
              <w:left w:type="dxa" w:w="100"/>
              <w:bottom w:type="dxa" w:w="60"/>
              <w:right w:type="dxa" w:w="100"/>
            </w:tcMar>
            <w:vAlign w:val="center"/>
          </w:tcPr>
          <w:p>
            <w:pPr>
              <w:jc w:val="left"/>
            </w:pPr>
            <w:r>
              <w:rPr>
                <w:b w:val="false"/>
                <w:bCs w:val="false"/>
                <w:sz w:val="19"/>
                <w:szCs w:val="19"/>
              </w:rPr>
              <w:t xml:space="preserve">Soft-delete a BudgetMonth</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Owner/Member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204, 403</w:t>
            </w:r>
          </w:p>
        </w:tc>
      </w:tr>
    </w:tbl>
    <w:p>
      <w:pPr>
        <w:pStyle w:val="Heading2"/>
        <w:spacing w:after="140" w:before="280"/>
      </w:pPr>
      <w:r>
        <w:rPr>
          <w:b/>
          <w:bCs/>
          <w:color w:val="2E75B6"/>
        </w:rPr>
        <w:t xml:space="preserve">29.4 Income, Expense, Category Endpoints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00"/>
        <w:gridCol w:w="1200"/>
        <w:gridCol w:w="16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2800"/>
            <w:shd w:fill="1F3864" w:color="auto"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200"/>
            <w:shd w:fill="1F3864" w:color="auto"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1600"/>
            <w:shd w:fill="1F3864" w:color="auto" w:val="clear"/>
            <w:tcMar>
              <w:top w:type="dxa" w:w="60"/>
              <w:left w:type="dxa" w:w="100"/>
              <w:bottom w:type="dxa" w:w="60"/>
              <w:right w:type="dxa" w:w="100"/>
            </w:tcMar>
            <w:vAlign w:val="center"/>
          </w:tcPr>
          <w:p>
            <w:pPr>
              <w:jc w:val="left"/>
            </w:pPr>
            <w:r>
              <w:rPr>
                <w:b/>
                <w:bCs/>
                <w:color w:val="FFFFFF"/>
                <w:sz w:val="19"/>
                <w:szCs w:val="19"/>
              </w:rPr>
              <w:t xml:space="preserve">Key Status Codes</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2800"/>
            <w:tcMar>
              <w:top w:type="dxa" w:w="60"/>
              <w:left w:type="dxa" w:w="100"/>
              <w:bottom w:type="dxa" w:w="60"/>
              <w:right w:type="dxa" w:w="100"/>
            </w:tcMar>
            <w:vAlign w:val="center"/>
          </w:tcPr>
          <w:p>
            <w:pPr>
              <w:jc w:val="left"/>
            </w:pPr>
            <w:r>
              <w:rPr>
                <w:b w:val="false"/>
                <w:bCs w:val="false"/>
                <w:sz w:val="19"/>
                <w:szCs w:val="19"/>
              </w:rPr>
              <w:t xml:space="preserve">/api/v1/budgets/{id}/income</w:t>
            </w:r>
          </w:p>
        </w:tc>
        <w:tc>
          <w:tcPr>
            <w:tcW w:type="dxa" w:w="2600"/>
            <w:tcMar>
              <w:top w:type="dxa" w:w="60"/>
              <w:left w:type="dxa" w:w="100"/>
              <w:bottom w:type="dxa" w:w="60"/>
              <w:right w:type="dxa" w:w="100"/>
            </w:tcMar>
            <w:vAlign w:val="center"/>
          </w:tcPr>
          <w:p>
            <w:pPr>
              <w:jc w:val="left"/>
            </w:pPr>
            <w:r>
              <w:rPr>
                <w:b w:val="false"/>
                <w:bCs w:val="false"/>
                <w:sz w:val="19"/>
                <w:szCs w:val="19"/>
              </w:rPr>
              <w:t xml:space="preserve">Add an Income line</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tcMar>
              <w:top w:type="dxa" w:w="60"/>
              <w:left w:type="dxa" w:w="100"/>
              <w:bottom w:type="dxa" w:w="60"/>
              <w:right w:type="dxa" w:w="100"/>
            </w:tcMar>
            <w:vAlign w:val="center"/>
          </w:tcPr>
          <w:p>
            <w:pPr>
              <w:jc w:val="left"/>
            </w:pPr>
            <w:r>
              <w:rPr>
                <w:b w:val="false"/>
                <w:bCs w:val="false"/>
                <w:sz w:val="19"/>
                <w:szCs w:val="19"/>
              </w:rPr>
              <w:t xml:space="preserve">201, 400 (BR-INC-001)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/api/v1/income/{id}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Edit/mark-received an Income line</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DELETE</w:t>
            </w:r>
          </w:p>
        </w:tc>
        <w:tc>
          <w:tcPr>
            <w:tcW w:type="dxa" w:w="2800"/>
            <w:tcMar>
              <w:top w:type="dxa" w:w="60"/>
              <w:left w:type="dxa" w:w="100"/>
              <w:bottom w:type="dxa" w:w="60"/>
              <w:right w:type="dxa" w:w="100"/>
            </w:tcMar>
            <w:vAlign w:val="center"/>
          </w:tcPr>
          <w:p>
            <w:pPr>
              <w:jc w:val="left"/>
            </w:pPr>
            <w:r>
              <w:rPr>
                <w:b w:val="false"/>
                <w:bCs w:val="false"/>
                <w:sz w:val="19"/>
                <w:szCs w:val="19"/>
              </w:rPr>
              <w:t xml:space="preserve">/api/v1/income/{id}</w:t>
            </w:r>
          </w:p>
        </w:tc>
        <w:tc>
          <w:tcPr>
            <w:tcW w:type="dxa" w:w="2600"/>
            <w:tcMar>
              <w:top w:type="dxa" w:w="60"/>
              <w:left w:type="dxa" w:w="100"/>
              <w:bottom w:type="dxa" w:w="60"/>
              <w:right w:type="dxa" w:w="100"/>
            </w:tcMar>
            <w:vAlign w:val="center"/>
          </w:tcPr>
          <w:p>
            <w:pPr>
              <w:jc w:val="left"/>
            </w:pPr>
            <w:r>
              <w:rPr>
                <w:b w:val="false"/>
                <w:bCs w:val="false"/>
                <w:sz w:val="19"/>
                <w:szCs w:val="19"/>
              </w:rPr>
              <w:t xml:space="preserve">Delete an Income line</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tcMar>
              <w:top w:type="dxa" w:w="60"/>
              <w:left w:type="dxa" w:w="100"/>
              <w:bottom w:type="dxa" w:w="60"/>
              <w:right w:type="dxa" w:w="100"/>
            </w:tcMar>
            <w:vAlign w:val="center"/>
          </w:tcPr>
          <w:p>
            <w:pPr>
              <w:jc w:val="left"/>
            </w:pPr>
            <w:r>
              <w:rPr>
                <w:b w:val="false"/>
                <w:bCs w:val="false"/>
                <w:sz w:val="19"/>
                <w:szCs w:val="19"/>
              </w:rPr>
              <w:t xml:space="preserve">204</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/api/v1/expenses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 a planned Expense</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PUT</w:t>
            </w:r>
          </w:p>
        </w:tc>
        <w:tc>
          <w:tcPr>
            <w:tcW w:type="dxa" w:w="2800"/>
            <w:tcMar>
              <w:top w:type="dxa" w:w="60"/>
              <w:left w:type="dxa" w:w="100"/>
              <w:bottom w:type="dxa" w:w="60"/>
              <w:right w:type="dxa" w:w="100"/>
            </w:tcMar>
            <w:vAlign w:val="center"/>
          </w:tcPr>
          <w:p>
            <w:pPr>
              <w:jc w:val="left"/>
            </w:pPr>
            <w:r>
              <w:rPr>
                <w:b w:val="false"/>
                <w:bCs w:val="false"/>
                <w:sz w:val="19"/>
                <w:szCs w:val="19"/>
              </w:rPr>
              <w:t xml:space="preserve">/api/v1/expenses/{id}</w:t>
            </w:r>
          </w:p>
        </w:tc>
        <w:tc>
          <w:tcPr>
            <w:tcW w:type="dxa" w:w="2600"/>
            <w:tcMar>
              <w:top w:type="dxa" w:w="60"/>
              <w:left w:type="dxa" w:w="100"/>
              <w:bottom w:type="dxa" w:w="60"/>
              <w:right w:type="dxa" w:w="100"/>
            </w:tcMar>
            <w:vAlign w:val="center"/>
          </w:tcPr>
          <w:p>
            <w:pPr>
              <w:jc w:val="left"/>
            </w:pPr>
            <w:r>
              <w:rPr>
                <w:b w:val="false"/>
                <w:bCs w:val="false"/>
                <w:sz w:val="19"/>
                <w:szCs w:val="19"/>
              </w:rPr>
              <w:t xml:space="preserve">Edit a planned Expense</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tcMar>
              <w:top w:type="dxa" w:w="60"/>
              <w:left w:type="dxa" w:w="100"/>
              <w:bottom w:type="dxa" w:w="60"/>
              <w:right w:type="dxa" w:w="100"/>
            </w:tcMar>
            <w:vAlign w:val="center"/>
          </w:tcPr>
          <w:p>
            <w:pPr>
              <w:jc w:val="left"/>
            </w:pPr>
            <w:r>
              <w:rPr>
                <w:b w:val="false"/>
                <w:bCs w:val="false"/>
                <w:sz w:val="19"/>
                <w:szCs w:val="19"/>
              </w:rPr>
              <w:t xml:space="preserve">200, 404</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/api/v1/expenses/{id}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Delete a planned Expense</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2800"/>
            <w:tcMar>
              <w:top w:type="dxa" w:w="60"/>
              <w:left w:type="dxa" w:w="100"/>
              <w:bottom w:type="dxa" w:w="60"/>
              <w:right w:type="dxa" w:w="100"/>
            </w:tcMar>
            <w:vAlign w:val="center"/>
          </w:tcPr>
          <w:p>
            <w:pPr>
              <w:jc w:val="left"/>
            </w:pPr>
            <w:r>
              <w:rPr>
                <w:b w:val="false"/>
                <w:bCs w:val="false"/>
                <w:sz w:val="19"/>
                <w:szCs w:val="19"/>
              </w:rPr>
              <w:t xml:space="preserve">/api/v1/categories</w:t>
            </w:r>
          </w:p>
        </w:tc>
        <w:tc>
          <w:tcPr>
            <w:tcW w:type="dxa" w:w="2600"/>
            <w:tcMar>
              <w:top w:type="dxa" w:w="60"/>
              <w:left w:type="dxa" w:w="100"/>
              <w:bottom w:type="dxa" w:w="60"/>
              <w:right w:type="dxa" w:w="100"/>
            </w:tcMar>
            <w:vAlign w:val="center"/>
          </w:tcPr>
          <w:p>
            <w:pPr>
              <w:jc w:val="left"/>
            </w:pPr>
            <w:r>
              <w:rPr>
                <w:b w:val="false"/>
                <w:bCs w:val="false"/>
                <w:sz w:val="19"/>
                <w:szCs w:val="19"/>
              </w:rPr>
              <w:t xml:space="preserve">List categories for household</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/api/v1/categories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 a category</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201, 409 (BR-CAT-002)</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PATCH</w:t>
            </w:r>
          </w:p>
        </w:tc>
        <w:tc>
          <w:tcPr>
            <w:tcW w:type="dxa" w:w="2800"/>
            <w:tcMar>
              <w:top w:type="dxa" w:w="60"/>
              <w:left w:type="dxa" w:w="100"/>
              <w:bottom w:type="dxa" w:w="60"/>
              <w:right w:type="dxa" w:w="100"/>
            </w:tcMar>
            <w:vAlign w:val="center"/>
          </w:tcPr>
          <w:p>
            <w:pPr>
              <w:jc w:val="left"/>
            </w:pPr>
            <w:r>
              <w:rPr>
                <w:b w:val="false"/>
                <w:bCs w:val="false"/>
                <w:sz w:val="19"/>
                <w:szCs w:val="19"/>
              </w:rPr>
              <w:t xml:space="preserve">/api/v1/categories/{id}</w:t>
            </w:r>
          </w:p>
        </w:tc>
        <w:tc>
          <w:tcPr>
            <w:tcW w:type="dxa" w:w="2600"/>
            <w:tcMar>
              <w:top w:type="dxa" w:w="60"/>
              <w:left w:type="dxa" w:w="100"/>
              <w:bottom w:type="dxa" w:w="60"/>
              <w:right w:type="dxa" w:w="100"/>
            </w:tcMar>
            <w:vAlign w:val="center"/>
          </w:tcPr>
          <w:p>
            <w:pPr>
              <w:jc w:val="left"/>
            </w:pPr>
            <w:r>
              <w:rPr>
                <w:b w:val="false"/>
                <w:bCs w:val="false"/>
                <w:sz w:val="19"/>
                <w:szCs w:val="19"/>
              </w:rPr>
              <w:t xml:space="preserve">Rename/reorder/archive a category</w:t>
            </w:r>
          </w:p>
        </w:tc>
        <w:tc>
          <w:tcPr>
            <w:tcW w:type="dxa" w:w="12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/api/v1/categories/{id}</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Delete a category</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204, 409 (BR-CAT-001)</w:t>
            </w:r>
          </w:p>
        </w:tc>
      </w:tr>
    </w:tbl>
    <w:p>
      <w:pPr>
        <w:pStyle w:val="Heading2"/>
        <w:spacing w:after="140" w:before="280"/>
      </w:pPr>
      <w:r>
        <w:rPr>
          <w:b/>
          <w:bCs/>
          <w:color w:val="2E75B6"/>
        </w:rPr>
        <w:t xml:space="preserve">29.5 Transaction Endpoints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1300"/>
        <w:gridCol w:w="14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000"/>
            <w:shd w:fill="1F3864" w:color="auto"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270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Key Status Codes</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3000"/>
            <w:tcMar>
              <w:top w:type="dxa" w:w="60"/>
              <w:left w:type="dxa" w:w="100"/>
              <w:bottom w:type="dxa" w:w="60"/>
              <w:right w:type="dxa" w:w="100"/>
            </w:tcMar>
            <w:vAlign w:val="center"/>
          </w:tcPr>
          <w:p>
            <w:pPr>
              <w:jc w:val="left"/>
            </w:pPr>
            <w:r>
              <w:rPr>
                <w:b w:val="false"/>
                <w:bCs w:val="false"/>
                <w:sz w:val="19"/>
                <w:szCs w:val="19"/>
              </w:rPr>
              <w:t xml:space="preserve">/api/v1/transactions</w:t>
            </w:r>
          </w:p>
        </w:tc>
        <w:tc>
          <w:tcPr>
            <w:tcW w:type="dxa" w:w="2700"/>
            <w:tcMar>
              <w:top w:type="dxa" w:w="60"/>
              <w:left w:type="dxa" w:w="100"/>
              <w:bottom w:type="dxa" w:w="60"/>
              <w:right w:type="dxa" w:w="100"/>
            </w:tcMar>
            <w:vAlign w:val="center"/>
          </w:tcPr>
          <w:p>
            <w:pPr>
              <w:jc w:val="left"/>
            </w:pPr>
            <w:r>
              <w:rPr>
                <w:b w:val="false"/>
                <w:bCs w:val="false"/>
                <w:sz w:val="19"/>
                <w:szCs w:val="19"/>
              </w:rPr>
              <w:t xml:space="preserve">List/search/filter transactions</w:t>
            </w:r>
          </w:p>
        </w:tc>
        <w:tc>
          <w:tcPr>
            <w:tcW w:type="dxa" w:w="1300"/>
            <w:tcMar>
              <w:top w:type="dxa" w:w="60"/>
              <w:left w:type="dxa" w:w="100"/>
              <w:bottom w:type="dxa" w:w="60"/>
              <w:right w:type="dxa" w:w="100"/>
            </w:tcMar>
            <w:vAlign w:val="center"/>
          </w:tcPr>
          <w:p>
            <w:pPr>
              <w:jc w:val="left"/>
            </w:pPr>
            <w:r>
              <w:rPr>
                <w:b w:val="false"/>
                <w:bCs w:val="false"/>
                <w:sz w:val="19"/>
                <w:szCs w:val="19"/>
              </w:rPr>
              <w:t xml:space="preserve">Bearer + Member/Viewer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/api/v1/transactions</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 a manual transaction</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201, 400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3000"/>
            <w:tcMar>
              <w:top w:type="dxa" w:w="60"/>
              <w:left w:type="dxa" w:w="100"/>
              <w:bottom w:type="dxa" w:w="60"/>
              <w:right w:type="dxa" w:w="100"/>
            </w:tcMar>
            <w:vAlign w:val="center"/>
          </w:tcPr>
          <w:p>
            <w:pPr>
              <w:jc w:val="left"/>
            </w:pPr>
            <w:r>
              <w:rPr>
                <w:b w:val="false"/>
                <w:bCs w:val="false"/>
                <w:sz w:val="19"/>
                <w:szCs w:val="19"/>
              </w:rPr>
              <w:t xml:space="preserve">/api/v1/transactions/{id}</w:t>
            </w:r>
          </w:p>
        </w:tc>
        <w:tc>
          <w:tcPr>
            <w:tcW w:type="dxa" w:w="2700"/>
            <w:tcMar>
              <w:top w:type="dxa" w:w="60"/>
              <w:left w:type="dxa" w:w="100"/>
              <w:bottom w:type="dxa" w:w="60"/>
              <w:right w:type="dxa" w:w="100"/>
            </w:tcMar>
            <w:vAlign w:val="center"/>
          </w:tcPr>
          <w:p>
            <w:pPr>
              <w:jc w:val="left"/>
            </w:pPr>
            <w:r>
              <w:rPr>
                <w:b w:val="false"/>
                <w:bCs w:val="false"/>
                <w:sz w:val="19"/>
                <w:szCs w:val="19"/>
              </w:rPr>
              <w:t xml:space="preserve">Get a single transaction</w:t>
            </w:r>
          </w:p>
        </w:tc>
        <w:tc>
          <w:tcPr>
            <w:tcW w:type="dxa" w:w="1300"/>
            <w:tcMar>
              <w:top w:type="dxa" w:w="60"/>
              <w:left w:type="dxa" w:w="100"/>
              <w:bottom w:type="dxa" w:w="60"/>
              <w:right w:type="dxa" w:w="100"/>
            </w:tcMar>
            <w:vAlign w:val="center"/>
          </w:tcPr>
          <w:p>
            <w:pPr>
              <w:jc w:val="left"/>
            </w:pPr>
            <w:r>
              <w:rPr>
                <w:b w:val="false"/>
                <w:bCs w:val="false"/>
                <w:sz w:val="19"/>
                <w:szCs w:val="19"/>
              </w:rPr>
              <w:t xml:space="preserve">Bearer + Member/Viewer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200, 404</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/api/v1/transactions/{id}</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Edit a transaction</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000"/>
            <w:tcMar>
              <w:top w:type="dxa" w:w="60"/>
              <w:left w:type="dxa" w:w="100"/>
              <w:bottom w:type="dxa" w:w="60"/>
              <w:right w:type="dxa" w:w="100"/>
            </w:tcMar>
            <w:vAlign w:val="center"/>
          </w:tcPr>
          <w:p>
            <w:pPr>
              <w:jc w:val="left"/>
            </w:pPr>
            <w:r>
              <w:rPr>
                <w:b w:val="false"/>
                <w:bCs w:val="false"/>
                <w:sz w:val="19"/>
                <w:szCs w:val="19"/>
              </w:rPr>
              <w:t xml:space="preserve">/api/v1/transactions/{id}</w:t>
            </w:r>
          </w:p>
        </w:tc>
        <w:tc>
          <w:tcPr>
            <w:tcW w:type="dxa" w:w="2700"/>
            <w:tcMar>
              <w:top w:type="dxa" w:w="60"/>
              <w:left w:type="dxa" w:w="100"/>
              <w:bottom w:type="dxa" w:w="60"/>
              <w:right w:type="dxa" w:w="100"/>
            </w:tcMar>
            <w:vAlign w:val="center"/>
          </w:tcPr>
          <w:p>
            <w:pPr>
              <w:jc w:val="left"/>
            </w:pPr>
            <w:r>
              <w:rPr>
                <w:b w:val="false"/>
                <w:bCs w:val="false"/>
                <w:sz w:val="19"/>
                <w:szCs w:val="19"/>
              </w:rPr>
              <w:t xml:space="preserve">Soft-delete a transaction</w:t>
            </w:r>
          </w:p>
        </w:tc>
        <w:tc>
          <w:tcPr>
            <w:tcW w:type="dxa" w:w="13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tcMar>
              <w:top w:type="dxa" w:w="60"/>
              <w:left w:type="dxa" w:w="100"/>
              <w:bottom w:type="dxa" w:w="60"/>
              <w:right w:type="dxa" w:w="100"/>
            </w:tcMar>
            <w:vAlign w:val="center"/>
          </w:tcPr>
          <w:p>
            <w:pPr>
              <w:jc w:val="left"/>
            </w:pPr>
            <w:r>
              <w:rPr>
                <w:b w:val="false"/>
                <w:bCs w:val="false"/>
                <w:sz w:val="19"/>
                <w:szCs w:val="19"/>
              </w:rPr>
              <w:t xml:space="preserve">204</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/api/v1/transactions/{id}/split</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Create/update a split</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400 (BR-TXN-001)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3000"/>
            <w:tcMar>
              <w:top w:type="dxa" w:w="60"/>
              <w:left w:type="dxa" w:w="100"/>
              <w:bottom w:type="dxa" w:w="60"/>
              <w:right w:type="dxa" w:w="100"/>
            </w:tcMar>
            <w:vAlign w:val="center"/>
          </w:tcPr>
          <w:p>
            <w:pPr>
              <w:jc w:val="left"/>
            </w:pPr>
            <w:r>
              <w:rPr>
                <w:b w:val="false"/>
                <w:bCs w:val="false"/>
                <w:sz w:val="19"/>
                <w:szCs w:val="19"/>
              </w:rPr>
              <w:t xml:space="preserve">/api/v1/transactions/import</w:t>
            </w:r>
          </w:p>
        </w:tc>
        <w:tc>
          <w:tcPr>
            <w:tcW w:type="dxa" w:w="2700"/>
            <w:tcMar>
              <w:top w:type="dxa" w:w="60"/>
              <w:left w:type="dxa" w:w="100"/>
              <w:bottom w:type="dxa" w:w="60"/>
              <w:right w:type="dxa" w:w="100"/>
            </w:tcMar>
            <w:vAlign w:val="center"/>
          </w:tcPr>
          <w:p>
            <w:pPr>
              <w:jc w:val="left"/>
            </w:pPr>
            <w:r>
              <w:rPr>
                <w:b w:val="false"/>
                <w:bCs w:val="false"/>
                <w:sz w:val="19"/>
                <w:szCs w:val="19"/>
              </w:rPr>
              <w:t xml:space="preserve">Bank-sync import (system/webhook)</w:t>
            </w:r>
          </w:p>
        </w:tc>
        <w:tc>
          <w:tcPr>
            <w:tcW w:type="dxa" w:w="1300"/>
            <w:tcMar>
              <w:top w:type="dxa" w:w="60"/>
              <w:left w:type="dxa" w:w="100"/>
              <w:bottom w:type="dxa" w:w="60"/>
              <w:right w:type="dxa" w:w="100"/>
            </w:tcMar>
            <w:vAlign w:val="center"/>
          </w:tcPr>
          <w:p>
            <w:pPr>
              <w:jc w:val="left"/>
            </w:pPr>
            <w:r>
              <w:rPr>
                <w:b w:val="false"/>
                <w:bCs w:val="false"/>
                <w:sz w:val="19"/>
                <w:szCs w:val="19"/>
              </w:rPr>
              <w:t xml:space="preserve">Service token</w:t>
            </w:r>
          </w:p>
        </w:tc>
        <w:tc>
          <w:tcPr>
            <w:tcW w:type="dxa" w:w="1400"/>
            <w:tcMar>
              <w:top w:type="dxa" w:w="60"/>
              <w:left w:type="dxa" w:w="100"/>
              <w:bottom w:type="dxa" w:w="60"/>
              <w:right w:type="dxa" w:w="100"/>
            </w:tcMar>
            <w:vAlign w:val="center"/>
          </w:tcPr>
          <w:p>
            <w:pPr>
              <w:jc w:val="left"/>
            </w:pPr>
            <w:r>
              <w:rPr>
                <w:b w:val="false"/>
                <w:bCs w:val="false"/>
                <w:sz w:val="19"/>
                <w:szCs w:val="19"/>
              </w:rPr>
              <w:t xml:space="preserve">202</w:t>
            </w:r>
          </w:p>
        </w:tc>
      </w:tr>
    </w:tbl>
    <w:p>
      <w:pPr>
        <w:pStyle w:val="Heading2"/>
        <w:spacing w:after="140" w:before="280"/>
      </w:pPr>
      <w:r>
        <w:rPr>
          <w:b/>
          <w:bCs/>
          <w:color w:val="2E75B6"/>
        </w:rPr>
        <w:t xml:space="preserve">29.6 Fund, Goal, and Debt Endpoints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1400"/>
        <w:gridCol w:w="13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000"/>
            <w:shd w:fill="1F3864" w:color="auto"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270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Key Status Codes</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3000"/>
            <w:tcMar>
              <w:top w:type="dxa" w:w="60"/>
              <w:left w:type="dxa" w:w="100"/>
              <w:bottom w:type="dxa" w:w="60"/>
              <w:right w:type="dxa" w:w="100"/>
            </w:tcMar>
            <w:vAlign w:val="center"/>
          </w:tcPr>
          <w:p>
            <w:pPr>
              <w:jc w:val="left"/>
            </w:pPr>
            <w:r>
              <w:rPr>
                <w:b w:val="false"/>
                <w:bCs w:val="false"/>
                <w:sz w:val="19"/>
                <w:szCs w:val="19"/>
              </w:rPr>
              <w:t xml:space="preserve">/api/v1/funds</w:t>
            </w:r>
          </w:p>
        </w:tc>
        <w:tc>
          <w:tcPr>
            <w:tcW w:type="dxa" w:w="2700"/>
            <w:tcMar>
              <w:top w:type="dxa" w:w="60"/>
              <w:left w:type="dxa" w:w="100"/>
              <w:bottom w:type="dxa" w:w="60"/>
              <w:right w:type="dxa" w:w="100"/>
            </w:tcMar>
            <w:vAlign w:val="center"/>
          </w:tcPr>
          <w:p>
            <w:pPr>
              <w:jc w:val="left"/>
            </w:pPr>
            <w:r>
              <w:rPr>
                <w:b w:val="false"/>
                <w:bCs w:val="false"/>
                <w:sz w:val="19"/>
                <w:szCs w:val="19"/>
              </w:rPr>
              <w:t xml:space="preserve">Create a Fund</w:t>
            </w:r>
          </w:p>
        </w:tc>
        <w:tc>
          <w:tcPr>
            <w:tcW w:type="dxa" w:w="14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300"/>
            <w:tcMar>
              <w:top w:type="dxa" w:w="60"/>
              <w:left w:type="dxa" w:w="100"/>
              <w:bottom w:type="dxa" w:w="60"/>
              <w:right w:type="dxa" w:w="100"/>
            </w:tcMar>
            <w:vAlign w:val="center"/>
          </w:tcPr>
          <w:p>
            <w:pPr>
              <w:jc w:val="left"/>
            </w:pPr>
            <w:r>
              <w:rPr>
                <w:b w:val="false"/>
                <w:bCs w:val="false"/>
                <w:sz w:val="19"/>
                <w:szCs w:val="19"/>
              </w:rPr>
              <w:t xml:space="preserve">201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/api/v1/funds/{id}</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Edit a Fund</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3000"/>
            <w:tcMar>
              <w:top w:type="dxa" w:w="60"/>
              <w:left w:type="dxa" w:w="100"/>
              <w:bottom w:type="dxa" w:w="60"/>
              <w:right w:type="dxa" w:w="100"/>
            </w:tcMar>
            <w:vAlign w:val="center"/>
          </w:tcPr>
          <w:p>
            <w:pPr>
              <w:jc w:val="left"/>
            </w:pPr>
            <w:r>
              <w:rPr>
                <w:b w:val="false"/>
                <w:bCs w:val="false"/>
                <w:sz w:val="19"/>
                <w:szCs w:val="19"/>
              </w:rPr>
              <w:t xml:space="preserve">/api/v1/funds/{id}/contributions</w:t>
            </w:r>
          </w:p>
        </w:tc>
        <w:tc>
          <w:tcPr>
            <w:tcW w:type="dxa" w:w="2700"/>
            <w:tcMar>
              <w:top w:type="dxa" w:w="60"/>
              <w:left w:type="dxa" w:w="100"/>
              <w:bottom w:type="dxa" w:w="60"/>
              <w:right w:type="dxa" w:w="100"/>
            </w:tcMar>
            <w:vAlign w:val="center"/>
          </w:tcPr>
          <w:p>
            <w:pPr>
              <w:jc w:val="left"/>
            </w:pPr>
            <w:r>
              <w:rPr>
                <w:b w:val="false"/>
                <w:bCs w:val="false"/>
                <w:sz w:val="19"/>
                <w:szCs w:val="19"/>
              </w:rPr>
              <w:t xml:space="preserve">Contribute/withdraw</w:t>
            </w:r>
          </w:p>
        </w:tc>
        <w:tc>
          <w:tcPr>
            <w:tcW w:type="dxa" w:w="14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300"/>
            <w:tcMar>
              <w:top w:type="dxa" w:w="60"/>
              <w:left w:type="dxa" w:w="100"/>
              <w:bottom w:type="dxa" w:w="60"/>
              <w:right w:type="dxa" w:w="100"/>
            </w:tcMar>
            <w:vAlign w:val="center"/>
          </w:tcPr>
          <w:p>
            <w:pPr>
              <w:jc w:val="left"/>
            </w:pPr>
            <w:r>
              <w:rPr>
                <w:b w:val="false"/>
                <w:bCs w:val="false"/>
                <w:sz w:val="19"/>
                <w:szCs w:val="19"/>
              </w:rPr>
              <w:t xml:space="preserve">201, 400 (BR-FUND-002)</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/api/v1/funds/{id}</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Delete a Fund</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204, 409 (needs destination)</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3000"/>
            <w:tcMar>
              <w:top w:type="dxa" w:w="60"/>
              <w:left w:type="dxa" w:w="100"/>
              <w:bottom w:type="dxa" w:w="60"/>
              <w:right w:type="dxa" w:w="100"/>
            </w:tcMar>
            <w:vAlign w:val="center"/>
          </w:tcPr>
          <w:p>
            <w:pPr>
              <w:jc w:val="left"/>
            </w:pPr>
            <w:r>
              <w:rPr>
                <w:b w:val="false"/>
                <w:bCs w:val="false"/>
                <w:sz w:val="19"/>
                <w:szCs w:val="19"/>
              </w:rPr>
              <w:t xml:space="preserve">/api/v1/goals</w:t>
            </w:r>
          </w:p>
        </w:tc>
        <w:tc>
          <w:tcPr>
            <w:tcW w:type="dxa" w:w="2700"/>
            <w:tcMar>
              <w:top w:type="dxa" w:w="60"/>
              <w:left w:type="dxa" w:w="100"/>
              <w:bottom w:type="dxa" w:w="60"/>
              <w:right w:type="dxa" w:w="100"/>
            </w:tcMar>
            <w:vAlign w:val="center"/>
          </w:tcPr>
          <w:p>
            <w:pPr>
              <w:jc w:val="left"/>
            </w:pPr>
            <w:r>
              <w:rPr>
                <w:b w:val="false"/>
                <w:bCs w:val="false"/>
                <w:sz w:val="19"/>
                <w:szCs w:val="19"/>
              </w:rPr>
              <w:t xml:space="preserve">Create a Savings Goal</w:t>
            </w:r>
          </w:p>
        </w:tc>
        <w:tc>
          <w:tcPr>
            <w:tcW w:type="dxa" w:w="14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300"/>
            <w:tcMar>
              <w:top w:type="dxa" w:w="60"/>
              <w:left w:type="dxa" w:w="100"/>
              <w:bottom w:type="dxa" w:w="60"/>
              <w:right w:type="dxa" w:w="100"/>
            </w:tcMar>
            <w:vAlign w:val="center"/>
          </w:tcPr>
          <w:p>
            <w:pPr>
              <w:jc w:val="left"/>
            </w:pPr>
            <w:r>
              <w:rPr>
                <w:b w:val="false"/>
                <w:bCs w:val="false"/>
                <w:sz w:val="19"/>
                <w:szCs w:val="19"/>
              </w:rPr>
              <w:t xml:space="preserve">201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/api/v1/goals/{id}/contributions</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Contribute to a goal</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201, 400 (BR-GOAL-001)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3000"/>
            <w:tcMar>
              <w:top w:type="dxa" w:w="60"/>
              <w:left w:type="dxa" w:w="100"/>
              <w:bottom w:type="dxa" w:w="60"/>
              <w:right w:type="dxa" w:w="100"/>
            </w:tcMar>
            <w:vAlign w:val="center"/>
          </w:tcPr>
          <w:p>
            <w:pPr>
              <w:jc w:val="left"/>
            </w:pPr>
            <w:r>
              <w:rPr>
                <w:b w:val="false"/>
                <w:bCs w:val="false"/>
                <w:sz w:val="19"/>
                <w:szCs w:val="19"/>
              </w:rPr>
              <w:t xml:space="preserve">/api/v1/debts</w:t>
            </w:r>
          </w:p>
        </w:tc>
        <w:tc>
          <w:tcPr>
            <w:tcW w:type="dxa" w:w="2700"/>
            <w:tcMar>
              <w:top w:type="dxa" w:w="60"/>
              <w:left w:type="dxa" w:w="100"/>
              <w:bottom w:type="dxa" w:w="60"/>
              <w:right w:type="dxa" w:w="100"/>
            </w:tcMar>
            <w:vAlign w:val="center"/>
          </w:tcPr>
          <w:p>
            <w:pPr>
              <w:jc w:val="left"/>
            </w:pPr>
            <w:r>
              <w:rPr>
                <w:b w:val="false"/>
                <w:bCs w:val="false"/>
                <w:sz w:val="19"/>
                <w:szCs w:val="19"/>
              </w:rPr>
              <w:t xml:space="preserve">Create a Debt</w:t>
            </w:r>
          </w:p>
        </w:tc>
        <w:tc>
          <w:tcPr>
            <w:tcW w:type="dxa" w:w="14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300"/>
            <w:tcMar>
              <w:top w:type="dxa" w:w="60"/>
              <w:left w:type="dxa" w:w="100"/>
              <w:bottom w:type="dxa" w:w="60"/>
              <w:right w:type="dxa" w:w="100"/>
            </w:tcMar>
            <w:vAlign w:val="center"/>
          </w:tcPr>
          <w:p>
            <w:pPr>
              <w:jc w:val="left"/>
            </w:pPr>
            <w:r>
              <w:rPr>
                <w:b w:val="false"/>
                <w:bCs w:val="false"/>
                <w:sz w:val="19"/>
                <w:szCs w:val="19"/>
              </w:rPr>
              <w:t xml:space="preserve">201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/api/v1/debts/{id}/payments</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Record a payment</w:t>
            </w:r>
          </w:p>
        </w:tc>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201, 400 (BR-DEBT-001)</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3000"/>
            <w:tcMar>
              <w:top w:type="dxa" w:w="60"/>
              <w:left w:type="dxa" w:w="100"/>
              <w:bottom w:type="dxa" w:w="60"/>
              <w:right w:type="dxa" w:w="100"/>
            </w:tcMar>
            <w:vAlign w:val="center"/>
          </w:tcPr>
          <w:p>
            <w:pPr>
              <w:jc w:val="left"/>
            </w:pPr>
            <w:r>
              <w:rPr>
                <w:b w:val="false"/>
                <w:bCs w:val="false"/>
                <w:sz w:val="19"/>
                <w:szCs w:val="19"/>
              </w:rPr>
              <w:t xml:space="preserve">/api/v1/debts/{id}/payoff-plan</w:t>
            </w:r>
          </w:p>
        </w:tc>
        <w:tc>
          <w:tcPr>
            <w:tcW w:type="dxa" w:w="2700"/>
            <w:tcMar>
              <w:top w:type="dxa" w:w="60"/>
              <w:left w:type="dxa" w:w="100"/>
              <w:bottom w:type="dxa" w:w="60"/>
              <w:right w:type="dxa" w:w="100"/>
            </w:tcMar>
            <w:vAlign w:val="center"/>
          </w:tcPr>
          <w:p>
            <w:pPr>
              <w:jc w:val="left"/>
            </w:pPr>
            <w:r>
              <w:rPr>
                <w:b w:val="false"/>
                <w:bCs w:val="false"/>
                <w:sz w:val="19"/>
                <w:szCs w:val="19"/>
              </w:rPr>
              <w:t xml:space="preserve">Get snowball/avalanche projection (V2)</w:t>
            </w:r>
          </w:p>
        </w:tc>
        <w:tc>
          <w:tcPr>
            <w:tcW w:type="dxa" w:w="1400"/>
            <w:tcMar>
              <w:top w:type="dxa" w:w="60"/>
              <w:left w:type="dxa" w:w="100"/>
              <w:bottom w:type="dxa" w:w="60"/>
              <w:right w:type="dxa" w:w="100"/>
            </w:tcMar>
            <w:vAlign w:val="center"/>
          </w:tcPr>
          <w:p>
            <w:pPr>
              <w:jc w:val="left"/>
            </w:pPr>
            <w:r>
              <w:rPr>
                <w:b w:val="false"/>
                <w:bCs w:val="false"/>
                <w:sz w:val="19"/>
                <w:szCs w:val="19"/>
              </w:rPr>
              <w:t xml:space="preserve">Bearer + Member (Premium)</w:t>
            </w:r>
          </w:p>
        </w:tc>
        <w:tc>
          <w:tcPr>
            <w:tcW w:type="dxa" w:w="1300"/>
            <w:tcMar>
              <w:top w:type="dxa" w:w="60"/>
              <w:left w:type="dxa" w:w="100"/>
              <w:bottom w:type="dxa" w:w="60"/>
              <w:right w:type="dxa" w:w="100"/>
            </w:tcMar>
            <w:vAlign w:val="center"/>
          </w:tcPr>
          <w:p>
            <w:pPr>
              <w:jc w:val="left"/>
            </w:pPr>
            <w:r>
              <w:rPr>
                <w:b w:val="false"/>
                <w:bCs w:val="false"/>
                <w:sz w:val="19"/>
                <w:szCs w:val="19"/>
              </w:rPr>
              <w:t xml:space="preserve">200, 402 (upgrade required)</w:t>
            </w:r>
          </w:p>
        </w:tc>
      </w:tr>
    </w:tbl>
    <w:p>
      <w:pPr>
        <w:pStyle w:val="Heading2"/>
        <w:spacing w:after="140" w:before="280"/>
      </w:pPr>
      <w:r>
        <w:rPr>
          <w:b/>
          <w:bCs/>
          <w:color w:val="2E75B6"/>
        </w:rPr>
        <w:t xml:space="preserve">29.7 Bill, Notification, Report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700"/>
        <w:gridCol w:w="1500"/>
        <w:gridCol w:w="12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2900"/>
            <w:shd w:fill="1F3864" w:color="auto"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270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Auth</w:t>
            </w:r>
          </w:p>
        </w:tc>
        <w:tc>
          <w:tcPr>
            <w:tcW w:type="dxa" w:w="1200"/>
            <w:shd w:fill="1F3864" w:color="auto" w:val="clear"/>
            <w:tcMar>
              <w:top w:type="dxa" w:w="60"/>
              <w:left w:type="dxa" w:w="100"/>
              <w:bottom w:type="dxa" w:w="60"/>
              <w:right w:type="dxa" w:w="100"/>
            </w:tcMar>
            <w:vAlign w:val="center"/>
          </w:tcPr>
          <w:p>
            <w:pPr>
              <w:jc w:val="left"/>
            </w:pPr>
            <w:r>
              <w:rPr>
                <w:b/>
                <w:bCs/>
                <w:color w:val="FFFFFF"/>
                <w:sz w:val="19"/>
                <w:szCs w:val="19"/>
              </w:rPr>
              <w:t xml:space="preserve">Key Status Codes</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POST</w:t>
            </w:r>
          </w:p>
        </w:tc>
        <w:tc>
          <w:tcPr>
            <w:tcW w:type="dxa" w:w="2900"/>
            <w:tcMar>
              <w:top w:type="dxa" w:w="60"/>
              <w:left w:type="dxa" w:w="100"/>
              <w:bottom w:type="dxa" w:w="60"/>
              <w:right w:type="dxa" w:w="100"/>
            </w:tcMar>
            <w:vAlign w:val="center"/>
          </w:tcPr>
          <w:p>
            <w:pPr>
              <w:jc w:val="left"/>
            </w:pPr>
            <w:r>
              <w:rPr>
                <w:b w:val="false"/>
                <w:bCs w:val="false"/>
                <w:sz w:val="19"/>
                <w:szCs w:val="19"/>
              </w:rPr>
              <w:t xml:space="preserve">/api/v1/bills</w:t>
            </w:r>
          </w:p>
        </w:tc>
        <w:tc>
          <w:tcPr>
            <w:tcW w:type="dxa" w:w="2700"/>
            <w:tcMar>
              <w:top w:type="dxa" w:w="60"/>
              <w:left w:type="dxa" w:w="100"/>
              <w:bottom w:type="dxa" w:w="60"/>
              <w:right w:type="dxa" w:w="100"/>
            </w:tcMar>
            <w:vAlign w:val="center"/>
          </w:tcPr>
          <w:p>
            <w:pPr>
              <w:jc w:val="left"/>
            </w:pPr>
            <w:r>
              <w:rPr>
                <w:b w:val="false"/>
                <w:bCs w:val="false"/>
                <w:sz w:val="19"/>
                <w:szCs w:val="19"/>
              </w:rPr>
              <w:t xml:space="preserve">Create a Bill</w:t>
            </w:r>
          </w:p>
        </w:tc>
        <w:tc>
          <w:tcPr>
            <w:tcW w:type="dxa" w:w="1500"/>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200"/>
            <w:tcMar>
              <w:top w:type="dxa" w:w="60"/>
              <w:left w:type="dxa" w:w="100"/>
              <w:bottom w:type="dxa" w:w="60"/>
              <w:right w:type="dxa" w:w="100"/>
            </w:tcMar>
            <w:vAlign w:val="center"/>
          </w:tcPr>
          <w:p>
            <w:pPr>
              <w:jc w:val="left"/>
            </w:pPr>
            <w:r>
              <w:rPr>
                <w:b w:val="false"/>
                <w:bCs w:val="false"/>
                <w:sz w:val="19"/>
                <w:szCs w:val="19"/>
              </w:rPr>
              <w:t xml:space="preserve">201</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PATCH</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/api/v1/bills/{id}/pay</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Mark a Bill paid</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2900"/>
            <w:tcMar>
              <w:top w:type="dxa" w:w="60"/>
              <w:left w:type="dxa" w:w="100"/>
              <w:bottom w:type="dxa" w:w="60"/>
              <w:right w:type="dxa" w:w="100"/>
            </w:tcMar>
            <w:vAlign w:val="center"/>
          </w:tcPr>
          <w:p>
            <w:pPr>
              <w:jc w:val="left"/>
            </w:pPr>
            <w:r>
              <w:rPr>
                <w:b w:val="false"/>
                <w:bCs w:val="false"/>
                <w:sz w:val="19"/>
                <w:szCs w:val="19"/>
              </w:rPr>
              <w:t xml:space="preserve">/api/v1/bills/upcoming</w:t>
            </w:r>
          </w:p>
        </w:tc>
        <w:tc>
          <w:tcPr>
            <w:tcW w:type="dxa" w:w="2700"/>
            <w:tcMar>
              <w:top w:type="dxa" w:w="60"/>
              <w:left w:type="dxa" w:w="100"/>
              <w:bottom w:type="dxa" w:w="60"/>
              <w:right w:type="dxa" w:w="100"/>
            </w:tcMar>
            <w:vAlign w:val="center"/>
          </w:tcPr>
          <w:p>
            <w:pPr>
              <w:jc w:val="left"/>
            </w:pPr>
            <w:r>
              <w:rPr>
                <w:b w:val="false"/>
                <w:bCs w:val="false"/>
                <w:sz w:val="19"/>
                <w:szCs w:val="19"/>
              </w:rPr>
              <w:t xml:space="preserve">Get bills within look-ahead window</w:t>
            </w:r>
          </w:p>
        </w:tc>
        <w:tc>
          <w:tcPr>
            <w:tcW w:type="dxa" w:w="1500"/>
            <w:tcMar>
              <w:top w:type="dxa" w:w="60"/>
              <w:left w:type="dxa" w:w="100"/>
              <w:bottom w:type="dxa" w:w="60"/>
              <w:right w:type="dxa" w:w="100"/>
            </w:tcMar>
            <w:vAlign w:val="center"/>
          </w:tcPr>
          <w:p>
            <w:pPr>
              <w:jc w:val="left"/>
            </w:pPr>
            <w:r>
              <w:rPr>
                <w:b w:val="false"/>
                <w:bCs w:val="false"/>
                <w:sz w:val="19"/>
                <w:szCs w:val="19"/>
              </w:rPr>
              <w:t xml:space="preserve">Bearer + Member/Viewer</w:t>
            </w:r>
          </w:p>
        </w:tc>
        <w:tc>
          <w:tcPr>
            <w:tcW w:type="dxa" w:w="1200"/>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/api/v1/notifications</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List notifications</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PATCH</w:t>
            </w:r>
          </w:p>
        </w:tc>
        <w:tc>
          <w:tcPr>
            <w:tcW w:type="dxa" w:w="2900"/>
            <w:tcMar>
              <w:top w:type="dxa" w:w="60"/>
              <w:left w:type="dxa" w:w="100"/>
              <w:bottom w:type="dxa" w:w="60"/>
              <w:right w:type="dxa" w:w="100"/>
            </w:tcMar>
            <w:vAlign w:val="center"/>
          </w:tcPr>
          <w:p>
            <w:pPr>
              <w:jc w:val="left"/>
            </w:pPr>
            <w:r>
              <w:rPr>
                <w:b w:val="false"/>
                <w:bCs w:val="false"/>
                <w:sz w:val="19"/>
                <w:szCs w:val="19"/>
              </w:rPr>
              <w:t xml:space="preserve">/api/v1/notifications/preferences</w:t>
            </w:r>
          </w:p>
        </w:tc>
        <w:tc>
          <w:tcPr>
            <w:tcW w:type="dxa" w:w="2700"/>
            <w:tcMar>
              <w:top w:type="dxa" w:w="60"/>
              <w:left w:type="dxa" w:w="100"/>
              <w:bottom w:type="dxa" w:w="60"/>
              <w:right w:type="dxa" w:w="100"/>
            </w:tcMar>
            <w:vAlign w:val="center"/>
          </w:tcPr>
          <w:p>
            <w:pPr>
              <w:jc w:val="left"/>
            </w:pPr>
            <w:r>
              <w:rPr>
                <w:b w:val="false"/>
                <w:bCs w:val="false"/>
                <w:sz w:val="19"/>
                <w:szCs w:val="19"/>
              </w:rPr>
              <w:t xml:space="preserve">Update notification preferences</w:t>
            </w:r>
          </w:p>
        </w:tc>
        <w:tc>
          <w:tcPr>
            <w:tcW w:type="dxa" w:w="1500"/>
            <w:tcMar>
              <w:top w:type="dxa" w:w="60"/>
              <w:left w:type="dxa" w:w="100"/>
              <w:bottom w:type="dxa" w:w="60"/>
              <w:right w:type="dxa" w:w="100"/>
            </w:tcMar>
            <w:vAlign w:val="center"/>
          </w:tcPr>
          <w:p>
            <w:pPr>
              <w:jc w:val="left"/>
            </w:pPr>
            <w:r>
              <w:rPr>
                <w:b w:val="false"/>
                <w:bCs w:val="false"/>
                <w:sz w:val="19"/>
                <w:szCs w:val="19"/>
              </w:rPr>
              <w:t xml:space="preserve">Bearer</w:t>
            </w:r>
          </w:p>
        </w:tc>
        <w:tc>
          <w:tcPr>
            <w:tcW w:type="dxa" w:w="1200"/>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/api/v1/reports/monthly</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Monthly Budget Report</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Member/Viewer</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200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2900"/>
            <w:tcMar>
              <w:top w:type="dxa" w:w="60"/>
              <w:left w:type="dxa" w:w="100"/>
              <w:bottom w:type="dxa" w:w="60"/>
              <w:right w:type="dxa" w:w="100"/>
            </w:tcMar>
            <w:vAlign w:val="center"/>
          </w:tcPr>
          <w:p>
            <w:pPr>
              <w:jc w:val="left"/>
            </w:pPr>
            <w:r>
              <w:rPr>
                <w:b w:val="false"/>
                <w:bCs w:val="false"/>
                <w:sz w:val="19"/>
                <w:szCs w:val="19"/>
              </w:rPr>
              <w:t xml:space="preserve">/api/v1/reports/variance</w:t>
            </w:r>
          </w:p>
        </w:tc>
        <w:tc>
          <w:tcPr>
            <w:tcW w:type="dxa" w:w="2700"/>
            <w:tcMar>
              <w:top w:type="dxa" w:w="60"/>
              <w:left w:type="dxa" w:w="100"/>
              <w:bottom w:type="dxa" w:w="60"/>
              <w:right w:type="dxa" w:w="100"/>
            </w:tcMar>
            <w:vAlign w:val="center"/>
          </w:tcPr>
          <w:p>
            <w:pPr>
              <w:jc w:val="left"/>
            </w:pPr>
            <w:r>
              <w:rPr>
                <w:b w:val="false"/>
                <w:bCs w:val="false"/>
                <w:sz w:val="19"/>
                <w:szCs w:val="19"/>
              </w:rPr>
              <w:t xml:space="preserve">Budget Variance Report</w:t>
            </w:r>
          </w:p>
        </w:tc>
        <w:tc>
          <w:tcPr>
            <w:tcW w:type="dxa" w:w="1500"/>
            <w:tcMar>
              <w:top w:type="dxa" w:w="60"/>
              <w:left w:type="dxa" w:w="100"/>
              <w:bottom w:type="dxa" w:w="60"/>
              <w:right w:type="dxa" w:w="100"/>
            </w:tcMar>
            <w:vAlign w:val="center"/>
          </w:tcPr>
          <w:p>
            <w:pPr>
              <w:jc w:val="left"/>
            </w:pPr>
            <w:r>
              <w:rPr>
                <w:b w:val="false"/>
                <w:bCs w:val="false"/>
                <w:sz w:val="19"/>
                <w:szCs w:val="19"/>
              </w:rPr>
              <w:t xml:space="preserve">Bearer + Member/Viewer (Premium)</w:t>
            </w:r>
          </w:p>
        </w:tc>
        <w:tc>
          <w:tcPr>
            <w:tcW w:type="dxa" w:w="1200"/>
            <w:tcMar>
              <w:top w:type="dxa" w:w="60"/>
              <w:left w:type="dxa" w:w="100"/>
              <w:bottom w:type="dxa" w:w="60"/>
              <w:right w:type="dxa" w:w="100"/>
            </w:tcMar>
            <w:vAlign w:val="center"/>
          </w:tcPr>
          <w:p>
            <w:pPr>
              <w:jc w:val="left"/>
            </w:pPr>
            <w:r>
              <w:rPr>
                <w:b w:val="false"/>
                <w:bCs w:val="false"/>
                <w:sz w:val="19"/>
                <w:szCs w:val="19"/>
              </w:rPr>
              <w:t xml:space="preserve">200, 402</w:t>
            </w:r>
          </w:p>
        </w:tc>
      </w:tr>
      <w:tr>
        <w:tc>
          <w:tcPr>
            <w:tcW w:type="dxa" w:w="900"/>
            <w:shd w:fill="DDEBF7" w:color="auto"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2900"/>
            <w:shd w:fill="DDEBF7" w:color="auto" w:val="clear"/>
            <w:tcMar>
              <w:top w:type="dxa" w:w="60"/>
              <w:left w:type="dxa" w:w="100"/>
              <w:bottom w:type="dxa" w:w="60"/>
              <w:right w:type="dxa" w:w="100"/>
            </w:tcMar>
            <w:vAlign w:val="center"/>
          </w:tcPr>
          <w:p>
            <w:pPr>
              <w:jc w:val="left"/>
            </w:pPr>
            <w:r>
              <w:rPr>
                <w:b w:val="false"/>
                <w:bCs w:val="false"/>
                <w:sz w:val="19"/>
                <w:szCs w:val="19"/>
              </w:rPr>
              <w:t xml:space="preserve">/api/v1/reports/net-worth</w:t>
            </w:r>
          </w:p>
        </w:tc>
        <w:tc>
          <w:tcPr>
            <w:tcW w:type="dxa" w:w="2700"/>
            <w:shd w:fill="DDEBF7" w:color="auto" w:val="clear"/>
            <w:tcMar>
              <w:top w:type="dxa" w:w="60"/>
              <w:left w:type="dxa" w:w="100"/>
              <w:bottom w:type="dxa" w:w="60"/>
              <w:right w:type="dxa" w:w="100"/>
            </w:tcMar>
            <w:vAlign w:val="center"/>
          </w:tcPr>
          <w:p>
            <w:pPr>
              <w:jc w:val="left"/>
            </w:pPr>
            <w:r>
              <w:rPr>
                <w:b w:val="false"/>
                <w:bCs w:val="false"/>
                <w:sz w:val="19"/>
                <w:szCs w:val="19"/>
              </w:rPr>
              <w:t xml:space="preserve">Net Worth Report (V2)</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Bearer + Member/Viewer (Premium)</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200, 402</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GET</w:t>
            </w:r>
          </w:p>
        </w:tc>
        <w:tc>
          <w:tcPr>
            <w:tcW w:type="dxa" w:w="2900"/>
            <w:tcMar>
              <w:top w:type="dxa" w:w="60"/>
              <w:left w:type="dxa" w:w="100"/>
              <w:bottom w:type="dxa" w:w="60"/>
              <w:right w:type="dxa" w:w="100"/>
            </w:tcMar>
            <w:vAlign w:val="center"/>
          </w:tcPr>
          <w:p>
            <w:pPr>
              <w:jc w:val="left"/>
            </w:pPr>
            <w:r>
              <w:rPr>
                <w:b w:val="false"/>
                <w:bCs w:val="false"/>
                <w:sz w:val="19"/>
                <w:szCs w:val="19"/>
              </w:rPr>
              <w:t xml:space="preserve">/api/v1/reports/export.csv</w:t>
            </w:r>
          </w:p>
        </w:tc>
        <w:tc>
          <w:tcPr>
            <w:tcW w:type="dxa" w:w="2700"/>
            <w:tcMar>
              <w:top w:type="dxa" w:w="60"/>
              <w:left w:type="dxa" w:w="100"/>
              <w:bottom w:type="dxa" w:w="60"/>
              <w:right w:type="dxa" w:w="100"/>
            </w:tcMar>
            <w:vAlign w:val="center"/>
          </w:tcPr>
          <w:p>
            <w:pPr>
              <w:jc w:val="left"/>
            </w:pPr>
            <w:r>
              <w:rPr>
                <w:b w:val="false"/>
                <w:bCs w:val="false"/>
                <w:sz w:val="19"/>
                <w:szCs w:val="19"/>
              </w:rPr>
              <w:t xml:space="preserve">CSV export</w:t>
            </w:r>
          </w:p>
        </w:tc>
        <w:tc>
          <w:tcPr>
            <w:tcW w:type="dxa" w:w="1500"/>
            <w:tcMar>
              <w:top w:type="dxa" w:w="60"/>
              <w:left w:type="dxa" w:w="100"/>
              <w:bottom w:type="dxa" w:w="60"/>
              <w:right w:type="dxa" w:w="100"/>
            </w:tcMar>
            <w:vAlign w:val="center"/>
          </w:tcPr>
          <w:p>
            <w:pPr>
              <w:jc w:val="left"/>
            </w:pPr>
            <w:r>
              <w:rPr>
                <w:b w:val="false"/>
                <w:bCs w:val="false"/>
                <w:sz w:val="19"/>
                <w:szCs w:val="19"/>
              </w:rPr>
              <w:t xml:space="preserve">Bearer + Member (Premium)</w:t>
            </w:r>
          </w:p>
        </w:tc>
        <w:tc>
          <w:tcPr>
            <w:tcW w:type="dxa" w:w="1200"/>
            <w:tcMar>
              <w:top w:type="dxa" w:w="60"/>
              <w:left w:type="dxa" w:w="100"/>
              <w:bottom w:type="dxa" w:w="60"/>
              <w:right w:type="dxa" w:w="100"/>
            </w:tcMar>
            <w:vAlign w:val="center"/>
          </w:tcPr>
          <w:p>
            <w:pPr>
              <w:jc w:val="left"/>
            </w:pPr>
            <w:r>
              <w:rPr>
                <w:b w:val="false"/>
                <w:bCs w:val="false"/>
                <w:sz w:val="19"/>
                <w:szCs w:val="19"/>
              </w:rPr>
              <w:t xml:space="preserve">200, 402</w:t>
            </w:r>
          </w:p>
        </w:tc>
      </w:tr>
    </w:tbl>
    <w:p>
      <w:pPr>
        <w:pStyle w:val="Heading2"/>
        <w:spacing w:after="140" w:before="280"/>
      </w:pPr>
      <w:r>
        <w:rPr>
          <w:b/>
          <w:bCs/>
          <w:color w:val="2E75B6"/>
        </w:rPr>
        <w:t xml:space="preserve">29.8 Error Handling Conventions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400"/>
      </w:tblGrid>
      <w:tr>
        <w:trPr>
          <w:tblHeader/>
        </w:trPr>
        <w:tc>
          <w:tcPr>
            <w:tcW w:type="dxa" w:w="1400"/>
            <w:shd w:fill="1F3864" w:color="auto"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Meaning</w:t>
            </w:r>
          </w:p>
        </w:tc>
        <w:tc>
          <w:tcPr>
            <w:tcW w:type="dxa" w:w="5400"/>
            <w:shd w:fill="1F3864" w:color="auto" w:val="clear"/>
            <w:tcMar>
              <w:top w:type="dxa" w:w="60"/>
              <w:left w:type="dxa" w:w="100"/>
              <w:bottom w:type="dxa" w:w="60"/>
              <w:right w:type="dxa" w:w="100"/>
            </w:tcMar>
            <w:vAlign w:val="center"/>
          </w:tcPr>
          <w:p>
            <w:pPr>
              <w:jc w:val="left"/>
            </w:pPr>
            <w:r>
              <w:rPr>
                <w:b/>
                <w:bCs/>
                <w:color w:val="FFFFFF"/>
                <w:sz w:val="19"/>
                <w:szCs w:val="19"/>
              </w:rPr>
              <w:t xml:space="preserve">Typical Cause</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400</w:t>
            </w:r>
          </w:p>
        </w:tc>
        <w:tc>
          <w:tcPr>
            <w:tcW w:type="dxa" w:w="2400"/>
            <w:tcMar>
              <w:top w:type="dxa" w:w="60"/>
              <w:left w:type="dxa" w:w="100"/>
              <w:bottom w:type="dxa" w:w="60"/>
              <w:right w:type="dxa" w:w="100"/>
            </w:tcMar>
            <w:vAlign w:val="center"/>
          </w:tcPr>
          <w:p>
            <w:pPr>
              <w:jc w:val="left"/>
            </w:pPr>
            <w:r>
              <w:rPr>
                <w:b w:val="false"/>
                <w:bCs w:val="false"/>
                <w:sz w:val="19"/>
                <w:szCs w:val="19"/>
              </w:rPr>
              <w:t xml:space="preserve">Bad Request</w:t>
            </w:r>
          </w:p>
        </w:tc>
        <w:tc>
          <w:tcPr>
            <w:tcW w:type="dxa" w:w="5400"/>
            <w:tcMar>
              <w:top w:type="dxa" w:w="60"/>
              <w:left w:type="dxa" w:w="100"/>
              <w:bottom w:type="dxa" w:w="60"/>
              <w:right w:type="dxa" w:w="100"/>
            </w:tcMar>
            <w:vAlign w:val="center"/>
          </w:tcPr>
          <w:p>
            <w:pPr>
              <w:jc w:val="left"/>
            </w:pPr>
            <w:r>
              <w:rPr>
                <w:b w:val="false"/>
                <w:bCs w:val="false"/>
                <w:sz w:val="19"/>
                <w:szCs w:val="19"/>
              </w:rPr>
              <w:t xml:space="preserve">Validation failure (e.g., BR rule violation, malformed payload)</w:t>
            </w:r>
          </w:p>
        </w:tc>
      </w:tr>
      <w:tr>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401</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Unauthorized</w:t>
            </w:r>
          </w:p>
        </w:tc>
        <w:tc>
          <w:tcPr>
            <w:tcW w:type="dxa" w:w="5400"/>
            <w:shd w:fill="DDEBF7" w:color="auto" w:val="clear"/>
            <w:tcMar>
              <w:top w:type="dxa" w:w="60"/>
              <w:left w:type="dxa" w:w="100"/>
              <w:bottom w:type="dxa" w:w="60"/>
              <w:right w:type="dxa" w:w="100"/>
            </w:tcMar>
            <w:vAlign w:val="center"/>
          </w:tcPr>
          <w:p>
            <w:pPr>
              <w:jc w:val="left"/>
            </w:pPr>
            <w:r>
              <w:rPr>
                <w:b w:val="false"/>
                <w:bCs w:val="false"/>
                <w:sz w:val="19"/>
                <w:szCs w:val="19"/>
              </w:rPr>
              <w:t xml:space="preserve">Missing/invalid/expired auth token</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402</w:t>
            </w:r>
          </w:p>
        </w:tc>
        <w:tc>
          <w:tcPr>
            <w:tcW w:type="dxa" w:w="2400"/>
            <w:tcMar>
              <w:top w:type="dxa" w:w="60"/>
              <w:left w:type="dxa" w:w="100"/>
              <w:bottom w:type="dxa" w:w="60"/>
              <w:right w:type="dxa" w:w="100"/>
            </w:tcMar>
            <w:vAlign w:val="center"/>
          </w:tcPr>
          <w:p>
            <w:pPr>
              <w:jc w:val="left"/>
            </w:pPr>
            <w:r>
              <w:rPr>
                <w:b w:val="false"/>
                <w:bCs w:val="false"/>
                <w:sz w:val="19"/>
                <w:szCs w:val="19"/>
              </w:rPr>
              <w:t xml:space="preserve">Payment Required</w:t>
            </w:r>
          </w:p>
        </w:tc>
        <w:tc>
          <w:tcPr>
            <w:tcW w:type="dxa" w:w="5400"/>
            <w:tcMar>
              <w:top w:type="dxa" w:w="60"/>
              <w:left w:type="dxa" w:w="100"/>
              <w:bottom w:type="dxa" w:w="60"/>
              <w:right w:type="dxa" w:w="100"/>
            </w:tcMar>
            <w:vAlign w:val="center"/>
          </w:tcPr>
          <w:p>
            <w:pPr>
              <w:jc w:val="left"/>
            </w:pPr>
            <w:r>
              <w:rPr>
                <w:b w:val="false"/>
                <w:bCs w:val="false"/>
                <w:sz w:val="19"/>
                <w:szCs w:val="19"/>
              </w:rPr>
              <w:t xml:space="preserve">Feature gated behind Premium subscription</w:t>
            </w:r>
          </w:p>
        </w:tc>
      </w:tr>
      <w:tr>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403</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Forbidden</w:t>
            </w:r>
          </w:p>
        </w:tc>
        <w:tc>
          <w:tcPr>
            <w:tcW w:type="dxa" w:w="5400"/>
            <w:shd w:fill="DDEBF7" w:color="auto" w:val="clear"/>
            <w:tcMar>
              <w:top w:type="dxa" w:w="60"/>
              <w:left w:type="dxa" w:w="100"/>
              <w:bottom w:type="dxa" w:w="60"/>
              <w:right w:type="dxa" w:w="100"/>
            </w:tcMar>
            <w:vAlign w:val="center"/>
          </w:tcPr>
          <w:p>
            <w:pPr>
              <w:jc w:val="left"/>
            </w:pPr>
            <w:r>
              <w:rPr>
                <w:b w:val="false"/>
                <w:bCs w:val="false"/>
                <w:sz w:val="19"/>
                <w:szCs w:val="19"/>
              </w:rPr>
              <w:t xml:space="preserve">Authenticated but lacking the required Household role</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404</w:t>
            </w:r>
          </w:p>
        </w:tc>
        <w:tc>
          <w:tcPr>
            <w:tcW w:type="dxa" w:w="2400"/>
            <w:tcMar>
              <w:top w:type="dxa" w:w="60"/>
              <w:left w:type="dxa" w:w="100"/>
              <w:bottom w:type="dxa" w:w="60"/>
              <w:right w:type="dxa" w:w="100"/>
            </w:tcMar>
            <w:vAlign w:val="center"/>
          </w:tcPr>
          <w:p>
            <w:pPr>
              <w:jc w:val="left"/>
            </w:pPr>
            <w:r>
              <w:rPr>
                <w:b w:val="false"/>
                <w:bCs w:val="false"/>
                <w:sz w:val="19"/>
                <w:szCs w:val="19"/>
              </w:rPr>
              <w:t xml:space="preserve">Not Found</w:t>
            </w:r>
          </w:p>
        </w:tc>
        <w:tc>
          <w:tcPr>
            <w:tcW w:type="dxa" w:w="5400"/>
            <w:tcMar>
              <w:top w:type="dxa" w:w="60"/>
              <w:left w:type="dxa" w:w="100"/>
              <w:bottom w:type="dxa" w:w="60"/>
              <w:right w:type="dxa" w:w="100"/>
            </w:tcMar>
            <w:vAlign w:val="center"/>
          </w:tcPr>
          <w:p>
            <w:pPr>
              <w:jc w:val="left"/>
            </w:pPr>
            <w:r>
              <w:rPr>
                <w:b w:val="false"/>
                <w:bCs w:val="false"/>
                <w:sz w:val="19"/>
                <w:szCs w:val="19"/>
              </w:rPr>
              <w:t xml:space="preserve">Resource does not exist or is outside the caller's household</w:t>
            </w:r>
          </w:p>
        </w:tc>
      </w:tr>
      <w:tr>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409</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Conflict</w:t>
            </w:r>
          </w:p>
        </w:tc>
        <w:tc>
          <w:tcPr>
            <w:tcW w:type="dxa" w:w="5400"/>
            <w:shd w:fill="DDEBF7" w:color="auto" w:val="clear"/>
            <w:tcMar>
              <w:top w:type="dxa" w:w="60"/>
              <w:left w:type="dxa" w:w="100"/>
              <w:bottom w:type="dxa" w:w="60"/>
              <w:right w:type="dxa" w:w="100"/>
            </w:tcMar>
            <w:vAlign w:val="center"/>
          </w:tcPr>
          <w:p>
            <w:pPr>
              <w:jc w:val="left"/>
            </w:pPr>
            <w:r>
              <w:rPr>
                <w:b w:val="false"/>
                <w:bCs w:val="false"/>
                <w:sz w:val="19"/>
                <w:szCs w:val="19"/>
              </w:rPr>
              <w:t xml:space="preserve">Uniqueness violation or optimistic-concurrency version mismatch</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423</w:t>
            </w:r>
          </w:p>
        </w:tc>
        <w:tc>
          <w:tcPr>
            <w:tcW w:type="dxa" w:w="2400"/>
            <w:tcMar>
              <w:top w:type="dxa" w:w="60"/>
              <w:left w:type="dxa" w:w="100"/>
              <w:bottom w:type="dxa" w:w="60"/>
              <w:right w:type="dxa" w:w="100"/>
            </w:tcMar>
            <w:vAlign w:val="center"/>
          </w:tcPr>
          <w:p>
            <w:pPr>
              <w:jc w:val="left"/>
            </w:pPr>
            <w:r>
              <w:rPr>
                <w:b w:val="false"/>
                <w:bCs w:val="false"/>
                <w:sz w:val="19"/>
                <w:szCs w:val="19"/>
              </w:rPr>
              <w:t xml:space="preserve">Locked</w:t>
            </w:r>
          </w:p>
        </w:tc>
        <w:tc>
          <w:tcPr>
            <w:tcW w:type="dxa" w:w="5400"/>
            <w:tcMar>
              <w:top w:type="dxa" w:w="60"/>
              <w:left w:type="dxa" w:w="100"/>
              <w:bottom w:type="dxa" w:w="60"/>
              <w:right w:type="dxa" w:w="100"/>
            </w:tcMar>
            <w:vAlign w:val="center"/>
          </w:tcPr>
          <w:p>
            <w:pPr>
              <w:jc w:val="left"/>
            </w:pPr>
            <w:r>
              <w:rPr>
                <w:b w:val="false"/>
                <w:bCs w:val="false"/>
                <w:sz w:val="19"/>
                <w:szCs w:val="19"/>
              </w:rPr>
              <w:t xml:space="preserve">Account temporarily locked (BR-SEC-001)</w:t>
            </w:r>
          </w:p>
        </w:tc>
      </w:tr>
      <w:tr>
        <w:tc>
          <w:tcPr>
            <w:tcW w:type="dxa" w:w="1400"/>
            <w:shd w:fill="DDEBF7" w:color="auto" w:val="clear"/>
            <w:tcMar>
              <w:top w:type="dxa" w:w="60"/>
              <w:left w:type="dxa" w:w="100"/>
              <w:bottom w:type="dxa" w:w="60"/>
              <w:right w:type="dxa" w:w="100"/>
            </w:tcMar>
            <w:vAlign w:val="center"/>
          </w:tcPr>
          <w:p>
            <w:pPr>
              <w:jc w:val="left"/>
            </w:pPr>
            <w:r>
              <w:rPr>
                <w:b w:val="false"/>
                <w:bCs w:val="false"/>
                <w:sz w:val="19"/>
                <w:szCs w:val="19"/>
              </w:rPr>
              <w:t xml:space="preserve">429</w:t>
            </w:r>
          </w:p>
        </w:tc>
        <w:tc>
          <w:tcPr>
            <w:tcW w:type="dxa" w:w="2400"/>
            <w:shd w:fill="DDEBF7" w:color="auto" w:val="clear"/>
            <w:tcMar>
              <w:top w:type="dxa" w:w="60"/>
              <w:left w:type="dxa" w:w="100"/>
              <w:bottom w:type="dxa" w:w="60"/>
              <w:right w:type="dxa" w:w="100"/>
            </w:tcMar>
            <w:vAlign w:val="center"/>
          </w:tcPr>
          <w:p>
            <w:pPr>
              <w:jc w:val="left"/>
            </w:pPr>
            <w:r>
              <w:rPr>
                <w:b w:val="false"/>
                <w:bCs w:val="false"/>
                <w:sz w:val="19"/>
                <w:szCs w:val="19"/>
              </w:rPr>
              <w:t xml:space="preserve">Too Many Requests</w:t>
            </w:r>
          </w:p>
        </w:tc>
        <w:tc>
          <w:tcPr>
            <w:tcW w:type="dxa" w:w="5400"/>
            <w:shd w:fill="DDEBF7" w:color="auto" w:val="clear"/>
            <w:tcMar>
              <w:top w:type="dxa" w:w="60"/>
              <w:left w:type="dxa" w:w="100"/>
              <w:bottom w:type="dxa" w:w="60"/>
              <w:right w:type="dxa" w:w="100"/>
            </w:tcMar>
            <w:vAlign w:val="center"/>
          </w:tcPr>
          <w:p>
            <w:pPr>
              <w:jc w:val="left"/>
            </w:pPr>
            <w:r>
              <w:rPr>
                <w:b w:val="false"/>
                <w:bCs w:val="false"/>
                <w:sz w:val="19"/>
                <w:szCs w:val="19"/>
              </w:rPr>
              <w:t xml:space="preserve">Rate limit exceeded</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500</w:t>
            </w:r>
          </w:p>
        </w:tc>
        <w:tc>
          <w:tcPr>
            <w:tcW w:type="dxa" w:w="2400"/>
            <w:tcMar>
              <w:top w:type="dxa" w:w="60"/>
              <w:left w:type="dxa" w:w="100"/>
              <w:bottom w:type="dxa" w:w="60"/>
              <w:right w:type="dxa" w:w="100"/>
            </w:tcMar>
            <w:vAlign w:val="center"/>
          </w:tcPr>
          <w:p>
            <w:pPr>
              <w:jc w:val="left"/>
            </w:pPr>
            <w:r>
              <w:rPr>
                <w:b w:val="false"/>
                <w:bCs w:val="false"/>
                <w:sz w:val="19"/>
                <w:szCs w:val="19"/>
              </w:rPr>
              <w:t xml:space="preserve">Internal Server Error</w:t>
            </w:r>
          </w:p>
        </w:tc>
        <w:tc>
          <w:tcPr>
            <w:tcW w:type="dxa" w:w="5400"/>
            <w:tcMar>
              <w:top w:type="dxa" w:w="60"/>
              <w:left w:type="dxa" w:w="100"/>
              <w:bottom w:type="dxa" w:w="60"/>
              <w:right w:type="dxa" w:w="100"/>
            </w:tcMar>
            <w:vAlign w:val="center"/>
          </w:tcPr>
          <w:p>
            <w:pPr>
              <w:jc w:val="left"/>
            </w:pPr>
            <w:r>
              <w:rPr>
                <w:b w:val="false"/>
                <w:bCs w:val="false"/>
                <w:sz w:val="19"/>
                <w:szCs w:val="19"/>
              </w:rPr>
              <w:t xml:space="preserve">Unhandled server fault; logged with correlation ID</w:t>
            </w:r>
          </w:p>
        </w:tc>
      </w:tr>
    </w:tbl>
    <w:p>
      <w:pPr>
        <w:pStyle w:val="Heading1"/>
        <w:pageBreakBefore/>
        <w:spacing w:after="200" w:before="400"/>
      </w:pPr>
      <w:r>
        <w:rPr>
          <w:b/>
          <w:bCs/>
          <w:color w:val="1F3864"/>
        </w:rPr>
        <w:t xml:space="preserve">30. UI/UX Requirements</w:t>
      </w:r>
    </w:p>
    <w:p>
      <w:pPr>
        <w:spacing w:after="160"/>
      </w:pPr>
      <w:r>
        <w:t xml:space="preserve">This section defines every major screen. Layout follows a left-navigation, main-content pattern on desktop and a bottom-tab pattern on mobile widths. All screens must satisfy the accessibility requirements in Section 24.8, and all data-entry screens must show inline validation errors adjacent to the relevant field.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200"/>
        <w:gridCol w:w="2800"/>
        <w:gridCol w:w="2100"/>
      </w:tblGrid>
      <w:tr>
        <w:trPr>
          <w:tblHeader/>
        </w:trPr>
        <w:tc>
          <w:tcPr>
            <w:tcW w:type="dxa" w:w="500"/>
            <w:shd w:fill="1F3864" w:color="auto"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1600"/>
            <w:shd w:fill="1F3864" w:color="auto" w:val="clear"/>
            <w:tcMar>
              <w:top w:type="dxa" w:w="60"/>
              <w:left w:type="dxa" w:w="100"/>
              <w:bottom w:type="dxa" w:w="60"/>
              <w:right w:type="dxa" w:w="100"/>
            </w:tcMar>
            <w:vAlign w:val="center"/>
          </w:tcPr>
          <w:p>
            <w:pPr>
              <w:jc w:val="left"/>
            </w:pPr>
            <w:r>
              <w:rPr>
                <w:b/>
                <w:bCs/>
                <w:color w:val="FFFFFF"/>
                <w:sz w:val="19"/>
                <w:szCs w:val="19"/>
              </w:rPr>
              <w:t xml:space="preserve">Screen</w:t>
            </w:r>
          </w:p>
        </w:tc>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2800"/>
            <w:shd w:fill="1F3864" w:color="auto" w:val="clear"/>
            <w:tcMar>
              <w:top w:type="dxa" w:w="60"/>
              <w:left w:type="dxa" w:w="100"/>
              <w:bottom w:type="dxa" w:w="60"/>
              <w:right w:type="dxa" w:w="100"/>
            </w:tcMar>
            <w:vAlign w:val="center"/>
          </w:tcPr>
          <w:p>
            <w:pPr>
              <w:jc w:val="left"/>
            </w:pPr>
            <w:r>
              <w:rPr>
                <w:b/>
                <w:bCs/>
                <w:color w:val="FFFFFF"/>
                <w:sz w:val="19"/>
                <w:szCs w:val="19"/>
              </w:rPr>
              <w:t xml:space="preserve">Key Components / Inputs</w:t>
            </w:r>
          </w:p>
        </w:tc>
        <w:tc>
          <w:tcPr>
            <w:tcW w:type="dxa" w:w="2100"/>
            <w:shd w:fill="1F3864" w:color="auto" w:val="clear"/>
            <w:tcMar>
              <w:top w:type="dxa" w:w="60"/>
              <w:left w:type="dxa" w:w="100"/>
              <w:bottom w:type="dxa" w:w="60"/>
              <w:right w:type="dxa" w:w="100"/>
            </w:tcMar>
            <w:vAlign w:val="center"/>
          </w:tcPr>
          <w:p>
            <w:pPr>
              <w:jc w:val="left"/>
            </w:pPr>
            <w:r>
              <w:rPr>
                <w:b/>
                <w:bCs/>
                <w:color w:val="FFFFFF"/>
                <w:sz w:val="19"/>
                <w:szCs w:val="19"/>
              </w:rPr>
              <w:t xml:space="preserve">Empty / Loading / Error States</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w:t>
            </w:r>
          </w:p>
        </w:tc>
        <w:tc>
          <w:tcPr>
            <w:tcW w:type="dxa" w:w="1600"/>
            <w:tcMar>
              <w:top w:type="dxa" w:w="60"/>
              <w:left w:type="dxa" w:w="100"/>
              <w:bottom w:type="dxa" w:w="60"/>
              <w:right w:type="dxa" w:w="100"/>
            </w:tcMar>
            <w:vAlign w:val="center"/>
          </w:tcPr>
          <w:p>
            <w:pPr>
              <w:jc w:val="left"/>
            </w:pPr>
            <w:r>
              <w:rPr>
                <w:b w:val="false"/>
                <w:bCs w:val="false"/>
                <w:sz w:val="19"/>
                <w:szCs w:val="19"/>
              </w:rPr>
              <w:t xml:space="preserve">Landing Page</w:t>
            </w:r>
          </w:p>
        </w:tc>
        <w:tc>
          <w:tcPr>
            <w:tcW w:type="dxa" w:w="2200"/>
            <w:tcMar>
              <w:top w:type="dxa" w:w="60"/>
              <w:left w:type="dxa" w:w="100"/>
              <w:bottom w:type="dxa" w:w="60"/>
              <w:right w:type="dxa" w:w="100"/>
            </w:tcMar>
            <w:vAlign w:val="center"/>
          </w:tcPr>
          <w:p>
            <w:pPr>
              <w:jc w:val="left"/>
            </w:pPr>
            <w:r>
              <w:rPr>
                <w:b w:val="false"/>
                <w:bCs w:val="false"/>
                <w:sz w:val="19"/>
                <w:szCs w:val="19"/>
              </w:rPr>
              <w:t xml:space="preserve">Explain BudgetWise's value proposition and drive sign-up</w:t>
            </w:r>
          </w:p>
        </w:tc>
        <w:tc>
          <w:tcPr>
            <w:tcW w:type="dxa" w:w="2800"/>
            <w:tcMar>
              <w:top w:type="dxa" w:w="60"/>
              <w:left w:type="dxa" w:w="100"/>
              <w:bottom w:type="dxa" w:w="60"/>
              <w:right w:type="dxa" w:w="100"/>
            </w:tcMar>
            <w:vAlign w:val="center"/>
          </w:tcPr>
          <w:p>
            <w:pPr>
              <w:jc w:val="left"/>
            </w:pPr>
            <w:r>
              <w:rPr>
                <w:b w:val="false"/>
                <w:bCs w:val="false"/>
                <w:sz w:val="19"/>
                <w:szCs w:val="19"/>
              </w:rPr>
              <w:t xml:space="preserve">Hero section, feature highlights, Free vs. Premium comparison, CTA buttons</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2</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Register</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Create a new account</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Name, email, password fields; OAuth buttons; ToS/Privacy checkbox; Submit</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3</w:t>
            </w:r>
          </w:p>
        </w:tc>
        <w:tc>
          <w:tcPr>
            <w:tcW w:type="dxa" w:w="1600"/>
            <w:tcMar>
              <w:top w:type="dxa" w:w="60"/>
              <w:left w:type="dxa" w:w="100"/>
              <w:bottom w:type="dxa" w:w="60"/>
              <w:right w:type="dxa" w:w="100"/>
            </w:tcMar>
            <w:vAlign w:val="center"/>
          </w:tcPr>
          <w:p>
            <w:pPr>
              <w:jc w:val="left"/>
            </w:pPr>
            <w:r>
              <w:rPr>
                <w:b w:val="false"/>
                <w:bCs w:val="false"/>
                <w:sz w:val="19"/>
                <w:szCs w:val="19"/>
              </w:rPr>
              <w:t xml:space="preserve">Login</w:t>
            </w:r>
          </w:p>
        </w:tc>
        <w:tc>
          <w:tcPr>
            <w:tcW w:type="dxa" w:w="2200"/>
            <w:tcMar>
              <w:top w:type="dxa" w:w="60"/>
              <w:left w:type="dxa" w:w="100"/>
              <w:bottom w:type="dxa" w:w="60"/>
              <w:right w:type="dxa" w:w="100"/>
            </w:tcMar>
            <w:vAlign w:val="center"/>
          </w:tcPr>
          <w:p>
            <w:pPr>
              <w:jc w:val="left"/>
            </w:pPr>
            <w:r>
              <w:rPr>
                <w:b w:val="false"/>
                <w:bCs w:val="false"/>
                <w:sz w:val="19"/>
                <w:szCs w:val="19"/>
              </w:rPr>
              <w:t xml:space="preserve">Authenticate</w:t>
            </w:r>
          </w:p>
        </w:tc>
        <w:tc>
          <w:tcPr>
            <w:tcW w:type="dxa" w:w="2800"/>
            <w:tcMar>
              <w:top w:type="dxa" w:w="60"/>
              <w:left w:type="dxa" w:w="100"/>
              <w:bottom w:type="dxa" w:w="60"/>
              <w:right w:type="dxa" w:w="100"/>
            </w:tcMar>
            <w:vAlign w:val="center"/>
          </w:tcPr>
          <w:p>
            <w:pPr>
              <w:jc w:val="left"/>
            </w:pPr>
            <w:r>
              <w:rPr>
                <w:b w:val="false"/>
                <w:bCs w:val="false"/>
                <w:sz w:val="19"/>
                <w:szCs w:val="19"/>
              </w:rPr>
              <w:t xml:space="preserve">Email, password fields; MFA code field (conditional); OAuth buttons; Forgot Password link</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Dashboard</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At-a-glance financial status (Section 17)</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Allocation banner, summary cards, upcoming bills widget, recent transactions, alerts panel, category chart</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5</w:t>
            </w:r>
          </w:p>
        </w:tc>
        <w:tc>
          <w:tcPr>
            <w:tcW w:type="dxa" w:w="1600"/>
            <w:tcMar>
              <w:top w:type="dxa" w:w="60"/>
              <w:left w:type="dxa" w:w="100"/>
              <w:bottom w:type="dxa" w:w="60"/>
              <w:right w:type="dxa" w:w="100"/>
            </w:tcMar>
            <w:vAlign w:val="center"/>
          </w:tcPr>
          <w:p>
            <w:pPr>
              <w:jc w:val="left"/>
            </w:pPr>
            <w:r>
              <w:rPr>
                <w:b w:val="false"/>
                <w:bCs w:val="false"/>
                <w:sz w:val="19"/>
                <w:szCs w:val="19"/>
              </w:rPr>
              <w:t xml:space="preserve">Monthly Budget</w:t>
            </w:r>
          </w:p>
        </w:tc>
        <w:tc>
          <w:tcPr>
            <w:tcW w:type="dxa" w:w="2200"/>
            <w:tcMar>
              <w:top w:type="dxa" w:w="60"/>
              <w:left w:type="dxa" w:w="100"/>
              <w:bottom w:type="dxa" w:w="60"/>
              <w:right w:type="dxa" w:w="100"/>
            </w:tcMar>
            <w:vAlign w:val="center"/>
          </w:tcPr>
          <w:p>
            <w:pPr>
              <w:jc w:val="left"/>
            </w:pPr>
            <w:r>
              <w:rPr>
                <w:b w:val="false"/>
                <w:bCs w:val="false"/>
                <w:sz w:val="19"/>
                <w:szCs w:val="19"/>
              </w:rPr>
              <w:t xml:space="preserve">Core plan-and-allocate workflow (Section 7)</w:t>
            </w:r>
          </w:p>
        </w:tc>
        <w:tc>
          <w:tcPr>
            <w:tcW w:type="dxa" w:w="2800"/>
            <w:tcMar>
              <w:top w:type="dxa" w:w="60"/>
              <w:left w:type="dxa" w:w="100"/>
              <w:bottom w:type="dxa" w:w="60"/>
              <w:right w:type="dxa" w:w="100"/>
            </w:tcMar>
            <w:vAlign w:val="center"/>
          </w:tcPr>
          <w:p>
            <w:pPr>
              <w:jc w:val="left"/>
            </w:pPr>
            <w:r>
              <w:rPr>
                <w:b w:val="false"/>
                <w:bCs w:val="false"/>
                <w:sz w:val="19"/>
                <w:szCs w:val="19"/>
              </w:rPr>
              <w:t xml:space="preserve">Month navigator, income list, category groups with Planned/Actual/Remaining columns, allocation banner, Move Money action</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6</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Income</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Manage income lines (Section 8)</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Add Income form, income list with Received toggle, recurring flag</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7</w:t>
            </w:r>
          </w:p>
        </w:tc>
        <w:tc>
          <w:tcPr>
            <w:tcW w:type="dxa" w:w="1600"/>
            <w:tcMar>
              <w:top w:type="dxa" w:w="60"/>
              <w:left w:type="dxa" w:w="100"/>
              <w:bottom w:type="dxa" w:w="60"/>
              <w:right w:type="dxa" w:w="100"/>
            </w:tcMar>
            <w:vAlign w:val="center"/>
          </w:tcPr>
          <w:p>
            <w:pPr>
              <w:jc w:val="left"/>
            </w:pPr>
            <w:r>
              <w:rPr>
                <w:b w:val="false"/>
                <w:bCs w:val="false"/>
                <w:sz w:val="19"/>
                <w:szCs w:val="19"/>
              </w:rPr>
              <w:t xml:space="preserve">Expenses</w:t>
            </w:r>
          </w:p>
        </w:tc>
        <w:tc>
          <w:tcPr>
            <w:tcW w:type="dxa" w:w="2200"/>
            <w:tcMar>
              <w:top w:type="dxa" w:w="60"/>
              <w:left w:type="dxa" w:w="100"/>
              <w:bottom w:type="dxa" w:w="60"/>
              <w:right w:type="dxa" w:w="100"/>
            </w:tcMar>
            <w:vAlign w:val="center"/>
          </w:tcPr>
          <w:p>
            <w:pPr>
              <w:jc w:val="left"/>
            </w:pPr>
            <w:r>
              <w:rPr>
                <w:b w:val="false"/>
                <w:bCs w:val="false"/>
                <w:sz w:val="19"/>
                <w:szCs w:val="19"/>
              </w:rPr>
              <w:t xml:space="preserve">Manage planned expenses (Section 9)</w:t>
            </w:r>
          </w:p>
        </w:tc>
        <w:tc>
          <w:tcPr>
            <w:tcW w:type="dxa" w:w="2800"/>
            <w:tcMar>
              <w:top w:type="dxa" w:w="60"/>
              <w:left w:type="dxa" w:w="100"/>
              <w:bottom w:type="dxa" w:w="60"/>
              <w:right w:type="dxa" w:w="100"/>
            </w:tcMar>
            <w:vAlign w:val="center"/>
          </w:tcPr>
          <w:p>
            <w:pPr>
              <w:jc w:val="left"/>
            </w:pPr>
            <w:r>
              <w:rPr>
                <w:b w:val="false"/>
                <w:bCs w:val="false"/>
                <w:sz w:val="19"/>
                <w:szCs w:val="19"/>
              </w:rPr>
              <w:t xml:space="preserve">Add Expense form, expense list with status badges</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8</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Transactions</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Record and review actual spending (Section 10)</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Add Transaction form, filterable/sortable table, split editor modal, duplicate-warning banner</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9</w:t>
            </w:r>
          </w:p>
        </w:tc>
        <w:tc>
          <w:tcPr>
            <w:tcW w:type="dxa" w:w="1600"/>
            <w:tcMar>
              <w:top w:type="dxa" w:w="60"/>
              <w:left w:type="dxa" w:w="100"/>
              <w:bottom w:type="dxa" w:w="60"/>
              <w:right w:type="dxa" w:w="100"/>
            </w:tcMar>
            <w:vAlign w:val="center"/>
          </w:tcPr>
          <w:p>
            <w:pPr>
              <w:jc w:val="left"/>
            </w:pPr>
            <w:r>
              <w:rPr>
                <w:b w:val="false"/>
                <w:bCs w:val="false"/>
                <w:sz w:val="19"/>
                <w:szCs w:val="19"/>
              </w:rPr>
              <w:t xml:space="preserve">Categories</w:t>
            </w:r>
          </w:p>
        </w:tc>
        <w:tc>
          <w:tcPr>
            <w:tcW w:type="dxa" w:w="2200"/>
            <w:tcMar>
              <w:top w:type="dxa" w:w="60"/>
              <w:left w:type="dxa" w:w="100"/>
              <w:bottom w:type="dxa" w:w="60"/>
              <w:right w:type="dxa" w:w="100"/>
            </w:tcMar>
            <w:vAlign w:val="center"/>
          </w:tcPr>
          <w:p>
            <w:pPr>
              <w:jc w:val="left"/>
            </w:pPr>
            <w:r>
              <w:rPr>
                <w:b w:val="false"/>
                <w:bCs w:val="false"/>
                <w:sz w:val="19"/>
                <w:szCs w:val="19"/>
              </w:rPr>
              <w:t xml:space="preserve">Manage category taxonomy (Section 11)</w:t>
            </w:r>
          </w:p>
        </w:tc>
        <w:tc>
          <w:tcPr>
            <w:tcW w:type="dxa" w:w="2800"/>
            <w:tcMar>
              <w:top w:type="dxa" w:w="60"/>
              <w:left w:type="dxa" w:w="100"/>
              <w:bottom w:type="dxa" w:w="60"/>
              <w:right w:type="dxa" w:w="100"/>
            </w:tcMar>
            <w:vAlign w:val="center"/>
          </w:tcPr>
          <w:p>
            <w:pPr>
              <w:jc w:val="left"/>
            </w:pPr>
            <w:r>
              <w:rPr>
                <w:b w:val="false"/>
                <w:bCs w:val="false"/>
                <w:sz w:val="19"/>
                <w:szCs w:val="19"/>
              </w:rPr>
              <w:t xml:space="preserve">Category tree grouped by group name, drag-handle reorder, archive toggle, add/rename modals</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10</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Funds</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Manage Reserve Funds (Section 12)</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Fund cards with progress bar, contribute/withdraw actions, create-Fund wizard</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11</w:t>
            </w:r>
          </w:p>
        </w:tc>
        <w:tc>
          <w:tcPr>
            <w:tcW w:type="dxa" w:w="1600"/>
            <w:tcMar>
              <w:top w:type="dxa" w:w="60"/>
              <w:left w:type="dxa" w:w="100"/>
              <w:bottom w:type="dxa" w:w="60"/>
              <w:right w:type="dxa" w:w="100"/>
            </w:tcMar>
            <w:vAlign w:val="center"/>
          </w:tcPr>
          <w:p>
            <w:pPr>
              <w:jc w:val="left"/>
            </w:pPr>
            <w:r>
              <w:rPr>
                <w:b w:val="false"/>
                <w:bCs w:val="false"/>
                <w:sz w:val="19"/>
                <w:szCs w:val="19"/>
              </w:rPr>
              <w:t xml:space="preserve">Bills</w:t>
            </w:r>
          </w:p>
        </w:tc>
        <w:tc>
          <w:tcPr>
            <w:tcW w:type="dxa" w:w="2200"/>
            <w:tcMar>
              <w:top w:type="dxa" w:w="60"/>
              <w:left w:type="dxa" w:w="100"/>
              <w:bottom w:type="dxa" w:w="60"/>
              <w:right w:type="dxa" w:w="100"/>
            </w:tcMar>
            <w:vAlign w:val="center"/>
          </w:tcPr>
          <w:p>
            <w:pPr>
              <w:jc w:val="left"/>
            </w:pPr>
            <w:r>
              <w:rPr>
                <w:b w:val="false"/>
                <w:bCs w:val="false"/>
                <w:sz w:val="19"/>
                <w:szCs w:val="19"/>
              </w:rPr>
              <w:t xml:space="preserve">Manage bills and due dates (Section 13)</w:t>
            </w:r>
          </w:p>
        </w:tc>
        <w:tc>
          <w:tcPr>
            <w:tcW w:type="dxa" w:w="2800"/>
            <w:tcMar>
              <w:top w:type="dxa" w:w="60"/>
              <w:left w:type="dxa" w:w="100"/>
              <w:bottom w:type="dxa" w:w="60"/>
              <w:right w:type="dxa" w:w="100"/>
            </w:tcMar>
            <w:vAlign w:val="center"/>
          </w:tcPr>
          <w:p>
            <w:pPr>
              <w:jc w:val="left"/>
            </w:pPr>
            <w:r>
              <w:rPr>
                <w:b w:val="false"/>
                <w:bCs w:val="false"/>
                <w:sz w:val="19"/>
                <w:szCs w:val="19"/>
              </w:rPr>
              <w:t xml:space="preserve">Bill list grouped Upcoming/Overdue/Paid, add-Bill form, mark-paid action</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12</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Savings Goals</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Manage discrete goals (Section 14)</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Goal cards with progress bar and projected completion date, contribute action, create-Goal wizard</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13</w:t>
            </w:r>
          </w:p>
        </w:tc>
        <w:tc>
          <w:tcPr>
            <w:tcW w:type="dxa" w:w="1600"/>
            <w:tcMar>
              <w:top w:type="dxa" w:w="60"/>
              <w:left w:type="dxa" w:w="100"/>
              <w:bottom w:type="dxa" w:w="60"/>
              <w:right w:type="dxa" w:w="100"/>
            </w:tcMar>
            <w:vAlign w:val="center"/>
          </w:tcPr>
          <w:p>
            <w:pPr>
              <w:jc w:val="left"/>
            </w:pPr>
            <w:r>
              <w:rPr>
                <w:b w:val="false"/>
                <w:bCs w:val="false"/>
                <w:sz w:val="19"/>
                <w:szCs w:val="19"/>
              </w:rPr>
              <w:t xml:space="preserve">Debt</w:t>
            </w:r>
          </w:p>
        </w:tc>
        <w:tc>
          <w:tcPr>
            <w:tcW w:type="dxa" w:w="2200"/>
            <w:tcMar>
              <w:top w:type="dxa" w:w="60"/>
              <w:left w:type="dxa" w:w="100"/>
              <w:bottom w:type="dxa" w:w="60"/>
              <w:right w:type="dxa" w:w="100"/>
            </w:tcMar>
            <w:vAlign w:val="center"/>
          </w:tcPr>
          <w:p>
            <w:pPr>
              <w:jc w:val="left"/>
            </w:pPr>
            <w:r>
              <w:rPr>
                <w:b w:val="false"/>
                <w:bCs w:val="false"/>
                <w:sz w:val="19"/>
                <w:szCs w:val="19"/>
              </w:rPr>
              <w:t xml:space="preserve">Manage debts and payoff progress (Section 15)</w:t>
            </w:r>
          </w:p>
        </w:tc>
        <w:tc>
          <w:tcPr>
            <w:tcW w:type="dxa" w:w="2800"/>
            <w:tcMar>
              <w:top w:type="dxa" w:w="60"/>
              <w:left w:type="dxa" w:w="100"/>
              <w:bottom w:type="dxa" w:w="60"/>
              <w:right w:type="dxa" w:w="100"/>
            </w:tcMar>
            <w:vAlign w:val="center"/>
          </w:tcPr>
          <w:p>
            <w:pPr>
              <w:jc w:val="left"/>
            </w:pPr>
            <w:r>
              <w:rPr>
                <w:b w:val="false"/>
                <w:bCs w:val="false"/>
                <w:sz w:val="19"/>
                <w:szCs w:val="19"/>
              </w:rPr>
              <w:t xml:space="preserve">Debt cards with balance/rate/minimum payment, record-payment action, Snowball/Avalanche plan (Premium banner if locked)</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14</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Paycheck Planning</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Plan a specific paycheck (Section 16)</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Paycheck selector, bills-before-next-paycheck list, per-category assignment sliders/inputs, remaining-paycheck indicator</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15</w:t>
            </w:r>
          </w:p>
        </w:tc>
        <w:tc>
          <w:tcPr>
            <w:tcW w:type="dxa" w:w="1600"/>
            <w:tcMar>
              <w:top w:type="dxa" w:w="60"/>
              <w:left w:type="dxa" w:w="100"/>
              <w:bottom w:type="dxa" w:w="60"/>
              <w:right w:type="dxa" w:w="100"/>
            </w:tcMar>
            <w:vAlign w:val="center"/>
          </w:tcPr>
          <w:p>
            <w:pPr>
              <w:jc w:val="left"/>
            </w:pPr>
            <w:r>
              <w:rPr>
                <w:b w:val="false"/>
                <w:bCs w:val="false"/>
                <w:sz w:val="19"/>
                <w:szCs w:val="19"/>
              </w:rPr>
              <w:t xml:space="preserve">Reports</w:t>
            </w:r>
          </w:p>
        </w:tc>
        <w:tc>
          <w:tcPr>
            <w:tcW w:type="dxa" w:w="2200"/>
            <w:tcMar>
              <w:top w:type="dxa" w:w="60"/>
              <w:left w:type="dxa" w:w="100"/>
              <w:bottom w:type="dxa" w:w="60"/>
              <w:right w:type="dxa" w:w="100"/>
            </w:tcMar>
            <w:vAlign w:val="center"/>
          </w:tcPr>
          <w:p>
            <w:pPr>
              <w:jc w:val="left"/>
            </w:pPr>
            <w:r>
              <w:rPr>
                <w:b w:val="false"/>
                <w:bCs w:val="false"/>
                <w:sz w:val="19"/>
                <w:szCs w:val="19"/>
              </w:rPr>
              <w:t xml:space="preserve">Financial reporting suite (Section 18)</w:t>
            </w:r>
          </w:p>
        </w:tc>
        <w:tc>
          <w:tcPr>
            <w:tcW w:type="dxa" w:w="2800"/>
            <w:tcMar>
              <w:top w:type="dxa" w:w="60"/>
              <w:left w:type="dxa" w:w="100"/>
              <w:bottom w:type="dxa" w:w="60"/>
              <w:right w:type="dxa" w:w="100"/>
            </w:tcMar>
            <w:vAlign w:val="center"/>
          </w:tcPr>
          <w:p>
            <w:pPr>
              <w:jc w:val="left"/>
            </w:pPr>
            <w:r>
              <w:rPr>
                <w:b w:val="false"/>
                <w:bCs w:val="false"/>
                <w:sz w:val="19"/>
                <w:szCs w:val="19"/>
              </w:rPr>
              <w:t xml:space="preserve">Report type selector, date-range picker, chart area, data table, export button (Premium-gated)</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16</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Financial Progress</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Milestones and overall trajectory (Section 19)</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Milestone timeline, savings/debt summary widgets, streak counter</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17</w:t>
            </w:r>
          </w:p>
        </w:tc>
        <w:tc>
          <w:tcPr>
            <w:tcW w:type="dxa" w:w="1600"/>
            <w:tcMar>
              <w:top w:type="dxa" w:w="60"/>
              <w:left w:type="dxa" w:w="100"/>
              <w:bottom w:type="dxa" w:w="60"/>
              <w:right w:type="dxa" w:w="100"/>
            </w:tcMar>
            <w:vAlign w:val="center"/>
          </w:tcPr>
          <w:p>
            <w:pPr>
              <w:jc w:val="left"/>
            </w:pPr>
            <w:r>
              <w:rPr>
                <w:b w:val="false"/>
                <w:bCs w:val="false"/>
                <w:sz w:val="19"/>
                <w:szCs w:val="19"/>
              </w:rPr>
              <w:t xml:space="preserve">Household</w:t>
            </w:r>
          </w:p>
        </w:tc>
        <w:tc>
          <w:tcPr>
            <w:tcW w:type="dxa" w:w="2200"/>
            <w:tcMar>
              <w:top w:type="dxa" w:w="60"/>
              <w:left w:type="dxa" w:w="100"/>
              <w:bottom w:type="dxa" w:w="60"/>
              <w:right w:type="dxa" w:w="100"/>
            </w:tcMar>
            <w:vAlign w:val="center"/>
          </w:tcPr>
          <w:p>
            <w:pPr>
              <w:jc w:val="left"/>
            </w:pPr>
            <w:r>
              <w:rPr>
                <w:b w:val="false"/>
                <w:bCs w:val="false"/>
                <w:sz w:val="19"/>
                <w:szCs w:val="19"/>
              </w:rPr>
              <w:t xml:space="preserve">Manage shared budget membership (Section 20)</w:t>
            </w:r>
          </w:p>
        </w:tc>
        <w:tc>
          <w:tcPr>
            <w:tcW w:type="dxa" w:w="2800"/>
            <w:tcMar>
              <w:top w:type="dxa" w:w="60"/>
              <w:left w:type="dxa" w:w="100"/>
              <w:bottom w:type="dxa" w:w="60"/>
              <w:right w:type="dxa" w:w="100"/>
            </w:tcMar>
            <w:vAlign w:val="center"/>
          </w:tcPr>
          <w:p>
            <w:pPr>
              <w:jc w:val="left"/>
            </w:pPr>
            <w:r>
              <w:rPr>
                <w:b w:val="false"/>
                <w:bCs w:val="false"/>
                <w:sz w:val="19"/>
                <w:szCs w:val="19"/>
              </w:rPr>
              <w:t xml:space="preserve">Member list with roles, invite form, pending-invite list, remove/leave actions</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18</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Notifications</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View and configure alerts (Section 22)</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Notification feed, preferences panel with per-type/per-channel toggles</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19</w:t>
            </w:r>
          </w:p>
        </w:tc>
        <w:tc>
          <w:tcPr>
            <w:tcW w:type="dxa" w:w="1600"/>
            <w:tcMar>
              <w:top w:type="dxa" w:w="60"/>
              <w:left w:type="dxa" w:w="100"/>
              <w:bottom w:type="dxa" w:w="60"/>
              <w:right w:type="dxa" w:w="100"/>
            </w:tcMar>
            <w:vAlign w:val="center"/>
          </w:tcPr>
          <w:p>
            <w:pPr>
              <w:jc w:val="left"/>
            </w:pPr>
            <w:r>
              <w:rPr>
                <w:b w:val="false"/>
                <w:bCs w:val="false"/>
                <w:sz w:val="19"/>
                <w:szCs w:val="19"/>
              </w:rPr>
              <w:t xml:space="preserve">Settings</w:t>
            </w:r>
          </w:p>
        </w:tc>
        <w:tc>
          <w:tcPr>
            <w:tcW w:type="dxa" w:w="2200"/>
            <w:tcMar>
              <w:top w:type="dxa" w:w="60"/>
              <w:left w:type="dxa" w:w="100"/>
              <w:bottom w:type="dxa" w:w="60"/>
              <w:right w:type="dxa" w:w="100"/>
            </w:tcMar>
            <w:vAlign w:val="center"/>
          </w:tcPr>
          <w:p>
            <w:pPr>
              <w:jc w:val="left"/>
            </w:pPr>
            <w:r>
              <w:rPr>
                <w:b w:val="false"/>
                <w:bCs w:val="false"/>
                <w:sz w:val="19"/>
                <w:szCs w:val="19"/>
              </w:rPr>
              <w:t xml:space="preserve">General account/household settings</w:t>
            </w:r>
          </w:p>
        </w:tc>
        <w:tc>
          <w:tcPr>
            <w:tcW w:type="dxa" w:w="2800"/>
            <w:tcMar>
              <w:top w:type="dxa" w:w="60"/>
              <w:left w:type="dxa" w:w="100"/>
              <w:bottom w:type="dxa" w:w="60"/>
              <w:right w:type="dxa" w:w="100"/>
            </w:tcMar>
            <w:vAlign w:val="center"/>
          </w:tcPr>
          <w:p>
            <w:pPr>
              <w:jc w:val="left"/>
            </w:pPr>
            <w:r>
              <w:rPr>
                <w:b w:val="false"/>
                <w:bCs w:val="false"/>
                <w:sz w:val="19"/>
                <w:szCs w:val="19"/>
              </w:rPr>
              <w:t xml:space="preserve">Currency, locale, look-ahead window, subscription link, connected accounts (Section 21)</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20</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Profile</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Personal account details</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Name, email, password change, MFA management, session list (Section 6)</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21</w:t>
            </w:r>
          </w:p>
        </w:tc>
        <w:tc>
          <w:tcPr>
            <w:tcW w:type="dxa" w:w="1600"/>
            <w:tcMar>
              <w:top w:type="dxa" w:w="60"/>
              <w:left w:type="dxa" w:w="100"/>
              <w:bottom w:type="dxa" w:w="60"/>
              <w:right w:type="dxa" w:w="100"/>
            </w:tcMar>
            <w:vAlign w:val="center"/>
          </w:tcPr>
          <w:p>
            <w:pPr>
              <w:jc w:val="left"/>
            </w:pPr>
            <w:r>
              <w:rPr>
                <w:b w:val="false"/>
                <w:bCs w:val="false"/>
                <w:sz w:val="19"/>
                <w:szCs w:val="19"/>
              </w:rPr>
              <w:t xml:space="preserve">Subscription</w:t>
            </w:r>
          </w:p>
        </w:tc>
        <w:tc>
          <w:tcPr>
            <w:tcW w:type="dxa" w:w="2200"/>
            <w:tcMar>
              <w:top w:type="dxa" w:w="60"/>
              <w:left w:type="dxa" w:w="100"/>
              <w:bottom w:type="dxa" w:w="60"/>
              <w:right w:type="dxa" w:w="100"/>
            </w:tcMar>
            <w:vAlign w:val="center"/>
          </w:tcPr>
          <w:p>
            <w:pPr>
              <w:jc w:val="left"/>
            </w:pPr>
            <w:r>
              <w:rPr>
                <w:b w:val="false"/>
                <w:bCs w:val="false"/>
                <w:sz w:val="19"/>
                <w:szCs w:val="19"/>
              </w:rPr>
              <w:t xml:space="preserve">Manage Free/Premium tier (Section 23)</w:t>
            </w:r>
          </w:p>
        </w:tc>
        <w:tc>
          <w:tcPr>
            <w:tcW w:type="dxa" w:w="2800"/>
            <w:tcMar>
              <w:top w:type="dxa" w:w="60"/>
              <w:left w:type="dxa" w:w="100"/>
              <w:bottom w:type="dxa" w:w="60"/>
              <w:right w:type="dxa" w:w="100"/>
            </w:tcMar>
            <w:vAlign w:val="center"/>
          </w:tcPr>
          <w:p>
            <w:pPr>
              <w:jc w:val="left"/>
            </w:pPr>
            <w:r>
              <w:rPr>
                <w:b w:val="false"/>
                <w:bCs w:val="false"/>
                <w:sz w:val="19"/>
                <w:szCs w:val="19"/>
              </w:rPr>
              <w:t xml:space="preserve">Plan comparison table, upgrade/downgrade CTA, billing history, trial-status banner</w:t>
            </w:r>
          </w:p>
        </w:tc>
      </w:tr>
      <w:tr>
        <w:tc>
          <w:tcPr>
            <w:tcW w:type="dxa" w:w="500"/>
            <w:shd w:fill="DDEBF7" w:color="auto" w:val="clear"/>
            <w:tcMar>
              <w:top w:type="dxa" w:w="60"/>
              <w:left w:type="dxa" w:w="100"/>
              <w:bottom w:type="dxa" w:w="60"/>
              <w:right w:type="dxa" w:w="100"/>
            </w:tcMar>
            <w:vAlign w:val="center"/>
          </w:tcPr>
          <w:p>
            <w:pPr>
              <w:jc w:val="left"/>
            </w:pPr>
            <w:r>
              <w:rPr>
                <w:b w:val="false"/>
                <w:bCs w:val="false"/>
                <w:sz w:val="19"/>
                <w:szCs w:val="19"/>
              </w:rPr>
              <w:t xml:space="preserve">22</w:t>
            </w:r>
          </w:p>
        </w:tc>
        <w:tc>
          <w:tcPr>
            <w:tcW w:type="dxa" w:w="1600"/>
            <w:shd w:fill="DDEBF7" w:color="auto" w:val="clear"/>
            <w:tcMar>
              <w:top w:type="dxa" w:w="60"/>
              <w:left w:type="dxa" w:w="100"/>
              <w:bottom w:type="dxa" w:w="60"/>
              <w:right w:type="dxa" w:w="100"/>
            </w:tcMar>
            <w:vAlign w:val="center"/>
          </w:tcPr>
          <w:p>
            <w:pPr>
              <w:jc w:val="left"/>
            </w:pPr>
            <w:r>
              <w:rPr>
                <w:b w:val="false"/>
                <w:bCs w:val="false"/>
                <w:sz w:val="19"/>
                <w:szCs w:val="19"/>
              </w:rPr>
              <w:t xml:space="preserve">Admin Panel</w:t>
            </w:r>
          </w:p>
        </w:tc>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Internal administration</w:t>
            </w:r>
          </w:p>
        </w:tc>
        <w:tc>
          <w:tcPr>
            <w:tcW w:type="dxa" w:w="2800"/>
            <w:shd w:fill="DDEBF7" w:color="auto" w:val="clear"/>
            <w:tcMar>
              <w:top w:type="dxa" w:w="60"/>
              <w:left w:type="dxa" w:w="100"/>
              <w:bottom w:type="dxa" w:w="60"/>
              <w:right w:type="dxa" w:w="100"/>
            </w:tcMar>
            <w:vAlign w:val="center"/>
          </w:tcPr>
          <w:p>
            <w:pPr>
              <w:jc w:val="left"/>
            </w:pPr>
            <w:r>
              <w:rPr>
                <w:b w:val="false"/>
                <w:bCs w:val="false"/>
                <w:sz w:val="19"/>
                <w:szCs w:val="19"/>
              </w:rPr>
              <w:t xml:space="preserve">User/household search, subscription status override, support-flag notes, audit-log viewer (restricted to Admin role, not exposed to regular users)</w:t>
            </w:r>
          </w:p>
        </w:tc>
      </w:tr>
    </w:tbl>
    <w:p>
      <w:pPr>
        <w:pStyle w:val="Heading2"/>
        <w:spacing w:after="140" w:before="280"/>
      </w:pPr>
      <w:r>
        <w:rPr>
          <w:b/>
          <w:bCs/>
          <w:color w:val="2E75B6"/>
        </w:rPr>
        <w:t xml:space="preserve">30.1 Cross-Screen UI Rules</w:t>
      </w:r>
    </w:p>
    <w:p>
      <w:pPr>
        <w:pStyle w:val="ListParagraph"/>
        <w:numPr>
          <w:ilvl w:val="0"/>
          <w:numId w:val="1"/>
        </w:numPr>
        <w:spacing w:after="60"/>
      </w:pPr>
      <w:r>
        <w:t xml:space="preserve">The Amount Left to Allocate banner (Section 3.3) is present on Dashboard and Monthly Budget screens at all times while a BudgetMonth is open.</w:t>
      </w:r>
    </w:p>
    <w:p>
      <w:pPr>
        <w:pStyle w:val="ListParagraph"/>
        <w:numPr>
          <w:ilvl w:val="0"/>
          <w:numId w:val="1"/>
        </w:numPr>
        <w:spacing w:after="60"/>
      </w:pPr>
      <w:r>
        <w:t xml:space="preserve">All monetary inputs use a locale-aware currency input mask and validate against the household's baseCurrency.</w:t>
      </w:r>
    </w:p>
    <w:p>
      <w:pPr>
        <w:pStyle w:val="ListParagraph"/>
        <w:numPr>
          <w:ilvl w:val="0"/>
          <w:numId w:val="1"/>
        </w:numPr>
        <w:spacing w:after="60"/>
      </w:pPr>
      <w:r>
        <w:t xml:space="preserve">Destructive actions (delete category with transactions, delete Fund with balance, remove household member) require a confirmation dialog stating the consequence in plain language.</w:t>
      </w:r>
    </w:p>
    <w:p>
      <w:pPr>
        <w:pStyle w:val="ListParagraph"/>
        <w:numPr>
          <w:ilvl w:val="0"/>
          <w:numId w:val="1"/>
        </w:numPr>
        <w:spacing w:after="60"/>
      </w:pPr>
      <w:r>
        <w:t xml:space="preserve">Premium-gated features are visible but shown with a lock indicator and an upgrade CTA rather than being hidden entirely, so Free-tier users understand the product's full value.</w:t>
      </w:r>
    </w:p>
    <w:p>
      <w:pPr>
        <w:pStyle w:val="ListParagraph"/>
        <w:numPr>
          <w:ilvl w:val="0"/>
          <w:numId w:val="1"/>
        </w:numPr>
        <w:spacing w:after="60"/>
      </w:pPr>
      <w:r>
        <w:t xml:space="preserve">Loading states use skeleton placeholders matching the eventual content's layout, not a generic spinner, to reduce perceived load time.</w:t>
      </w:r>
    </w:p>
    <w:p>
      <w:pPr>
        <w:pStyle w:val="Heading1"/>
        <w:pageBreakBefore/>
        <w:spacing w:after="200" w:before="400"/>
      </w:pPr>
      <w:r>
        <w:rPr>
          <w:b/>
          <w:bCs/>
          <w:color w:val="1F3864"/>
        </w:rPr>
        <w:t xml:space="preserve">31. EveryDollar Feature Mapping</w:t>
      </w:r>
    </w:p>
    <w:p>
      <w:pPr>
        <w:spacing w:after="160"/>
      </w:pPr>
      <w:r>
        <w:t xml:space="preserve">This table maps every significant EveryDollar-Inspired concept identified during requirements research (Section 2.1) to its corresponding BudgetWise feature, implementation depth, and scope priority.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00"/>
        <w:gridCol w:w="21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EveryDollar Concept</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BudgetWise Feature</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Implementation</w:t>
            </w:r>
          </w:p>
        </w:tc>
        <w:tc>
          <w:tcPr>
            <w:tcW w:type="dxa" w:w="2100"/>
            <w:shd w:fill="1F3864" w:color="auto" w:val="clear"/>
            <w:tcMar>
              <w:top w:type="dxa" w:w="60"/>
              <w:left w:type="dxa" w:w="100"/>
              <w:bottom w:type="dxa" w:w="60"/>
              <w:right w:type="dxa" w:w="100"/>
            </w:tcMar>
            <w:vAlign w:val="center"/>
          </w:tcPr>
          <w:p>
            <w:pPr>
              <w:jc w:val="left"/>
            </w:pPr>
            <w:r>
              <w:rPr>
                <w:b/>
                <w:bCs/>
                <w:color w:val="FFFFFF"/>
                <w:sz w:val="19"/>
                <w:szCs w:val="19"/>
              </w:rPr>
              <w:t xml:space="preserve">Priority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Zero-based budgeting</w:t>
            </w:r>
          </w:p>
        </w:tc>
        <w:tc>
          <w:tcPr>
            <w:tcW w:type="dxa" w:w="2600"/>
            <w:tcMar>
              <w:top w:type="dxa" w:w="60"/>
              <w:left w:type="dxa" w:w="100"/>
              <w:bottom w:type="dxa" w:w="60"/>
              <w:right w:type="dxa" w:w="100"/>
            </w:tcMar>
            <w:vAlign w:val="center"/>
          </w:tcPr>
          <w:p>
            <w:pPr>
              <w:jc w:val="left"/>
            </w:pPr>
            <w:r>
              <w:rPr>
                <w:b w:val="false"/>
                <w:bCs w:val="false"/>
                <w:sz w:val="19"/>
                <w:szCs w:val="19"/>
              </w:rPr>
              <w:t xml:space="preserve">Zero-Based Monthly Budget (Section 3)</w:t>
            </w:r>
          </w:p>
        </w:tc>
        <w:tc>
          <w:tcPr>
            <w:tcW w:type="dxa" w:w="1900"/>
            <w:tcMar>
              <w:top w:type="dxa" w:w="60"/>
              <w:left w:type="dxa" w:w="100"/>
              <w:bottom w:type="dxa" w:w="60"/>
              <w:right w:type="dxa" w:w="100"/>
            </w:tcMar>
            <w:vAlign w:val="center"/>
          </w:tcPr>
          <w:p>
            <w:pPr>
              <w:jc w:val="left"/>
            </w:pPr>
            <w:r>
              <w:rPr>
                <w:b w:val="false"/>
                <w:bCs w:val="false"/>
                <w:sz w:val="19"/>
                <w:szCs w:val="19"/>
              </w:rPr>
              <w:t xml:space="preserve">Core</w:t>
            </w:r>
          </w:p>
        </w:tc>
        <w:tc>
          <w:tcPr>
            <w:tcW w:type="dxa" w:w="2100"/>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Monthly budget</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BudgetMonth (Section 7)</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Core</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Income-first planning</w:t>
            </w:r>
          </w:p>
        </w:tc>
        <w:tc>
          <w:tcPr>
            <w:tcW w:type="dxa" w:w="2600"/>
            <w:tcMar>
              <w:top w:type="dxa" w:w="60"/>
              <w:left w:type="dxa" w:w="100"/>
              <w:bottom w:type="dxa" w:w="60"/>
              <w:right w:type="dxa" w:w="100"/>
            </w:tcMar>
            <w:vAlign w:val="center"/>
          </w:tcPr>
          <w:p>
            <w:pPr>
              <w:jc w:val="left"/>
            </w:pPr>
            <w:r>
              <w:rPr>
                <w:b w:val="false"/>
                <w:bCs w:val="false"/>
                <w:sz w:val="19"/>
                <w:szCs w:val="19"/>
              </w:rPr>
              <w:t xml:space="preserve">Income module (Section 8)</w:t>
            </w:r>
          </w:p>
        </w:tc>
        <w:tc>
          <w:tcPr>
            <w:tcW w:type="dxa" w:w="1900"/>
            <w:tcMar>
              <w:top w:type="dxa" w:w="60"/>
              <w:left w:type="dxa" w:w="100"/>
              <w:bottom w:type="dxa" w:w="60"/>
              <w:right w:type="dxa" w:w="100"/>
            </w:tcMar>
            <w:vAlign w:val="center"/>
          </w:tcPr>
          <w:p>
            <w:pPr>
              <w:jc w:val="left"/>
            </w:pPr>
            <w:r>
              <w:rPr>
                <w:b w:val="false"/>
                <w:bCs w:val="false"/>
                <w:sz w:val="19"/>
                <w:szCs w:val="19"/>
              </w:rPr>
              <w:t xml:space="preserve">Core</w:t>
            </w:r>
          </w:p>
        </w:tc>
        <w:tc>
          <w:tcPr>
            <w:tcW w:type="dxa" w:w="2100"/>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Custom categories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Custom Categories (Section 11)</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Core</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Planned vs. actual tracking</w:t>
            </w:r>
          </w:p>
        </w:tc>
        <w:tc>
          <w:tcPr>
            <w:tcW w:type="dxa" w:w="2600"/>
            <w:tcMar>
              <w:top w:type="dxa" w:w="60"/>
              <w:left w:type="dxa" w:w="100"/>
              <w:bottom w:type="dxa" w:w="60"/>
              <w:right w:type="dxa" w:w="100"/>
            </w:tcMar>
            <w:vAlign w:val="center"/>
          </w:tcPr>
          <w:p>
            <w:pPr>
              <w:jc w:val="left"/>
            </w:pPr>
            <w:r>
              <w:rPr>
                <w:b w:val="false"/>
                <w:bCs w:val="false"/>
                <w:sz w:val="19"/>
                <w:szCs w:val="19"/>
              </w:rPr>
              <w:t xml:space="preserve">Budget Variance Display (FR-BUDGET-008)</w:t>
            </w:r>
          </w:p>
        </w:tc>
        <w:tc>
          <w:tcPr>
            <w:tcW w:type="dxa" w:w="1900"/>
            <w:tcMar>
              <w:top w:type="dxa" w:w="60"/>
              <w:left w:type="dxa" w:w="100"/>
              <w:bottom w:type="dxa" w:w="60"/>
              <w:right w:type="dxa" w:w="100"/>
            </w:tcMar>
            <w:vAlign w:val="center"/>
          </w:tcPr>
          <w:p>
            <w:pPr>
              <w:jc w:val="left"/>
            </w:pPr>
            <w:r>
              <w:rPr>
                <w:b w:val="false"/>
                <w:bCs w:val="false"/>
                <w:sz w:val="19"/>
                <w:szCs w:val="19"/>
              </w:rPr>
              <w:t xml:space="preserve">Core</w:t>
            </w:r>
          </w:p>
        </w:tc>
        <w:tc>
          <w:tcPr>
            <w:tcW w:type="dxa" w:w="2100"/>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Manual transactions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Transaction Tracking (Section 10)</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Core</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Split transactions</w:t>
            </w:r>
          </w:p>
        </w:tc>
        <w:tc>
          <w:tcPr>
            <w:tcW w:type="dxa" w:w="2600"/>
            <w:tcMar>
              <w:top w:type="dxa" w:w="60"/>
              <w:left w:type="dxa" w:w="100"/>
              <w:bottom w:type="dxa" w:w="60"/>
              <w:right w:type="dxa" w:w="100"/>
            </w:tcMar>
            <w:vAlign w:val="center"/>
          </w:tcPr>
          <w:p>
            <w:pPr>
              <w:jc w:val="left"/>
            </w:pPr>
            <w:r>
              <w:rPr>
                <w:b w:val="false"/>
                <w:bCs w:val="false"/>
                <w:sz w:val="19"/>
                <w:szCs w:val="19"/>
              </w:rPr>
              <w:t xml:space="preserve">Transaction Splitting (FR-TXN-004)</w:t>
            </w:r>
          </w:p>
        </w:tc>
        <w:tc>
          <w:tcPr>
            <w:tcW w:type="dxa" w:w="1900"/>
            <w:tcMar>
              <w:top w:type="dxa" w:w="60"/>
              <w:left w:type="dxa" w:w="100"/>
              <w:bottom w:type="dxa" w:w="60"/>
              <w:right w:type="dxa" w:w="100"/>
            </w:tcMar>
            <w:vAlign w:val="center"/>
          </w:tcPr>
          <w:p>
            <w:pPr>
              <w:jc w:val="left"/>
            </w:pPr>
            <w:r>
              <w:rPr>
                <w:b w:val="false"/>
                <w:bCs w:val="false"/>
                <w:sz w:val="19"/>
                <w:szCs w:val="19"/>
              </w:rPr>
              <w:t xml:space="preserve">Core</w:t>
            </w:r>
          </w:p>
        </w:tc>
        <w:tc>
          <w:tcPr>
            <w:tcW w:type="dxa" w:w="2100"/>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Funds (periodic-expense reserves)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Reserve Funds (Section 12)</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Enhanced</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Bill due dates</w:t>
            </w:r>
          </w:p>
        </w:tc>
        <w:tc>
          <w:tcPr>
            <w:tcW w:type="dxa" w:w="2600"/>
            <w:tcMar>
              <w:top w:type="dxa" w:w="60"/>
              <w:left w:type="dxa" w:w="100"/>
              <w:bottom w:type="dxa" w:w="60"/>
              <w:right w:type="dxa" w:w="100"/>
            </w:tcMar>
            <w:vAlign w:val="center"/>
          </w:tcPr>
          <w:p>
            <w:pPr>
              <w:jc w:val="left"/>
            </w:pPr>
            <w:r>
              <w:rPr>
                <w:b w:val="false"/>
                <w:bCs w:val="false"/>
                <w:sz w:val="19"/>
                <w:szCs w:val="19"/>
              </w:rPr>
              <w:t xml:space="preserve">Bill Planner (Section 13)</w:t>
            </w:r>
          </w:p>
        </w:tc>
        <w:tc>
          <w:tcPr>
            <w:tcW w:type="dxa" w:w="1900"/>
            <w:tcMar>
              <w:top w:type="dxa" w:w="60"/>
              <w:left w:type="dxa" w:w="100"/>
              <w:bottom w:type="dxa" w:w="60"/>
              <w:right w:type="dxa" w:w="100"/>
            </w:tcMar>
            <w:vAlign w:val="center"/>
          </w:tcPr>
          <w:p>
            <w:pPr>
              <w:jc w:val="left"/>
            </w:pPr>
            <w:r>
              <w:rPr>
                <w:b w:val="false"/>
                <w:bCs w:val="false"/>
                <w:sz w:val="19"/>
                <w:szCs w:val="19"/>
              </w:rPr>
              <w:t xml:space="preserve">Enhanced</w:t>
            </w:r>
          </w:p>
        </w:tc>
        <w:tc>
          <w:tcPr>
            <w:tcW w:type="dxa" w:w="2100"/>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Savings goals</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Savings Goals (Section 14)</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Core</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Debt tracking</w:t>
            </w:r>
          </w:p>
        </w:tc>
        <w:tc>
          <w:tcPr>
            <w:tcW w:type="dxa" w:w="2600"/>
            <w:tcMar>
              <w:top w:type="dxa" w:w="60"/>
              <w:left w:type="dxa" w:w="100"/>
              <w:bottom w:type="dxa" w:w="60"/>
              <w:right w:type="dxa" w:w="100"/>
            </w:tcMar>
            <w:vAlign w:val="center"/>
          </w:tcPr>
          <w:p>
            <w:pPr>
              <w:jc w:val="left"/>
            </w:pPr>
            <w:r>
              <w:rPr>
                <w:b w:val="false"/>
                <w:bCs w:val="false"/>
                <w:sz w:val="19"/>
                <w:szCs w:val="19"/>
              </w:rPr>
              <w:t xml:space="preserve">Debt Manager (Section 15)</w:t>
            </w:r>
          </w:p>
        </w:tc>
        <w:tc>
          <w:tcPr>
            <w:tcW w:type="dxa" w:w="1900"/>
            <w:tcMar>
              <w:top w:type="dxa" w:w="60"/>
              <w:left w:type="dxa" w:w="100"/>
              <w:bottom w:type="dxa" w:w="60"/>
              <w:right w:type="dxa" w:w="100"/>
            </w:tcMar>
            <w:vAlign w:val="center"/>
          </w:tcPr>
          <w:p>
            <w:pPr>
              <w:jc w:val="left"/>
            </w:pPr>
            <w:r>
              <w:rPr>
                <w:b w:val="false"/>
                <w:bCs w:val="false"/>
                <w:sz w:val="19"/>
                <w:szCs w:val="19"/>
              </w:rPr>
              <w:t xml:space="preserve">Enhanced</w:t>
            </w:r>
          </w:p>
        </w:tc>
        <w:tc>
          <w:tcPr>
            <w:tcW w:type="dxa" w:w="2100"/>
            <w:tcMar>
              <w:top w:type="dxa" w:w="60"/>
              <w:left w:type="dxa" w:w="100"/>
              <w:bottom w:type="dxa" w:w="60"/>
              <w:right w:type="dxa" w:w="100"/>
            </w:tcMar>
            <w:vAlign w:val="center"/>
          </w:tcPr>
          <w:p>
            <w:pPr>
              <w:jc w:val="left"/>
            </w:pPr>
            <w:r>
              <w:rPr>
                <w:b w:val="false"/>
                <w:bCs w:val="false"/>
                <w:sz w:val="19"/>
                <w:szCs w:val="19"/>
              </w:rPr>
              <w:t xml:space="preserve">MVP (basic) / V2 (advanced strategies)</w:t>
            </w:r>
          </w:p>
        </w:tc>
      </w:tr>
      <w:tr>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Paycheck planning</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Paycheck Planner (Section 16)</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Enhanced</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V2</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Reports</w:t>
            </w:r>
          </w:p>
        </w:tc>
        <w:tc>
          <w:tcPr>
            <w:tcW w:type="dxa" w:w="2600"/>
            <w:tcMar>
              <w:top w:type="dxa" w:w="60"/>
              <w:left w:type="dxa" w:w="100"/>
              <w:bottom w:type="dxa" w:w="60"/>
              <w:right w:type="dxa" w:w="100"/>
            </w:tcMar>
            <w:vAlign w:val="center"/>
          </w:tcPr>
          <w:p>
            <w:pPr>
              <w:jc w:val="left"/>
            </w:pPr>
            <w:r>
              <w:rPr>
                <w:b w:val="false"/>
                <w:bCs w:val="false"/>
                <w:sz w:val="19"/>
                <w:szCs w:val="19"/>
              </w:rPr>
              <w:t xml:space="preserve">Financial Reports (Section 18)</w:t>
            </w:r>
          </w:p>
        </w:tc>
        <w:tc>
          <w:tcPr>
            <w:tcW w:type="dxa" w:w="1900"/>
            <w:tcMar>
              <w:top w:type="dxa" w:w="60"/>
              <w:left w:type="dxa" w:w="100"/>
              <w:bottom w:type="dxa" w:w="60"/>
              <w:right w:type="dxa" w:w="100"/>
            </w:tcMar>
            <w:vAlign w:val="center"/>
          </w:tcPr>
          <w:p>
            <w:pPr>
              <w:jc w:val="left"/>
            </w:pPr>
            <w:r>
              <w:rPr>
                <w:b w:val="false"/>
                <w:bCs w:val="false"/>
                <w:sz w:val="19"/>
                <w:szCs w:val="19"/>
              </w:rPr>
              <w:t xml:space="preserve">Enhanced</w:t>
            </w:r>
          </w:p>
        </w:tc>
        <w:tc>
          <w:tcPr>
            <w:tcW w:type="dxa" w:w="2100"/>
            <w:tcMar>
              <w:top w:type="dxa" w:w="60"/>
              <w:left w:type="dxa" w:w="100"/>
              <w:bottom w:type="dxa" w:w="60"/>
              <w:right w:type="dxa" w:w="100"/>
            </w:tcMar>
            <w:vAlign w:val="center"/>
          </w:tcPr>
          <w:p>
            <w:pPr>
              <w:jc w:val="left"/>
            </w:pPr>
            <w:r>
              <w:rPr>
                <w:b w:val="false"/>
                <w:bCs w:val="false"/>
                <w:sz w:val="19"/>
                <w:szCs w:val="19"/>
              </w:rPr>
              <w:t xml:space="preserve">MVP (core reports) / V2 (advanced reports)</w:t>
            </w:r>
          </w:p>
        </w:tc>
      </w:tr>
      <w:tr>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 sharing</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Shared Budget (Section 20)</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Enhanced</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MVP (basic) / V2 (advanced permissions)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Bank connectivity</w:t>
            </w:r>
          </w:p>
        </w:tc>
        <w:tc>
          <w:tcPr>
            <w:tcW w:type="dxa" w:w="2600"/>
            <w:tcMar>
              <w:top w:type="dxa" w:w="60"/>
              <w:left w:type="dxa" w:w="100"/>
              <w:bottom w:type="dxa" w:w="60"/>
              <w:right w:type="dxa" w:w="100"/>
            </w:tcMar>
            <w:vAlign w:val="center"/>
          </w:tcPr>
          <w:p>
            <w:pPr>
              <w:jc w:val="left"/>
            </w:pPr>
            <w:r>
              <w:rPr>
                <w:b w:val="false"/>
                <w:bCs w:val="false"/>
                <w:sz w:val="19"/>
                <w:szCs w:val="19"/>
              </w:rPr>
              <w:t xml:space="preserve">Bank Integration (Section 21)</w:t>
            </w:r>
          </w:p>
        </w:tc>
        <w:tc>
          <w:tcPr>
            <w:tcW w:type="dxa" w:w="1900"/>
            <w:tcMar>
              <w:top w:type="dxa" w:w="60"/>
              <w:left w:type="dxa" w:w="100"/>
              <w:bottom w:type="dxa" w:w="60"/>
              <w:right w:type="dxa" w:w="100"/>
            </w:tcMar>
            <w:vAlign w:val="center"/>
          </w:tcPr>
          <w:p>
            <w:pPr>
              <w:jc w:val="left"/>
            </w:pPr>
            <w:r>
              <w:rPr>
                <w:b w:val="false"/>
                <w:bCs w:val="false"/>
                <w:sz w:val="19"/>
                <w:szCs w:val="19"/>
              </w:rPr>
              <w:t xml:space="preserve">Advanced</w:t>
            </w:r>
          </w:p>
        </w:tc>
        <w:tc>
          <w:tcPr>
            <w:tcW w:type="dxa" w:w="2100"/>
            <w:tcMar>
              <w:top w:type="dxa" w:w="60"/>
              <w:left w:type="dxa" w:w="100"/>
              <w:bottom w:type="dxa" w:w="60"/>
              <w:right w:type="dxa" w:w="100"/>
            </w:tcMar>
            <w:vAlign w:val="center"/>
          </w:tcPr>
          <w:p>
            <w:pPr>
              <w:jc w:val="left"/>
            </w:pPr>
            <w:r>
              <w:rPr>
                <w:b w:val="false"/>
                <w:bCs w:val="false"/>
                <w:sz w:val="19"/>
                <w:szCs w:val="19"/>
              </w:rPr>
              <w:t xml:space="preserve">Future/Premium</w:t>
            </w:r>
          </w:p>
        </w:tc>
      </w:tr>
      <w:tr>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Net worth tracking</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Net Worth Tracker (FR-REPORT-008, FR-PROG-003)</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Advanced</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V2</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CSV export</w:t>
            </w:r>
          </w:p>
        </w:tc>
        <w:tc>
          <w:tcPr>
            <w:tcW w:type="dxa" w:w="2600"/>
            <w:tcMar>
              <w:top w:type="dxa" w:w="60"/>
              <w:left w:type="dxa" w:w="100"/>
              <w:bottom w:type="dxa" w:w="60"/>
              <w:right w:type="dxa" w:w="100"/>
            </w:tcMar>
            <w:vAlign w:val="center"/>
          </w:tcPr>
          <w:p>
            <w:pPr>
              <w:jc w:val="left"/>
            </w:pPr>
            <w:r>
              <w:rPr>
                <w:b w:val="false"/>
                <w:bCs w:val="false"/>
                <w:sz w:val="19"/>
                <w:szCs w:val="19"/>
              </w:rPr>
              <w:t xml:space="preserve">Data Export (FR-REPORT-010)</w:t>
            </w:r>
          </w:p>
        </w:tc>
        <w:tc>
          <w:tcPr>
            <w:tcW w:type="dxa" w:w="1900"/>
            <w:tcMar>
              <w:top w:type="dxa" w:w="60"/>
              <w:left w:type="dxa" w:w="100"/>
              <w:bottom w:type="dxa" w:w="60"/>
              <w:right w:type="dxa" w:w="100"/>
            </w:tcMar>
            <w:vAlign w:val="center"/>
          </w:tcPr>
          <w:p>
            <w:pPr>
              <w:jc w:val="left"/>
            </w:pPr>
            <w:r>
              <w:rPr>
                <w:b w:val="false"/>
                <w:bCs w:val="false"/>
                <w:sz w:val="19"/>
                <w:szCs w:val="19"/>
              </w:rPr>
              <w:t xml:space="preserve">Enhanced</w:t>
            </w:r>
          </w:p>
        </w:tc>
        <w:tc>
          <w:tcPr>
            <w:tcW w:type="dxa" w:w="2100"/>
            <w:tcMar>
              <w:top w:type="dxa" w:w="60"/>
              <w:left w:type="dxa" w:w="100"/>
              <w:bottom w:type="dxa" w:w="60"/>
              <w:right w:type="dxa" w:w="100"/>
            </w:tcMar>
            <w:vAlign w:val="center"/>
          </w:tcPr>
          <w:p>
            <w:pPr>
              <w:jc w:val="left"/>
            </w:pPr>
            <w:r>
              <w:rPr>
                <w:b w:val="false"/>
                <w:bCs w:val="false"/>
                <w:sz w:val="19"/>
                <w:szCs w:val="19"/>
              </w:rPr>
              <w:t xml:space="preserve">V2/Premium</w:t>
            </w:r>
          </w:p>
        </w:tc>
      </w:tr>
      <w:tr>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Free/Premium tiering</w:t>
            </w:r>
          </w:p>
        </w:tc>
        <w:tc>
          <w:tcPr>
            <w:tcW w:type="dxa" w:w="2600"/>
            <w:shd w:fill="DDEBF7" w:color="auto" w:val="clear"/>
            <w:tcMar>
              <w:top w:type="dxa" w:w="60"/>
              <w:left w:type="dxa" w:w="100"/>
              <w:bottom w:type="dxa" w:w="60"/>
              <w:right w:type="dxa" w:w="100"/>
            </w:tcMar>
            <w:vAlign w:val="center"/>
          </w:tcPr>
          <w:p>
            <w:pPr>
              <w:jc w:val="left"/>
            </w:pPr>
            <w:r>
              <w:rPr>
                <w:b w:val="false"/>
                <w:bCs w:val="false"/>
                <w:sz w:val="19"/>
                <w:szCs w:val="19"/>
              </w:rPr>
              <w:t xml:space="preserve">Free vs. Premium (Section 23)</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Core</w:t>
            </w:r>
          </w:p>
        </w:tc>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MVP</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Financial-progress/milestone concept</w:t>
            </w:r>
          </w:p>
        </w:tc>
        <w:tc>
          <w:tcPr>
            <w:tcW w:type="dxa" w:w="2600"/>
            <w:tcMar>
              <w:top w:type="dxa" w:w="60"/>
              <w:left w:type="dxa" w:w="100"/>
              <w:bottom w:type="dxa" w:w="60"/>
              <w:right w:type="dxa" w:w="100"/>
            </w:tcMar>
            <w:vAlign w:val="center"/>
          </w:tcPr>
          <w:p>
            <w:pPr>
              <w:jc w:val="left"/>
            </w:pPr>
            <w:r>
              <w:rPr>
                <w:b w:val="false"/>
                <w:bCs w:val="false"/>
                <w:sz w:val="19"/>
                <w:szCs w:val="19"/>
              </w:rPr>
              <w:t xml:space="preserve">Financial Milestone Tracker (FR-PROG-004, original naming)</w:t>
            </w:r>
          </w:p>
        </w:tc>
        <w:tc>
          <w:tcPr>
            <w:tcW w:type="dxa" w:w="1900"/>
            <w:tcMar>
              <w:top w:type="dxa" w:w="60"/>
              <w:left w:type="dxa" w:w="100"/>
              <w:bottom w:type="dxa" w:w="60"/>
              <w:right w:type="dxa" w:w="100"/>
            </w:tcMar>
            <w:vAlign w:val="center"/>
          </w:tcPr>
          <w:p>
            <w:pPr>
              <w:jc w:val="left"/>
            </w:pPr>
            <w:r>
              <w:rPr>
                <w:b w:val="false"/>
                <w:bCs w:val="false"/>
                <w:sz w:val="19"/>
                <w:szCs w:val="19"/>
              </w:rPr>
              <w:t xml:space="preserve">Enhanced</w:t>
            </w:r>
          </w:p>
        </w:tc>
        <w:tc>
          <w:tcPr>
            <w:tcW w:type="dxa" w:w="2100"/>
            <w:tcMar>
              <w:top w:type="dxa" w:w="60"/>
              <w:left w:type="dxa" w:w="100"/>
              <w:bottom w:type="dxa" w:w="60"/>
              <w:right w:type="dxa" w:w="100"/>
            </w:tcMar>
            <w:vAlign w:val="center"/>
          </w:tcPr>
          <w:p>
            <w:pPr>
              <w:jc w:val="left"/>
            </w:pPr>
            <w:r>
              <w:rPr>
                <w:b w:val="false"/>
                <w:bCs w:val="false"/>
                <w:sz w:val="19"/>
                <w:szCs w:val="19"/>
              </w:rPr>
              <w:t xml:space="preserve">Should/V2</w:t>
            </w:r>
          </w:p>
        </w:tc>
      </w:tr>
    </w:tbl>
    <w:p>
      <w:pPr>
        <w:pStyle w:val="Heading1"/>
        <w:pageBreakBefore/>
        <w:spacing w:after="200" w:before="400"/>
      </w:pPr>
      <w:r>
        <w:rPr>
          <w:b/>
          <w:bCs/>
          <w:color w:val="1F3864"/>
        </w:rPr>
        <w:t xml:space="preserve">32. Feature Comparison</w:t>
      </w:r>
    </w:p>
    <w:p>
      <w:pPr>
        <w:pStyle w:val="Heading2"/>
        <w:spacing w:after="140" w:before="280"/>
      </w:pPr>
      <w:r>
        <w:rPr>
          <w:b/>
          <w:bCs/>
          <w:color w:val="2E75B6"/>
        </w:rPr>
        <w:t xml:space="preserve">32.1 EveryDollar-Inspired Features</w:t>
      </w:r>
    </w:p>
    <w:p>
      <w:pPr>
        <w:pStyle w:val="ListParagraph"/>
        <w:numPr>
          <w:ilvl w:val="0"/>
          <w:numId w:val="1"/>
        </w:numPr>
        <w:spacing w:after="60"/>
      </w:pPr>
      <w:r>
        <w:t xml:space="preserve">Zero-based monthly budgeting with a live Amount Left to Allocate indicator</w:t>
      </w:r>
    </w:p>
    <w:p>
      <w:pPr>
        <w:pStyle w:val="ListParagraph"/>
        <w:numPr>
          <w:ilvl w:val="0"/>
          <w:numId w:val="1"/>
        </w:numPr>
        <w:spacing w:after="60"/>
      </w:pPr>
      <w:r>
        <w:t xml:space="preserve">Income-first planning workflow</w:t>
      </w:r>
    </w:p>
    <w:p>
      <w:pPr>
        <w:pStyle w:val="ListParagraph"/>
        <w:numPr>
          <w:ilvl w:val="0"/>
          <w:numId w:val="1"/>
        </w:numPr>
        <w:spacing w:after="60"/>
      </w:pPr>
      <w:r>
        <w:t xml:space="preserve">Unlimited custom categories and budget line items</w:t>
      </w:r>
    </w:p>
    <w:p>
      <w:pPr>
        <w:pStyle w:val="ListParagraph"/>
        <w:numPr>
          <w:ilvl w:val="0"/>
          <w:numId w:val="1"/>
        </w:numPr>
        <w:spacing w:after="60"/>
      </w:pPr>
      <w:r>
        <w:t xml:space="preserve">Manual transaction entry with split transactions</w:t>
      </w:r>
    </w:p>
    <w:p>
      <w:pPr>
        <w:pStyle w:val="ListParagraph"/>
        <w:numPr>
          <w:ilvl w:val="0"/>
          <w:numId w:val="1"/>
        </w:numPr>
        <w:spacing w:after="60"/>
      </w:pPr>
      <w:r>
        <w:t xml:space="preserve">Funds for periodic/irregular expenses with month-to-month balance carry-forward</w:t>
      </w:r>
    </w:p>
    <w:p>
      <w:pPr>
        <w:pStyle w:val="ListParagraph"/>
        <w:numPr>
          <w:ilvl w:val="0"/>
          <w:numId w:val="1"/>
        </w:numPr>
        <w:spacing w:after="60"/>
      </w:pPr>
      <w:r>
        <w:t xml:space="preserve">Bill due-date tracking with upcoming/overdue surfacing</w:t>
      </w:r>
    </w:p>
    <w:p>
      <w:pPr>
        <w:pStyle w:val="ListParagraph"/>
        <w:numPr>
          <w:ilvl w:val="0"/>
          <w:numId w:val="1"/>
        </w:numPr>
        <w:spacing w:after="60"/>
      </w:pPr>
      <w:r>
        <w:t xml:space="preserve">Savings goals with progress tracking</w:t>
      </w:r>
    </w:p>
    <w:p>
      <w:pPr>
        <w:pStyle w:val="ListParagraph"/>
        <w:numPr>
          <w:ilvl w:val="0"/>
          <w:numId w:val="1"/>
        </w:numPr>
        <w:spacing w:after="60"/>
      </w:pPr>
      <w:r>
        <w:t xml:space="preserve">Debt balance and payment tracking</w:t>
      </w:r>
    </w:p>
    <w:p>
      <w:pPr>
        <w:pStyle w:val="ListParagraph"/>
        <w:numPr>
          <w:ilvl w:val="0"/>
          <w:numId w:val="1"/>
        </w:numPr>
        <w:spacing w:after="60"/>
      </w:pPr>
      <w:r>
        <w:t xml:space="preserve">Paycheck-level planning</w:t>
      </w:r>
    </w:p>
    <w:p>
      <w:pPr>
        <w:pStyle w:val="ListParagraph"/>
        <w:numPr>
          <w:ilvl w:val="0"/>
          <w:numId w:val="1"/>
        </w:numPr>
        <w:spacing w:after="60"/>
      </w:pPr>
      <w:r>
        <w:t xml:space="preserve">Household/shared budgeting across multiple members</w:t>
      </w:r>
    </w:p>
    <w:p>
      <w:pPr>
        <w:pStyle w:val="ListParagraph"/>
        <w:numPr>
          <w:ilvl w:val="0"/>
          <w:numId w:val="1"/>
        </w:numPr>
        <w:spacing w:after="60"/>
      </w:pPr>
      <w:r>
        <w:t xml:space="preserve">Bank-connected automatic transaction import (advanced/future)</w:t>
      </w:r>
    </w:p>
    <w:p>
      <w:pPr>
        <w:pStyle w:val="ListParagraph"/>
        <w:numPr>
          <w:ilvl w:val="0"/>
          <w:numId w:val="1"/>
        </w:numPr>
        <w:spacing w:after="60"/>
      </w:pPr>
      <w:r>
        <w:t xml:space="preserve">Reports comparing planned vs. actual, and period-over-period</w:t>
      </w:r>
    </w:p>
    <w:p>
      <w:pPr>
        <w:pStyle w:val="ListParagraph"/>
        <w:numPr>
          <w:ilvl w:val="0"/>
          <w:numId w:val="1"/>
        </w:numPr>
        <w:spacing w:after="60"/>
      </w:pPr>
      <w:r>
        <w:t xml:space="preserve">Free and Premium tiers with feature separation</w:t>
      </w:r>
    </w:p>
    <w:p>
      <w:pPr>
        <w:pStyle w:val="Heading2"/>
        <w:spacing w:after="140" w:before="280"/>
      </w:pPr>
      <w:r>
        <w:rPr>
          <w:b/>
          <w:bCs/>
          <w:color w:val="2E75B6"/>
        </w:rPr>
        <w:t xml:space="preserve">32.2 Proposed Enhancements (Original to BudgetWise)</w:t>
      </w:r>
    </w:p>
    <w:p>
      <w:pPr>
        <w:pStyle w:val="ListParagraph"/>
        <w:numPr>
          <w:ilvl w:val="0"/>
          <w:numId w:val="1"/>
        </w:numPr>
        <w:spacing w:after="60"/>
      </w:pPr>
      <w:r>
        <w:t xml:space="preserve">Financial Milestone Tracker with an original, non-proprietary milestone/celebration model (Section 19)</w:t>
      </w:r>
    </w:p>
    <w:p>
      <w:pPr>
        <w:pStyle w:val="ListParagraph"/>
        <w:numPr>
          <w:ilvl w:val="0"/>
          <w:numId w:val="1"/>
        </w:numPr>
        <w:spacing w:after="60"/>
      </w:pPr>
      <w:r>
        <w:t xml:space="preserve">Field-level optimistic-concurrency conflict handling for real-time household co-editing (FR-HOUSEHOLD-003)</w:t>
      </w:r>
    </w:p>
    <w:p>
      <w:pPr>
        <w:pStyle w:val="ListParagraph"/>
        <w:numPr>
          <w:ilvl w:val="0"/>
          <w:numId w:val="1"/>
        </w:numPr>
        <w:spacing w:after="60"/>
      </w:pPr>
      <w:r>
        <w:t xml:space="preserve">Duplicate-transaction detection heuristics applied to both manual entry and bank import (FR-TXN-010)</w:t>
      </w:r>
    </w:p>
    <w:p>
      <w:pPr>
        <w:pStyle w:val="ListParagraph"/>
        <w:numPr>
          <w:ilvl w:val="0"/>
          <w:numId w:val="1"/>
        </w:numPr>
        <w:spacing w:after="60"/>
      </w:pPr>
      <w:r>
        <w:t xml:space="preserve">Subcategory nesting with roll-up reporting (FR-CAT-005)</w:t>
      </w:r>
    </w:p>
    <w:p>
      <w:pPr>
        <w:pStyle w:val="ListParagraph"/>
        <w:numPr>
          <w:ilvl w:val="0"/>
          <w:numId w:val="1"/>
        </w:numPr>
        <w:spacing w:after="60"/>
      </w:pPr>
      <w:r>
        <w:t xml:space="preserve">Budget Streaks gamification for consistent on-time full allocation (FR-PROG-005)</w:t>
      </w:r>
    </w:p>
    <w:p>
      <w:pPr>
        <w:pStyle w:val="ListParagraph"/>
        <w:numPr>
          <w:ilvl w:val="0"/>
          <w:numId w:val="1"/>
        </w:numPr>
        <w:spacing w:after="60"/>
      </w:pPr>
      <w:r>
        <w:t xml:space="preserve">Receipt attachment on transactions/expenses (FR-EXPENSE-005)</w:t>
      </w:r>
    </w:p>
    <w:p>
      <w:pPr>
        <w:pStyle w:val="ListParagraph"/>
        <w:numPr>
          <w:ilvl w:val="0"/>
          <w:numId w:val="1"/>
        </w:numPr>
        <w:spacing w:after="60"/>
      </w:pPr>
      <w:r>
        <w:t xml:space="preserve">Configurable bill look-ahead window and granular notification-channel preferences (FR-NOTIF-009)</w:t>
      </w:r>
    </w:p>
    <w:p>
      <w:pPr>
        <w:pStyle w:val="ListParagraph"/>
        <w:numPr>
          <w:ilvl w:val="0"/>
          <w:numId w:val="1"/>
        </w:numPr>
        <w:spacing w:after="60"/>
      </w:pPr>
      <w:r>
        <w:t xml:space="preserve">Explicit Viewer role for read-only household participation (FR-HOUSEHOLD-004)</w:t>
      </w:r>
    </w:p>
    <w:p>
      <w:pPr>
        <w:pStyle w:val="ListParagraph"/>
        <w:numPr>
          <w:ilvl w:val="0"/>
          <w:numId w:val="1"/>
        </w:numPr>
        <w:spacing w:after="60"/>
      </w:pPr>
      <w:r>
        <w:t xml:space="preserve">Debt payoff amortization projection with month-by-month schedule (FR-DEBT-008)</w:t>
      </w:r>
    </w:p>
    <w:p>
      <w:pPr>
        <w:pStyle w:val="ListParagraph"/>
        <w:numPr>
          <w:ilvl w:val="0"/>
          <w:numId w:val="1"/>
        </w:numPr>
        <w:spacing w:after="60"/>
      </w:pPr>
      <w:r>
        <w:t xml:space="preserve">Pluggable bank-integration architecture that is not tied to a single named financial-data provider (Section 21)</w:t>
      </w:r>
    </w:p>
    <w:p>
      <w:pPr>
        <w:spacing w:after="160"/>
      </w:pPr>
      <w:r>
        <w:t xml:space="preserve">None of the items in Section 32.2 are claimed to exist in EveryDollar; they represent this specification's own product-improvement proposals, offered for evaluation rather than asserted as validated user needs.</w:t>
      </w:r>
    </w:p>
    <w:p>
      <w:pPr>
        <w:pStyle w:val="Heading1"/>
        <w:pageBreakBefore/>
        <w:spacing w:after="200" w:before="400"/>
      </w:pPr>
      <w:r>
        <w:rPr>
          <w:b/>
          <w:bCs/>
          <w:color w:val="1F3864"/>
        </w:rPr>
        <w:t xml:space="preserve">33. MVP Definition</w:t>
      </w:r>
    </w:p>
    <w:p>
      <w:pPr>
        <w:spacing w:after="160"/>
      </w:pPr>
      <w:r>
        <w:t xml:space="preserve">The MVP is scoped to strongly resemble the core EveryDollar-Inspired budgeting experience while deferring advanced/infrastructure-heavy capabilities.</w:t>
      </w:r>
    </w:p>
    <w:p>
      <w:pPr>
        <w:pStyle w:val="Heading2"/>
        <w:spacing w:after="140" w:before="280"/>
      </w:pPr>
      <w:r>
        <w:rPr>
          <w:b/>
          <w:bCs/>
          <w:color w:val="2E75B6"/>
        </w:rPr>
        <w:t xml:space="preserve">33.1 Mandatory MVP Scope</w:t>
      </w:r>
    </w:p>
    <w:p>
      <w:pPr>
        <w:pStyle w:val="ListParagraph"/>
        <w:numPr>
          <w:ilvl w:val="0"/>
          <w:numId w:val="1"/>
        </w:numPr>
        <w:spacing w:after="60"/>
      </w:pPr>
      <w:r>
        <w:t xml:space="preserve">Registration and login (FR-AUTH-001 to FR-AUTH-004, FR-AUTH-006, FR-AUTH-012)</w:t>
      </w:r>
    </w:p>
    <w:p>
      <w:pPr>
        <w:pStyle w:val="ListParagraph"/>
        <w:numPr>
          <w:ilvl w:val="0"/>
          <w:numId w:val="1"/>
        </w:numPr>
        <w:spacing w:after="60"/>
      </w:pPr>
      <w:r>
        <w:t xml:space="preserve">Monthly zero-based budget creation and allocation engine (Section 7, Section 3)</w:t>
      </w:r>
    </w:p>
    <w:p>
      <w:pPr>
        <w:pStyle w:val="ListParagraph"/>
        <w:numPr>
          <w:ilvl w:val="0"/>
          <w:numId w:val="1"/>
        </w:numPr>
        <w:spacing w:after="60"/>
      </w:pPr>
      <w:r>
        <w:t xml:space="preserve">Income entry and tracking (Section 8)</w:t>
      </w:r>
    </w:p>
    <w:p>
      <w:pPr>
        <w:pStyle w:val="ListParagraph"/>
        <w:numPr>
          <w:ilvl w:val="0"/>
          <w:numId w:val="1"/>
        </w:numPr>
        <w:spacing w:after="60"/>
      </w:pPr>
      <w:r>
        <w:t xml:space="preserve">Custom categories (Section 11)</w:t>
      </w:r>
    </w:p>
    <w:p>
      <w:pPr>
        <w:pStyle w:val="ListParagraph"/>
        <w:numPr>
          <w:ilvl w:val="0"/>
          <w:numId w:val="1"/>
        </w:numPr>
        <w:spacing w:after="60"/>
      </w:pPr>
      <w:r>
        <w:t xml:space="preserve">Planned expenses (Section 9)</w:t>
      </w:r>
    </w:p>
    <w:p>
      <w:pPr>
        <w:pStyle w:val="ListParagraph"/>
        <w:numPr>
          <w:ilvl w:val="0"/>
          <w:numId w:val="1"/>
        </w:numPr>
        <w:spacing w:after="60"/>
      </w:pPr>
      <w:r>
        <w:t xml:space="preserve">Manual transactions including split transactions (Section 10, excluding FR-TXN-002 bank import)</w:t>
      </w:r>
    </w:p>
    <w:p>
      <w:pPr>
        <w:pStyle w:val="ListParagraph"/>
        <w:numPr>
          <w:ilvl w:val="0"/>
          <w:numId w:val="1"/>
        </w:numPr>
        <w:spacing w:after="60"/>
      </w:pPr>
      <w:r>
        <w:t xml:space="preserve">Funds/sinking funds with carry-forward (Section 12)</w:t>
      </w:r>
    </w:p>
    <w:p>
      <w:pPr>
        <w:pStyle w:val="ListParagraph"/>
        <w:numPr>
          <w:ilvl w:val="0"/>
          <w:numId w:val="1"/>
        </w:numPr>
        <w:spacing w:after="60"/>
      </w:pPr>
      <w:r>
        <w:t xml:space="preserve">Bill due-date tracking (Section 13)</w:t>
      </w:r>
    </w:p>
    <w:p>
      <w:pPr>
        <w:pStyle w:val="ListParagraph"/>
        <w:numPr>
          <w:ilvl w:val="0"/>
          <w:numId w:val="1"/>
        </w:numPr>
        <w:spacing w:after="60"/>
      </w:pPr>
      <w:r>
        <w:t xml:space="preserve">Basic savings goals (Section 14)</w:t>
      </w:r>
    </w:p>
    <w:p>
      <w:pPr>
        <w:pStyle w:val="ListParagraph"/>
        <w:numPr>
          <w:ilvl w:val="0"/>
          <w:numId w:val="1"/>
        </w:numPr>
        <w:spacing w:after="60"/>
      </w:pPr>
      <w:r>
        <w:t xml:space="preserve">Basic debt tracking, excluding advanced payoff strategies (FR-DEBT-001 to FR-DEBT-005)</w:t>
      </w:r>
    </w:p>
    <w:p>
      <w:pPr>
        <w:pStyle w:val="ListParagraph"/>
        <w:numPr>
          <w:ilvl w:val="0"/>
          <w:numId w:val="1"/>
        </w:numPr>
        <w:spacing w:after="60"/>
      </w:pPr>
      <w:r>
        <w:t xml:space="preserve">Dashboard (Section 17)</w:t>
      </w:r>
    </w:p>
    <w:p>
      <w:pPr>
        <w:pStyle w:val="ListParagraph"/>
        <w:numPr>
          <w:ilvl w:val="0"/>
          <w:numId w:val="1"/>
        </w:numPr>
        <w:spacing w:after="60"/>
      </w:pPr>
      <w:r>
        <w:t xml:space="preserve">Core reports: Monthly Budget, Income, Expense, Category Spending, Budget Variance (FR-REPORT-001 to FR-REPORT-005)</w:t>
      </w:r>
    </w:p>
    <w:p>
      <w:pPr>
        <w:pStyle w:val="ListParagraph"/>
        <w:numPr>
          <w:ilvl w:val="0"/>
          <w:numId w:val="1"/>
        </w:numPr>
        <w:spacing w:after="60"/>
      </w:pPr>
      <w:r>
        <w:t xml:space="preserve">Notifications for bills, overspending, and security events (Section 22)</w:t>
      </w:r>
    </w:p>
    <w:p>
      <w:pPr>
        <w:pStyle w:val="ListParagraph"/>
        <w:numPr>
          <w:ilvl w:val="0"/>
          <w:numId w:val="1"/>
        </w:numPr>
        <w:spacing w:after="60"/>
      </w:pPr>
      <w:r>
        <w:t xml:space="preserve">Responsive web interface (Section 24.11)</w:t>
      </w:r>
    </w:p>
    <w:p>
      <w:pPr>
        <w:pStyle w:val="ListParagraph"/>
        <w:numPr>
          <w:ilvl w:val="0"/>
          <w:numId w:val="1"/>
        </w:numPr>
        <w:spacing w:after="60"/>
      </w:pPr>
      <w:r>
        <w:t xml:space="preserve">Basic household sharing with Owner/Member roles (FR-HOUSEHOLD-001, 002, 004, 005)</w:t>
      </w:r>
    </w:p>
    <w:p>
      <w:pPr>
        <w:pStyle w:val="Heading2"/>
        <w:spacing w:after="140" w:before="280"/>
      </w:pPr>
      <w:r>
        <w:rPr>
          <w:b/>
          <w:bCs/>
          <w:color w:val="2E75B6"/>
        </w:rPr>
        <w:t xml:space="preserve">33.2 V2 / Future Scope</w:t>
      </w:r>
    </w:p>
    <w:p>
      <w:pPr>
        <w:pStyle w:val="ListParagraph"/>
        <w:numPr>
          <w:ilvl w:val="0"/>
          <w:numId w:val="1"/>
        </w:numPr>
        <w:spacing w:after="60"/>
      </w:pPr>
      <w:r>
        <w:t xml:space="preserve">Paycheck Planning (Section 16)</w:t>
      </w:r>
    </w:p>
    <w:p>
      <w:pPr>
        <w:pStyle w:val="ListParagraph"/>
        <w:numPr>
          <w:ilvl w:val="0"/>
          <w:numId w:val="1"/>
        </w:numPr>
        <w:spacing w:after="60"/>
      </w:pPr>
      <w:r>
        <w:t xml:space="preserve">Advanced debt strategies: Snowball, Avalanche, payoff projection (FR-DEBT-006 to FR-DEBT-008)</w:t>
      </w:r>
    </w:p>
    <w:p>
      <w:pPr>
        <w:pStyle w:val="ListParagraph"/>
        <w:numPr>
          <w:ilvl w:val="0"/>
          <w:numId w:val="1"/>
        </w:numPr>
        <w:spacing w:after="60"/>
      </w:pPr>
      <w:r>
        <w:t xml:space="preserve">Advanced reports: Savings, Debt, Net Worth, Historical Comparison (FR-REPORT-006 to FR-REPORT-009)</w:t>
      </w:r>
    </w:p>
    <w:p>
      <w:pPr>
        <w:pStyle w:val="ListParagraph"/>
        <w:numPr>
          <w:ilvl w:val="0"/>
          <w:numId w:val="1"/>
        </w:numPr>
        <w:spacing w:after="60"/>
      </w:pPr>
      <w:r>
        <w:t xml:space="preserve">Financial Milestone Tracker and Budget Streaks (Section 19)</w:t>
      </w:r>
    </w:p>
    <w:p>
      <w:pPr>
        <w:pStyle w:val="ListParagraph"/>
        <w:numPr>
          <w:ilvl w:val="0"/>
          <w:numId w:val="1"/>
        </w:numPr>
        <w:spacing w:after="60"/>
      </w:pPr>
      <w:r>
        <w:t xml:space="preserve">Viewer role and fine-grained permission refinements</w:t>
      </w:r>
    </w:p>
    <w:p>
      <w:pPr>
        <w:pStyle w:val="ListParagraph"/>
        <w:numPr>
          <w:ilvl w:val="0"/>
          <w:numId w:val="1"/>
        </w:numPr>
        <w:spacing w:after="60"/>
      </w:pPr>
      <w:r>
        <w:t xml:space="preserve">CSV/data export (FR-REPORT-010)</w:t>
      </w:r>
    </w:p>
    <w:p>
      <w:pPr>
        <w:pStyle w:val="Heading2"/>
        <w:spacing w:after="140" w:before="280"/>
      </w:pPr>
      <w:r>
        <w:rPr>
          <w:b/>
          <w:bCs/>
          <w:color w:val="2E75B6"/>
        </w:rPr>
        <w:t xml:space="preserve">33.3 Explicitly Excluded from MVP (Future/Premium)</w:t>
      </w:r>
    </w:p>
    <w:p>
      <w:pPr>
        <w:pStyle w:val="ListParagraph"/>
        <w:numPr>
          <w:ilvl w:val="0"/>
          <w:numId w:val="1"/>
        </w:numPr>
        <w:spacing w:after="60"/>
      </w:pPr>
      <w:r>
        <w:t xml:space="preserve">Bank integration and automatic transaction import/sync (Section 21)</w:t>
      </w:r>
    </w:p>
    <w:p>
      <w:pPr>
        <w:pStyle w:val="ListParagraph"/>
        <w:numPr>
          <w:ilvl w:val="0"/>
          <w:numId w:val="1"/>
        </w:numPr>
        <w:spacing w:after="60"/>
      </w:pPr>
      <w:r>
        <w:t xml:space="preserve">Auto-categorization (FR-BANK-004)</w:t>
      </w:r>
    </w:p>
    <w:p>
      <w:pPr>
        <w:pStyle w:val="ListParagraph"/>
        <w:numPr>
          <w:ilvl w:val="0"/>
          <w:numId w:val="1"/>
        </w:numPr>
        <w:spacing w:after="60"/>
      </w:pPr>
      <w:r>
        <w:t xml:space="preserve">Receipt attachment (FR-EXPENSE-005) — nice-to-have, deferred</w:t>
      </w:r>
    </w:p>
    <w:p>
      <w:pPr>
        <w:pStyle w:val="Heading1"/>
        <w:pageBreakBefore/>
        <w:spacing w:after="200" w:before="400"/>
      </w:pPr>
      <w:r>
        <w:rPr>
          <w:b/>
          <w:bCs/>
          <w:color w:val="1F3864"/>
        </w:rPr>
        <w:t xml:space="preserve">34. Testing Requirements</w:t>
      </w:r>
    </w:p>
    <w:p>
      <w:pPr>
        <w:spacing w:after="160"/>
      </w:pPr>
      <w:r>
        <w:t xml:space="preserve">Financial-calculation accuracy is the highest-priority testing concern in this system. All monetary logic must be covered by automated unit and integration tests before release; manual exploratory testing supplements automation for UX flows.</w:t>
      </w:r>
    </w:p>
    <w:p>
      <w:pPr>
        <w:pStyle w:val="Heading2"/>
        <w:spacing w:after="140" w:before="280"/>
      </w:pPr>
      <w:r>
        <w:rPr>
          <w:b/>
          <w:bCs/>
          <w:color w:val="2E75B6"/>
        </w:rPr>
        <w:t xml:space="preserve">34.1 Test Coverage by Area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7000"/>
            <w:shd w:fill="1F3864" w:color="auto" w:val="clear"/>
            <w:tcMar>
              <w:top w:type="dxa" w:w="60"/>
              <w:left w:type="dxa" w:w="100"/>
              <w:bottom w:type="dxa" w:w="60"/>
              <w:right w:type="dxa" w:w="100"/>
            </w:tcMar>
            <w:vAlign w:val="center"/>
          </w:tcPr>
          <w:p>
            <w:pPr>
              <w:jc w:val="left"/>
            </w:pPr>
            <w:r>
              <w:rPr>
                <w:b/>
                <w:bCs/>
                <w:color w:val="FFFFFF"/>
                <w:sz w:val="19"/>
                <w:szCs w:val="19"/>
              </w:rPr>
              <w:t xml:space="preserve">Test Focus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7000"/>
            <w:tcMar>
              <w:top w:type="dxa" w:w="60"/>
              <w:left w:type="dxa" w:w="100"/>
              <w:bottom w:type="dxa" w:w="60"/>
              <w:right w:type="dxa" w:w="100"/>
            </w:tcMar>
            <w:vAlign w:val="center"/>
          </w:tcPr>
          <w:p>
            <w:pPr>
              <w:jc w:val="left"/>
            </w:pPr>
            <w:r>
              <w:rPr>
                <w:b w:val="false"/>
                <w:bCs w:val="false"/>
                <w:sz w:val="19"/>
                <w:szCs w:val="19"/>
              </w:rPr>
              <w:t xml:space="preserve">Registration validation, login success/failure, lockout after 5 attempts (BR-SEC-001), password reset token expiry, MFA enrollment and verification, session revocation.</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Budget Calculations</w:t>
            </w:r>
          </w:p>
        </w:tc>
        <w:tc>
          <w:tcPr>
            <w:tcW w:type="dxa" w:w="7000"/>
            <w:shd w:fill="DDEBF7" w:color="auto" w:val="clear"/>
            <w:tcMar>
              <w:top w:type="dxa" w:w="60"/>
              <w:left w:type="dxa" w:w="100"/>
              <w:bottom w:type="dxa" w:w="60"/>
              <w:right w:type="dxa" w:w="100"/>
            </w:tcMar>
            <w:vAlign w:val="center"/>
          </w:tcPr>
          <w:p>
            <w:pPr>
              <w:jc w:val="left"/>
            </w:pPr>
            <w:r>
              <w:rPr>
                <w:b w:val="false"/>
                <w:bCs w:val="false"/>
                <w:sz w:val="19"/>
                <w:szCs w:val="19"/>
              </w:rPr>
              <w:t xml:space="preserve">Amount Left to Allocate arithmetic across income, expense, savings, and debt allocations; recalculation triggers on every mutation type (FR-BUDGET-003).</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Zero-Based Allocation</w:t>
            </w:r>
          </w:p>
        </w:tc>
        <w:tc>
          <w:tcPr>
            <w:tcW w:type="dxa" w:w="7000"/>
            <w:tcMar>
              <w:top w:type="dxa" w:w="60"/>
              <w:left w:type="dxa" w:w="100"/>
              <w:bottom w:type="dxa" w:w="60"/>
              <w:right w:type="dxa" w:w="100"/>
            </w:tcMar>
            <w:vAlign w:val="center"/>
          </w:tcPr>
          <w:p>
            <w:pPr>
              <w:jc w:val="left"/>
            </w:pPr>
            <w:r>
              <w:rPr>
                <w:b w:val="false"/>
                <w:bCs w:val="false"/>
                <w:sz w:val="19"/>
                <w:szCs w:val="19"/>
              </w:rPr>
              <w:t xml:space="preserve">Transitions between all six allocation states (Section 3.3), including exact-zero boundary and rounding edge cases.</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Income</w:t>
            </w:r>
          </w:p>
        </w:tc>
        <w:tc>
          <w:tcPr>
            <w:tcW w:type="dxa" w:w="7000"/>
            <w:shd w:fill="DDEBF7" w:color="auto" w:val="clear"/>
            <w:tcMar>
              <w:top w:type="dxa" w:w="60"/>
              <w:left w:type="dxa" w:w="100"/>
              <w:bottom w:type="dxa" w:w="60"/>
              <w:right w:type="dxa" w:w="100"/>
            </w:tcMar>
            <w:vAlign w:val="center"/>
          </w:tcPr>
          <w:p>
            <w:pPr>
              <w:jc w:val="left"/>
            </w:pPr>
            <w:r>
              <w:rPr>
                <w:b w:val="false"/>
                <w:bCs w:val="false"/>
                <w:sz w:val="19"/>
                <w:szCs w:val="19"/>
              </w:rPr>
              <w:t xml:space="preserve">Rejection of zero/negative income (BR-INC-001), multiple-paycheck aggregation, recurring-income propagation.</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Expenses</w:t>
            </w:r>
          </w:p>
        </w:tc>
        <w:tc>
          <w:tcPr>
            <w:tcW w:type="dxa" w:w="7000"/>
            <w:tcMar>
              <w:top w:type="dxa" w:w="60"/>
              <w:left w:type="dxa" w:w="100"/>
              <w:bottom w:type="dxa" w:w="60"/>
              <w:right w:type="dxa" w:w="100"/>
            </w:tcMar>
            <w:vAlign w:val="center"/>
          </w:tcPr>
          <w:p>
            <w:pPr>
              <w:jc w:val="left"/>
            </w:pPr>
            <w:r>
              <w:rPr>
                <w:b w:val="false"/>
                <w:bCs w:val="false"/>
                <w:sz w:val="19"/>
                <w:szCs w:val="19"/>
              </w:rPr>
              <w:t xml:space="preserve">Recurring-expense generation correctness, status transitions (planned → partially paid → paid → overdue).</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Transactions</w:t>
            </w:r>
          </w:p>
        </w:tc>
        <w:tc>
          <w:tcPr>
            <w:tcW w:type="dxa" w:w="7000"/>
            <w:shd w:fill="DDEBF7" w:color="auto" w:val="clear"/>
            <w:tcMar>
              <w:top w:type="dxa" w:w="60"/>
              <w:left w:type="dxa" w:w="100"/>
              <w:bottom w:type="dxa" w:w="60"/>
              <w:right w:type="dxa" w:w="100"/>
            </w:tcMar>
            <w:vAlign w:val="center"/>
          </w:tcPr>
          <w:p>
            <w:pPr>
              <w:jc w:val="left"/>
            </w:pPr>
            <w:r>
              <w:rPr>
                <w:b w:val="false"/>
                <w:bCs w:val="false"/>
                <w:sz w:val="19"/>
                <w:szCs w:val="19"/>
              </w:rPr>
              <w:t xml:space="preserve">Category Actual recalculation on create/edit/delete, uncategorized handling, search/filter/sort correctness.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Split Transactions</w:t>
            </w:r>
          </w:p>
        </w:tc>
        <w:tc>
          <w:tcPr>
            <w:tcW w:type="dxa" w:w="7000"/>
            <w:tcMar>
              <w:top w:type="dxa" w:w="60"/>
              <w:left w:type="dxa" w:w="100"/>
              <w:bottom w:type="dxa" w:w="60"/>
              <w:right w:type="dxa" w:w="100"/>
            </w:tcMar>
            <w:vAlign w:val="center"/>
          </w:tcPr>
          <w:p>
            <w:pPr>
              <w:jc w:val="left"/>
            </w:pPr>
            <w:r>
              <w:rPr>
                <w:b w:val="false"/>
                <w:bCs w:val="false"/>
                <w:sz w:val="19"/>
                <w:szCs w:val="19"/>
              </w:rPr>
              <w:t xml:space="preserve">Sum validation (BR-TXN-001), rejection of mismatched splits, correct per-category Actual application.</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Funds</w:t>
            </w:r>
          </w:p>
        </w:tc>
        <w:tc>
          <w:tcPr>
            <w:tcW w:type="dxa" w:w="7000"/>
            <w:shd w:fill="DDEBF7" w:color="auto" w:val="clear"/>
            <w:tcMar>
              <w:top w:type="dxa" w:w="60"/>
              <w:left w:type="dxa" w:w="100"/>
              <w:bottom w:type="dxa" w:w="60"/>
              <w:right w:type="dxa" w:w="100"/>
            </w:tcMar>
            <w:vAlign w:val="center"/>
          </w:tcPr>
          <w:p>
            <w:pPr>
              <w:jc w:val="left"/>
            </w:pPr>
            <w:r>
              <w:rPr>
                <w:b w:val="false"/>
                <w:bCs w:val="false"/>
                <w:sz w:val="19"/>
                <w:szCs w:val="19"/>
              </w:rPr>
              <w:t xml:space="preserve">Carry-forward correctness across month boundaries (BR-FUND-001), non-negative balance enforcement (BR-FUND-002), suggested-contribution formula (BR-FUND-003).</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Bills</w:t>
            </w:r>
          </w:p>
        </w:tc>
        <w:tc>
          <w:tcPr>
            <w:tcW w:type="dxa" w:w="7000"/>
            <w:tcMar>
              <w:top w:type="dxa" w:w="60"/>
              <w:left w:type="dxa" w:w="100"/>
              <w:bottom w:type="dxa" w:w="60"/>
              <w:right w:type="dxa" w:w="100"/>
            </w:tcMar>
            <w:vAlign w:val="center"/>
          </w:tcPr>
          <w:p>
            <w:pPr>
              <w:jc w:val="left"/>
            </w:pPr>
            <w:r>
              <w:rPr>
                <w:b w:val="false"/>
                <w:bCs w:val="false"/>
                <w:sz w:val="19"/>
                <w:szCs w:val="19"/>
              </w:rPr>
              <w:t xml:space="preserve">Overdue auto-transition, recurring-bill generation without duplication (BR-BILL-002), upcoming-window filtering.</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Goals</w:t>
            </w:r>
          </w:p>
        </w:tc>
        <w:tc>
          <w:tcPr>
            <w:tcW w:type="dxa" w:w="7000"/>
            <w:shd w:fill="DDEBF7" w:color="auto" w:val="clear"/>
            <w:tcMar>
              <w:top w:type="dxa" w:w="60"/>
              <w:left w:type="dxa" w:w="100"/>
              <w:bottom w:type="dxa" w:w="60"/>
              <w:right w:type="dxa" w:w="100"/>
            </w:tcMar>
            <w:vAlign w:val="center"/>
          </w:tcPr>
          <w:p>
            <w:pPr>
              <w:jc w:val="left"/>
            </w:pPr>
            <w:r>
              <w:rPr>
                <w:b w:val="false"/>
                <w:bCs w:val="false"/>
                <w:sz w:val="19"/>
                <w:szCs w:val="19"/>
              </w:rPr>
              <w:t xml:space="preserve">Contribution capping at target (BR-GOAL-001), status computation against pace vs. target date.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Debt</w:t>
            </w:r>
          </w:p>
        </w:tc>
        <w:tc>
          <w:tcPr>
            <w:tcW w:type="dxa" w:w="7000"/>
            <w:tcMar>
              <w:top w:type="dxa" w:w="60"/>
              <w:left w:type="dxa" w:w="100"/>
              <w:bottom w:type="dxa" w:w="60"/>
              <w:right w:type="dxa" w:w="100"/>
            </w:tcMar>
            <w:vAlign w:val="center"/>
          </w:tcPr>
          <w:p>
            <w:pPr>
              <w:jc w:val="left"/>
            </w:pPr>
            <w:r>
              <w:rPr>
                <w:b w:val="false"/>
                <w:bCs w:val="false"/>
                <w:sz w:val="19"/>
                <w:szCs w:val="19"/>
              </w:rPr>
              <w:t xml:space="preserve">Non-negative balance enforcement (BR-DEBT-001), payment history audit trail (BR-DEBT-002), payoff projection accuracy (V2).</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Reports</w:t>
            </w:r>
          </w:p>
        </w:tc>
        <w:tc>
          <w:tcPr>
            <w:tcW w:type="dxa" w:w="7000"/>
            <w:shd w:fill="DDEBF7" w:color="auto" w:val="clear"/>
            <w:tcMar>
              <w:top w:type="dxa" w:w="60"/>
              <w:left w:type="dxa" w:w="100"/>
              <w:bottom w:type="dxa" w:w="60"/>
              <w:right w:type="dxa" w:w="100"/>
            </w:tcMar>
            <w:vAlign w:val="center"/>
          </w:tcPr>
          <w:p>
            <w:pPr>
              <w:jc w:val="left"/>
            </w:pPr>
            <w:r>
              <w:rPr>
                <w:b w:val="false"/>
                <w:bCs w:val="false"/>
                <w:sz w:val="19"/>
                <w:szCs w:val="19"/>
              </w:rPr>
              <w:t xml:space="preserve">Planned-vs-actual aggregation correctness across category/month/year boundaries; export completeness.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Notifications</w:t>
            </w:r>
          </w:p>
        </w:tc>
        <w:tc>
          <w:tcPr>
            <w:tcW w:type="dxa" w:w="7000"/>
            <w:tcMar>
              <w:top w:type="dxa" w:w="60"/>
              <w:left w:type="dxa" w:w="100"/>
              <w:bottom w:type="dxa" w:w="60"/>
              <w:right w:type="dxa" w:w="100"/>
            </w:tcMar>
            <w:vAlign w:val="center"/>
          </w:tcPr>
          <w:p>
            <w:pPr>
              <w:jc w:val="left"/>
            </w:pPr>
            <w:r>
              <w:rPr>
                <w:b w:val="false"/>
                <w:bCs w:val="false"/>
                <w:sz w:val="19"/>
                <w:szCs w:val="19"/>
              </w:rPr>
              <w:t xml:space="preserve">Correct trigger conditions per FR-NOTIF-*, preference opt-out honored, no duplicate sends for the same event.</w:t>
            </w:r>
          </w:p>
        </w:tc>
      </w:tr>
      <w:tr>
        <w:tc>
          <w:tcPr>
            <w:tcW w:type="dxa" w:w="2200"/>
            <w:shd w:fill="DDEBF7" w:color="auto" w:val="clear"/>
            <w:tcMar>
              <w:top w:type="dxa" w:w="60"/>
              <w:left w:type="dxa" w:w="100"/>
              <w:bottom w:type="dxa" w:w="60"/>
              <w:right w:type="dxa" w:w="100"/>
            </w:tcMar>
            <w:vAlign w:val="center"/>
          </w:tcPr>
          <w:p>
            <w:pPr>
              <w:jc w:val="left"/>
            </w:pPr>
            <w:r>
              <w:rPr>
                <w:b w:val="false"/>
                <w:bCs w:val="false"/>
                <w:sz w:val="19"/>
                <w:szCs w:val="19"/>
              </w:rPr>
              <w:t xml:space="preserve">Household Sharing</w:t>
            </w:r>
          </w:p>
        </w:tc>
        <w:tc>
          <w:tcPr>
            <w:tcW w:type="dxa" w:w="7000"/>
            <w:shd w:fill="DDEBF7" w:color="auto" w:val="clear"/>
            <w:tcMar>
              <w:top w:type="dxa" w:w="60"/>
              <w:left w:type="dxa" w:w="100"/>
              <w:bottom w:type="dxa" w:w="60"/>
              <w:right w:type="dxa" w:w="100"/>
            </w:tcMar>
            <w:vAlign w:val="center"/>
          </w:tcPr>
          <w:p>
            <w:pPr>
              <w:jc w:val="left"/>
            </w:pPr>
            <w:r>
              <w:rPr>
                <w:b w:val="false"/>
                <w:bCs w:val="false"/>
                <w:sz w:val="19"/>
                <w:szCs w:val="19"/>
              </w:rPr>
              <w:t xml:space="preserve">Role enforcement (Owner/Member/Viewer), last-Owner protection (BR-HH-001), invite expiry (BR-HH-003).</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Bank Synchronization</w:t>
            </w:r>
          </w:p>
        </w:tc>
        <w:tc>
          <w:tcPr>
            <w:tcW w:type="dxa" w:w="7000"/>
            <w:tcMar>
              <w:top w:type="dxa" w:w="60"/>
              <w:left w:type="dxa" w:w="100"/>
              <w:bottom w:type="dxa" w:w="60"/>
              <w:right w:type="dxa" w:w="100"/>
            </w:tcMar>
            <w:vAlign w:val="center"/>
          </w:tcPr>
          <w:p>
            <w:pPr>
              <w:jc w:val="left"/>
            </w:pPr>
            <w:r>
              <w:rPr>
                <w:b w:val="false"/>
                <w:bCs w:val="false"/>
                <w:sz w:val="19"/>
                <w:szCs w:val="19"/>
              </w:rPr>
              <w:t xml:space="preserve">Duplicate detection accuracy, sync-failure retry/backoff, graceful degradation when provider is unavailable.</w:t>
            </w:r>
          </w:p>
        </w:tc>
      </w:tr>
    </w:tbl>
    <w:p>
      <w:pPr>
        <w:pStyle w:val="Heading2"/>
        <w:spacing w:after="140" w:before="280"/>
      </w:pPr>
      <w:r>
        <w:rPr>
          <w:b/>
          <w:bCs/>
          <w:color w:val="2E75B6"/>
        </w:rPr>
        <w:t xml:space="preserve">34.2 Boundary and Edge-Case Tests</w:t>
      </w:r>
    </w:p>
    <w:p>
      <w:pPr>
        <w:pStyle w:val="ListParagraph"/>
        <w:numPr>
          <w:ilvl w:val="0"/>
          <w:numId w:val="1"/>
        </w:numPr>
        <w:spacing w:after="60"/>
      </w:pPr>
      <w:r>
        <w:t xml:space="preserve">Income of ₹0 is rejected at input validation (BR-INC-001).</w:t>
      </w:r>
    </w:p>
    <w:p>
      <w:pPr>
        <w:pStyle w:val="ListParagraph"/>
        <w:numPr>
          <w:ilvl w:val="0"/>
          <w:numId w:val="1"/>
        </w:numPr>
        <w:spacing w:after="60"/>
      </w:pPr>
      <w:r>
        <w:t xml:space="preserve">Income of ₹1 is accepted and correctly reflected in Amount Left to Allocate.</w:t>
      </w:r>
    </w:p>
    <w:p>
      <w:pPr>
        <w:pStyle w:val="ListParagraph"/>
        <w:numPr>
          <w:ilvl w:val="0"/>
          <w:numId w:val="1"/>
        </w:numPr>
        <w:spacing w:after="60"/>
      </w:pPr>
      <w:r>
        <w:t xml:space="preserve">Very large amounts (e.g., ₹99,999,999.99) do not overflow the BIGINT-in-smallest-unit storage or break UI formatting.</w:t>
      </w:r>
    </w:p>
    <w:p>
      <w:pPr>
        <w:pStyle w:val="ListParagraph"/>
        <w:numPr>
          <w:ilvl w:val="0"/>
          <w:numId w:val="1"/>
        </w:numPr>
        <w:spacing w:after="60"/>
      </w:pPr>
      <w:r>
        <w:t xml:space="preserve">Decimal values are correctly rounded to two decimal places at every calculation boundary; no floating-point drift after repeated operations (BR-DATA-002 mitigates this via integer storage).</w:t>
      </w:r>
    </w:p>
    <w:p>
      <w:pPr>
        <w:pStyle w:val="ListParagraph"/>
        <w:numPr>
          <w:ilvl w:val="0"/>
          <w:numId w:val="1"/>
        </w:numPr>
        <w:spacing w:after="60"/>
      </w:pPr>
      <w:r>
        <w:t xml:space="preserve">Over-allocation by ₹0.01 correctly triggers the Over-Allocated state.</w:t>
      </w:r>
    </w:p>
    <w:p>
      <w:pPr>
        <w:pStyle w:val="ListParagraph"/>
        <w:numPr>
          <w:ilvl w:val="0"/>
          <w:numId w:val="1"/>
        </w:numPr>
        <w:spacing w:after="60"/>
      </w:pPr>
      <w:r>
        <w:t xml:space="preserve">Under-allocation by ₹0.01 keeps the Money Left to Allocate state active rather than snapping to Fully Allocated.</w:t>
      </w:r>
    </w:p>
    <w:p>
      <w:pPr>
        <w:pStyle w:val="ListParagraph"/>
        <w:numPr>
          <w:ilvl w:val="0"/>
          <w:numId w:val="1"/>
        </w:numPr>
        <w:spacing w:after="60"/>
      </w:pPr>
      <w:r>
        <w:t xml:space="preserve">Duplicate transactions with identical amount, near-identical date, and similar payee are flagged, not auto-merged.</w:t>
      </w:r>
    </w:p>
    <w:p>
      <w:pPr>
        <w:pStyle w:val="ListParagraph"/>
        <w:numPr>
          <w:ilvl w:val="0"/>
          <w:numId w:val="1"/>
        </w:numPr>
        <w:spacing w:after="60"/>
      </w:pPr>
      <w:r>
        <w:t xml:space="preserve">A Fund or Debt balance cannot be driven negative by a withdrawal/payment exceeding the current balance.</w:t>
      </w:r>
    </w:p>
    <w:p>
      <w:pPr>
        <w:pStyle w:val="ListParagraph"/>
        <w:numPr>
          <w:ilvl w:val="0"/>
          <w:numId w:val="1"/>
        </w:numPr>
        <w:spacing w:after="60"/>
      </w:pPr>
      <w:r>
        <w:t xml:space="preserve">BudgetMonth creation correctly handles February in both leap years (29 days) and non-leap years (28 days) for recurring-item date generation.</w:t>
      </w:r>
    </w:p>
    <w:p>
      <w:pPr>
        <w:pStyle w:val="ListParagraph"/>
        <w:numPr>
          <w:ilvl w:val="0"/>
          <w:numId w:val="1"/>
        </w:numPr>
        <w:spacing w:after="60"/>
      </w:pPr>
      <w:r>
        <w:t xml:space="preserve">Month-end date calculations correctly handle 30-day and 31-day months for recurring bills/expenses due on the last day of the month.</w:t>
      </w:r>
    </w:p>
    <w:p>
      <w:pPr>
        <w:pStyle w:val="ListParagraph"/>
        <w:numPr>
          <w:ilvl w:val="0"/>
          <w:numId w:val="1"/>
        </w:numPr>
        <w:spacing w:after="60"/>
      </w:pPr>
      <w:r>
        <w:t xml:space="preserve">Concurrent edits from two household members to the same BudgetItem resolve per FR-HOUSEHOLD-003 without data loss beyond the documented last-write-wins semantics.</w:t>
      </w:r>
    </w:p>
    <w:p>
      <w:pPr>
        <w:pStyle w:val="Heading2"/>
        <w:spacing w:after="140" w:before="280"/>
      </w:pPr>
      <w:r>
        <w:rPr>
          <w:b/>
          <w:bCs/>
          <w:color w:val="2E75B6"/>
        </w:rPr>
        <w:t xml:space="preserve">34.3 Non-Functional Test Requirements</w:t>
      </w:r>
    </w:p>
    <w:p>
      <w:pPr>
        <w:pStyle w:val="ListParagraph"/>
        <w:numPr>
          <w:ilvl w:val="0"/>
          <w:numId w:val="1"/>
        </w:numPr>
        <w:spacing w:after="60"/>
      </w:pPr>
      <w:r>
        <w:t xml:space="preserve">Load testing to validate NFR-PERF-001/002 targets at expected MVP concurrency (10,000 concurrent households).</w:t>
      </w:r>
    </w:p>
    <w:p>
      <w:pPr>
        <w:pStyle w:val="ListParagraph"/>
        <w:numPr>
          <w:ilvl w:val="0"/>
          <w:numId w:val="1"/>
        </w:numPr>
        <w:spacing w:after="60"/>
      </w:pPr>
      <w:r>
        <w:t xml:space="preserve">Security testing: automated dependency scanning, periodic penetration testing, and OWASP ASVS-aligned checks for the threats in Section 35.</w:t>
      </w:r>
    </w:p>
    <w:p>
      <w:pPr>
        <w:pStyle w:val="ListParagraph"/>
        <w:numPr>
          <w:ilvl w:val="0"/>
          <w:numId w:val="1"/>
        </w:numPr>
        <w:spacing w:after="60"/>
      </w:pPr>
      <w:r>
        <w:t xml:space="preserve">Accessibility testing against WCAG 2.1/2.2 AA using both automated scanners and manual screen-reader review.</w:t>
      </w:r>
    </w:p>
    <w:p>
      <w:pPr>
        <w:pStyle w:val="ListParagraph"/>
        <w:numPr>
          <w:ilvl w:val="0"/>
          <w:numId w:val="1"/>
        </w:numPr>
        <w:spacing w:after="60"/>
      </w:pPr>
      <w:r>
        <w:t xml:space="preserve">Backup/restore drills validating the RPO/RTO targets in Section 24.6.</w:t>
      </w:r>
    </w:p>
    <w:p>
      <w:pPr>
        <w:pStyle w:val="Heading1"/>
        <w:pageBreakBefore/>
        <w:spacing w:after="200" w:before="400"/>
      </w:pPr>
      <w:r>
        <w:rPr>
          <w:b/>
          <w:bCs/>
          <w:color w:val="1F3864"/>
        </w:rPr>
        <w:t xml:space="preserve">35. Security Threat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200"/>
        <w:gridCol w:w="330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9"/>
                <w:szCs w:val="19"/>
              </w:rPr>
              <w:t xml:space="preserve">Threat</w:t>
            </w:r>
          </w:p>
        </w:tc>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Impact</w:t>
            </w:r>
          </w:p>
        </w:tc>
        <w:tc>
          <w:tcPr>
            <w:tcW w:type="dxa" w:w="1200"/>
            <w:shd w:fill="1F3864" w:color="auto" w:val="clear"/>
            <w:tcMar>
              <w:top w:type="dxa" w:w="60"/>
              <w:left w:type="dxa" w:w="100"/>
              <w:bottom w:type="dxa" w:w="60"/>
              <w:right w:type="dxa" w:w="100"/>
            </w:tcMar>
            <w:vAlign w:val="center"/>
          </w:tcPr>
          <w:p>
            <w:pPr>
              <w:jc w:val="left"/>
            </w:pPr>
            <w:r>
              <w:rPr>
                <w:b/>
                <w:bCs/>
                <w:color w:val="FFFFFF"/>
                <w:sz w:val="19"/>
                <w:szCs w:val="19"/>
              </w:rPr>
              <w:t xml:space="preserve">Likelihood</w:t>
            </w:r>
          </w:p>
        </w:tc>
        <w:tc>
          <w:tcPr>
            <w:tcW w:type="dxa" w:w="1200"/>
            <w:shd w:fill="1F3864" w:color="auto" w:val="clear"/>
            <w:tcMar>
              <w:top w:type="dxa" w:w="60"/>
              <w:left w:type="dxa" w:w="100"/>
              <w:bottom w:type="dxa" w:w="60"/>
              <w:right w:type="dxa" w:w="100"/>
            </w:tcMar>
            <w:vAlign w:val="center"/>
          </w:tcPr>
          <w:p>
            <w:pPr>
              <w:jc w:val="left"/>
            </w:pPr>
            <w:r>
              <w:rPr>
                <w:b/>
                <w:bCs/>
                <w:color w:val="FFFFFF"/>
                <w:sz w:val="19"/>
                <w:szCs w:val="19"/>
              </w:rPr>
              <w:t xml:space="preserve">Risk</w:t>
            </w:r>
          </w:p>
        </w:tc>
        <w:tc>
          <w:tcPr>
            <w:tcW w:type="dxa" w:w="3300"/>
            <w:shd w:fill="1F3864" w:color="auto" w:val="clear"/>
            <w:tcMar>
              <w:top w:type="dxa" w:w="60"/>
              <w:left w:type="dxa" w:w="100"/>
              <w:bottom w:type="dxa" w:w="60"/>
              <w:right w:type="dxa" w:w="100"/>
            </w:tcMar>
            <w:vAlign w:val="center"/>
          </w:tcPr>
          <w:p>
            <w:pPr>
              <w:jc w:val="left"/>
            </w:pPr>
            <w:r>
              <w:rPr>
                <w:b/>
                <w:bCs/>
                <w:color w:val="FFFFFF"/>
                <w:sz w:val="19"/>
                <w:szCs w:val="19"/>
              </w:rPr>
              <w:t xml:space="preserve">Mitigation</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Account takeover via credential stuffing</w:t>
            </w:r>
          </w:p>
        </w:tc>
        <w:tc>
          <w:tcPr>
            <w:tcW w:type="dxa" w:w="1500"/>
            <w:tcMar>
              <w:top w:type="dxa" w:w="60"/>
              <w:left w:type="dxa" w:w="100"/>
              <w:bottom w:type="dxa" w:w="60"/>
              <w:right w:type="dxa" w:w="100"/>
            </w:tcMar>
            <w:vAlign w:val="center"/>
          </w:tcPr>
          <w:p>
            <w:pPr>
              <w:jc w:val="left"/>
            </w:pPr>
            <w:r>
              <w:rPr>
                <w:b w:val="false"/>
                <w:bCs w:val="false"/>
                <w:sz w:val="19"/>
                <w:szCs w:val="19"/>
              </w:rPr>
              <w:t xml:space="preserve">High — full access to household financial data</w:t>
            </w:r>
          </w:p>
        </w:tc>
        <w:tc>
          <w:tcPr>
            <w:tcW w:type="dxa" w:w="1200"/>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200"/>
            <w:tcMar>
              <w:top w:type="dxa" w:w="60"/>
              <w:left w:type="dxa" w:w="100"/>
              <w:bottom w:type="dxa" w:w="60"/>
              <w:right w:type="dxa" w:w="100"/>
            </w:tcMar>
            <w:vAlign w:val="center"/>
          </w:tcPr>
          <w:p>
            <w:pPr>
              <w:jc w:val="left"/>
            </w:pPr>
            <w:r>
              <w:rPr>
                <w:b w:val="false"/>
                <w:bCs w:val="false"/>
                <w:sz w:val="19"/>
                <w:szCs w:val="19"/>
              </w:rPr>
              <w:t xml:space="preserve">High</w:t>
            </w:r>
          </w:p>
        </w:tc>
        <w:tc>
          <w:tcPr>
            <w:tcW w:type="dxa" w:w="3300"/>
            <w:tcMar>
              <w:top w:type="dxa" w:w="60"/>
              <w:left w:type="dxa" w:w="100"/>
              <w:bottom w:type="dxa" w:w="60"/>
              <w:right w:type="dxa" w:w="100"/>
            </w:tcMar>
            <w:vAlign w:val="center"/>
          </w:tcPr>
          <w:p>
            <w:pPr>
              <w:jc w:val="left"/>
            </w:pPr>
            <w:r>
              <w:rPr>
                <w:b w:val="false"/>
                <w:bCs w:val="false"/>
                <w:sz w:val="19"/>
                <w:szCs w:val="19"/>
              </w:rPr>
              <w:t xml:space="preserve">MFA (FR-AUTH-005), rate limiting, breached-password checks at registration, account lockout (BR-SEC-001)</w:t>
            </w:r>
          </w:p>
        </w:tc>
      </w:tr>
      <w:tr>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Credential theft via phishing</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MFA, security alerts on new-device login (FR-NOTIF-008), user education in onboarding</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Brute-force login attempts</w:t>
            </w:r>
          </w:p>
        </w:tc>
        <w:tc>
          <w:tcPr>
            <w:tcW w:type="dxa" w:w="1500"/>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200"/>
            <w:tcMar>
              <w:top w:type="dxa" w:w="60"/>
              <w:left w:type="dxa" w:w="100"/>
              <w:bottom w:type="dxa" w:w="60"/>
              <w:right w:type="dxa" w:w="100"/>
            </w:tcMar>
            <w:vAlign w:val="center"/>
          </w:tcPr>
          <w:p>
            <w:pPr>
              <w:jc w:val="left"/>
            </w:pPr>
            <w:r>
              <w:rPr>
                <w:b w:val="false"/>
                <w:bCs w:val="false"/>
                <w:sz w:val="19"/>
                <w:szCs w:val="19"/>
              </w:rPr>
              <w:t xml:space="preserve">High</w:t>
            </w:r>
          </w:p>
        </w:tc>
        <w:tc>
          <w:tcPr>
            <w:tcW w:type="dxa" w:w="1200"/>
            <w:tcMar>
              <w:top w:type="dxa" w:w="60"/>
              <w:left w:type="dxa" w:w="100"/>
              <w:bottom w:type="dxa" w:w="60"/>
              <w:right w:type="dxa" w:w="100"/>
            </w:tcMar>
            <w:vAlign w:val="center"/>
          </w:tcPr>
          <w:p>
            <w:pPr>
              <w:jc w:val="left"/>
            </w:pPr>
            <w:r>
              <w:rPr>
                <w:b w:val="false"/>
                <w:bCs w:val="false"/>
                <w:sz w:val="19"/>
                <w:szCs w:val="19"/>
              </w:rPr>
              <w:t xml:space="preserve">High</w:t>
            </w:r>
          </w:p>
        </w:tc>
        <w:tc>
          <w:tcPr>
            <w:tcW w:type="dxa" w:w="3300"/>
            <w:tcMar>
              <w:top w:type="dxa" w:w="60"/>
              <w:left w:type="dxa" w:w="100"/>
              <w:bottom w:type="dxa" w:w="60"/>
              <w:right w:type="dxa" w:w="100"/>
            </w:tcMar>
            <w:vAlign w:val="center"/>
          </w:tcPr>
          <w:p>
            <w:pPr>
              <w:jc w:val="left"/>
            </w:pPr>
            <w:r>
              <w:rPr>
                <w:b w:val="false"/>
                <w:bCs w:val="false"/>
                <w:sz w:val="19"/>
                <w:szCs w:val="19"/>
              </w:rPr>
              <w:t xml:space="preserve">Rate limiting on auth endpoints, progressive lockout (BR-SEC-001)</w:t>
            </w:r>
          </w:p>
        </w:tc>
      </w:tr>
      <w:tr>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SQL injection</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High — data breach/corruption</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Low (with mitigation)</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Parameterized queries/ORM only (Section 24.3), static analysis in CI</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Cross-site scripting (XSS)</w:t>
            </w:r>
          </w:p>
        </w:tc>
        <w:tc>
          <w:tcPr>
            <w:tcW w:type="dxa" w:w="1500"/>
            <w:tcMar>
              <w:top w:type="dxa" w:w="60"/>
              <w:left w:type="dxa" w:w="100"/>
              <w:bottom w:type="dxa" w:w="60"/>
              <w:right w:type="dxa" w:w="100"/>
            </w:tcMar>
            <w:vAlign w:val="center"/>
          </w:tcPr>
          <w:p>
            <w:pPr>
              <w:jc w:val="left"/>
            </w:pPr>
            <w:r>
              <w:rPr>
                <w:b w:val="false"/>
                <w:bCs w:val="false"/>
                <w:sz w:val="19"/>
                <w:szCs w:val="19"/>
              </w:rPr>
              <w:t xml:space="preserve">Medium — session/data theft</w:t>
            </w:r>
          </w:p>
        </w:tc>
        <w:tc>
          <w:tcPr>
            <w:tcW w:type="dxa" w:w="1200"/>
            <w:tcMar>
              <w:top w:type="dxa" w:w="60"/>
              <w:left w:type="dxa" w:w="100"/>
              <w:bottom w:type="dxa" w:w="60"/>
              <w:right w:type="dxa" w:w="100"/>
            </w:tcMar>
            <w:vAlign w:val="center"/>
          </w:tcPr>
          <w:p>
            <w:pPr>
              <w:jc w:val="left"/>
            </w:pPr>
            <w:r>
              <w:rPr>
                <w:b w:val="false"/>
                <w:bCs w:val="false"/>
                <w:sz w:val="19"/>
                <w:szCs w:val="19"/>
              </w:rPr>
              <w:t xml:space="preserve">Low (with mitigation)</w:t>
            </w:r>
          </w:p>
        </w:tc>
        <w:tc>
          <w:tcPr>
            <w:tcW w:type="dxa" w:w="1200"/>
            <w:tcMar>
              <w:top w:type="dxa" w:w="60"/>
              <w:left w:type="dxa" w:w="100"/>
              <w:bottom w:type="dxa" w:w="60"/>
              <w:right w:type="dxa" w:w="100"/>
            </w:tcMar>
            <w:vAlign w:val="center"/>
          </w:tcPr>
          <w:p>
            <w:pPr>
              <w:jc w:val="left"/>
            </w:pPr>
            <w:r>
              <w:rPr>
                <w:b w:val="false"/>
                <w:bCs w:val="false"/>
                <w:sz w:val="19"/>
                <w:szCs w:val="19"/>
              </w:rPr>
              <w:t xml:space="preserve">Medium</w:t>
            </w:r>
          </w:p>
        </w:tc>
        <w:tc>
          <w:tcPr>
            <w:tcW w:type="dxa" w:w="3300"/>
            <w:tcMar>
              <w:top w:type="dxa" w:w="60"/>
              <w:left w:type="dxa" w:w="100"/>
              <w:bottom w:type="dxa" w:w="60"/>
              <w:right w:type="dxa" w:w="100"/>
            </w:tcMar>
            <w:vAlign w:val="center"/>
          </w:tcPr>
          <w:p>
            <w:pPr>
              <w:jc w:val="left"/>
            </w:pPr>
            <w:r>
              <w:rPr>
                <w:b w:val="false"/>
                <w:bCs w:val="false"/>
                <w:sz w:val="19"/>
                <w:szCs w:val="19"/>
              </w:rPr>
              <w:t xml:space="preserve">Output encoding, Content-Security-Policy headers, framework auto-escaping</w:t>
            </w:r>
          </w:p>
        </w:tc>
      </w:tr>
      <w:tr>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Cross-site request forgery (CSRF)</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Low (with mitigation)</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Low</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Same-site cookies + anti-CSRF tokens on state-changing requests</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API abuse / scraping</w:t>
            </w:r>
          </w:p>
        </w:tc>
        <w:tc>
          <w:tcPr>
            <w:tcW w:type="dxa" w:w="1500"/>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200"/>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200"/>
            <w:tcMar>
              <w:top w:type="dxa" w:w="60"/>
              <w:left w:type="dxa" w:w="100"/>
              <w:bottom w:type="dxa" w:w="60"/>
              <w:right w:type="dxa" w:w="100"/>
            </w:tcMar>
            <w:vAlign w:val="center"/>
          </w:tcPr>
          <w:p>
            <w:pPr>
              <w:jc w:val="left"/>
            </w:pPr>
            <w:r>
              <w:rPr>
                <w:b w:val="false"/>
                <w:bCs w:val="false"/>
                <w:sz w:val="19"/>
                <w:szCs w:val="19"/>
              </w:rPr>
              <w:t xml:space="preserve">Medium</w:t>
            </w:r>
          </w:p>
        </w:tc>
        <w:tc>
          <w:tcPr>
            <w:tcW w:type="dxa" w:w="3300"/>
            <w:tcMar>
              <w:top w:type="dxa" w:w="60"/>
              <w:left w:type="dxa" w:w="100"/>
              <w:bottom w:type="dxa" w:w="60"/>
              <w:right w:type="dxa" w:w="100"/>
            </w:tcMar>
            <w:vAlign w:val="center"/>
          </w:tcPr>
          <w:p>
            <w:pPr>
              <w:jc w:val="left"/>
            </w:pPr>
            <w:r>
              <w:rPr>
                <w:b w:val="false"/>
                <w:bCs w:val="false"/>
                <w:sz w:val="19"/>
                <w:szCs w:val="19"/>
              </w:rPr>
              <w:t xml:space="preserve">Rate limiting, authenticated-only data endpoints, anomaly monitoring</w:t>
            </w:r>
          </w:p>
        </w:tc>
      </w:tr>
      <w:tr>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Financial-data leakage via misconfigured access control</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Low (with mitigation)</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RBAC enforced server-side on every endpoint (not client-only), household-scoped query filters, automated authorization tests</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Unauthorized household access (privilege escalation)</w:t>
            </w:r>
          </w:p>
        </w:tc>
        <w:tc>
          <w:tcPr>
            <w:tcW w:type="dxa" w:w="1500"/>
            <w:tcMar>
              <w:top w:type="dxa" w:w="60"/>
              <w:left w:type="dxa" w:w="100"/>
              <w:bottom w:type="dxa" w:w="60"/>
              <w:right w:type="dxa" w:w="100"/>
            </w:tcMar>
            <w:vAlign w:val="center"/>
          </w:tcPr>
          <w:p>
            <w:pPr>
              <w:jc w:val="left"/>
            </w:pPr>
            <w:r>
              <w:rPr>
                <w:b w:val="false"/>
                <w:bCs w:val="false"/>
                <w:sz w:val="19"/>
                <w:szCs w:val="19"/>
              </w:rPr>
              <w:t xml:space="preserve">High</w:t>
            </w:r>
          </w:p>
        </w:tc>
        <w:tc>
          <w:tcPr>
            <w:tcW w:type="dxa" w:w="1200"/>
            <w:tcMar>
              <w:top w:type="dxa" w:w="60"/>
              <w:left w:type="dxa" w:w="100"/>
              <w:bottom w:type="dxa" w:w="60"/>
              <w:right w:type="dxa" w:w="100"/>
            </w:tcMar>
            <w:vAlign w:val="center"/>
          </w:tcPr>
          <w:p>
            <w:pPr>
              <w:jc w:val="left"/>
            </w:pPr>
            <w:r>
              <w:rPr>
                <w:b w:val="false"/>
                <w:bCs w:val="false"/>
                <w:sz w:val="19"/>
                <w:szCs w:val="19"/>
              </w:rPr>
              <w:t xml:space="preserve">Low</w:t>
            </w:r>
          </w:p>
        </w:tc>
        <w:tc>
          <w:tcPr>
            <w:tcW w:type="dxa" w:w="1200"/>
            <w:tcMar>
              <w:top w:type="dxa" w:w="60"/>
              <w:left w:type="dxa" w:w="100"/>
              <w:bottom w:type="dxa" w:w="60"/>
              <w:right w:type="dxa" w:w="100"/>
            </w:tcMar>
            <w:vAlign w:val="center"/>
          </w:tcPr>
          <w:p>
            <w:pPr>
              <w:jc w:val="left"/>
            </w:pPr>
            <w:r>
              <w:rPr>
                <w:b w:val="false"/>
                <w:bCs w:val="false"/>
                <w:sz w:val="19"/>
                <w:szCs w:val="19"/>
              </w:rPr>
              <w:t xml:space="preserve">Medium</w:t>
            </w:r>
          </w:p>
        </w:tc>
        <w:tc>
          <w:tcPr>
            <w:tcW w:type="dxa" w:w="3300"/>
            <w:tcMar>
              <w:top w:type="dxa" w:w="60"/>
              <w:left w:type="dxa" w:w="100"/>
              <w:bottom w:type="dxa" w:w="60"/>
              <w:right w:type="dxa" w:w="100"/>
            </w:tcMar>
            <w:vAlign w:val="center"/>
          </w:tcPr>
          <w:p>
            <w:pPr>
              <w:jc w:val="left"/>
            </w:pPr>
            <w:r>
              <w:rPr>
                <w:b w:val="false"/>
                <w:bCs w:val="false"/>
                <w:sz w:val="19"/>
                <w:szCs w:val="19"/>
              </w:rPr>
              <w:t xml:space="preserve">Server-side role checks per Section 24.3; last-Owner protection (BR-HH-001); invite-token expiry (BR-HH-003)</w:t>
            </w:r>
          </w:p>
        </w:tc>
      </w:tr>
      <w:tr>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Session hijacking</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Low (with mitigation)</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Short-lived access tokens, rotating refresh tokens, TLS-only transport, session revocation UI (FR-AUTH-008)</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Malicious file upload (receipt attachments)</w:t>
            </w:r>
          </w:p>
        </w:tc>
        <w:tc>
          <w:tcPr>
            <w:tcW w:type="dxa" w:w="1500"/>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200"/>
            <w:tcMar>
              <w:top w:type="dxa" w:w="60"/>
              <w:left w:type="dxa" w:w="100"/>
              <w:bottom w:type="dxa" w:w="60"/>
              <w:right w:type="dxa" w:w="100"/>
            </w:tcMar>
            <w:vAlign w:val="center"/>
          </w:tcPr>
          <w:p>
            <w:pPr>
              <w:jc w:val="left"/>
            </w:pPr>
            <w:r>
              <w:rPr>
                <w:b w:val="false"/>
                <w:bCs w:val="false"/>
                <w:sz w:val="19"/>
                <w:szCs w:val="19"/>
              </w:rPr>
              <w:t xml:space="preserve">Low</w:t>
            </w:r>
          </w:p>
        </w:tc>
        <w:tc>
          <w:tcPr>
            <w:tcW w:type="dxa" w:w="1200"/>
            <w:tcMar>
              <w:top w:type="dxa" w:w="60"/>
              <w:left w:type="dxa" w:w="100"/>
              <w:bottom w:type="dxa" w:w="60"/>
              <w:right w:type="dxa" w:w="100"/>
            </w:tcMar>
            <w:vAlign w:val="center"/>
          </w:tcPr>
          <w:p>
            <w:pPr>
              <w:jc w:val="left"/>
            </w:pPr>
            <w:r>
              <w:rPr>
                <w:b w:val="false"/>
                <w:bCs w:val="false"/>
                <w:sz w:val="19"/>
                <w:szCs w:val="19"/>
              </w:rPr>
              <w:t xml:space="preserve">Low</w:t>
            </w:r>
          </w:p>
        </w:tc>
        <w:tc>
          <w:tcPr>
            <w:tcW w:type="dxa" w:w="3300"/>
            <w:tcMar>
              <w:top w:type="dxa" w:w="60"/>
              <w:left w:type="dxa" w:w="100"/>
              <w:bottom w:type="dxa" w:w="60"/>
              <w:right w:type="dxa" w:w="100"/>
            </w:tcMar>
            <w:vAlign w:val="center"/>
          </w:tcPr>
          <w:p>
            <w:pPr>
              <w:jc w:val="left"/>
            </w:pPr>
            <w:r>
              <w:rPr>
                <w:b w:val="false"/>
                <w:bCs w:val="false"/>
                <w:sz w:val="19"/>
                <w:szCs w:val="19"/>
              </w:rPr>
              <w:t xml:space="preserve">File-type/size validation, storage in isolated object storage with signed URLs, no direct execution path</w:t>
            </w:r>
          </w:p>
        </w:tc>
      </w:tr>
      <w:tr>
        <w:tc>
          <w:tcPr>
            <w:tcW w:type="dxa" w:w="2000"/>
            <w:shd w:fill="DDEBF7" w:color="auto" w:val="clear"/>
            <w:tcMar>
              <w:top w:type="dxa" w:w="60"/>
              <w:left w:type="dxa" w:w="100"/>
              <w:bottom w:type="dxa" w:w="60"/>
              <w:right w:type="dxa" w:w="100"/>
            </w:tcMar>
            <w:vAlign w:val="center"/>
          </w:tcPr>
          <w:p>
            <w:pPr>
              <w:jc w:val="left"/>
            </w:pPr>
            <w:r>
              <w:rPr>
                <w:b w:val="false"/>
                <w:bCs w:val="false"/>
                <w:sz w:val="19"/>
                <w:szCs w:val="19"/>
              </w:rPr>
              <w:t xml:space="preserve">Insecure bank integration handling</w:t>
            </w:r>
          </w:p>
        </w:tc>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Low (with mitigation)</w:t>
            </w:r>
          </w:p>
        </w:tc>
        <w:tc>
          <w:tcPr>
            <w:tcW w:type="dxa" w:w="1200"/>
            <w:shd w:fill="DDEBF7" w:color="auto"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3300"/>
            <w:shd w:fill="DDEBF7" w:color="auto" w:val="clear"/>
            <w:tcMar>
              <w:top w:type="dxa" w:w="60"/>
              <w:left w:type="dxa" w:w="100"/>
              <w:bottom w:type="dxa" w:w="60"/>
              <w:right w:type="dxa" w:w="100"/>
            </w:tcMar>
            <w:vAlign w:val="center"/>
          </w:tcPr>
          <w:p>
            <w:pPr>
              <w:jc w:val="left"/>
            </w:pPr>
            <w:r>
              <w:rPr>
                <w:b w:val="false"/>
                <w:bCs w:val="false"/>
                <w:sz w:val="19"/>
                <w:szCs w:val="19"/>
              </w:rPr>
              <w:t xml:space="preserve">No raw credential storage (FR-BANK-001), encrypted provider reference tokens, provider-managed OAuth-style consent flow</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Denial of service on calculation-heavy endpoints</w:t>
            </w:r>
          </w:p>
        </w:tc>
        <w:tc>
          <w:tcPr>
            <w:tcW w:type="dxa" w:w="1500"/>
            <w:tcMar>
              <w:top w:type="dxa" w:w="60"/>
              <w:left w:type="dxa" w:w="100"/>
              <w:bottom w:type="dxa" w:w="60"/>
              <w:right w:type="dxa" w:w="100"/>
            </w:tcMar>
            <w:vAlign w:val="center"/>
          </w:tcPr>
          <w:p>
            <w:pPr>
              <w:jc w:val="left"/>
            </w:pPr>
            <w:r>
              <w:rPr>
                <w:b w:val="false"/>
                <w:bCs w:val="false"/>
                <w:sz w:val="19"/>
                <w:szCs w:val="19"/>
              </w:rPr>
              <w:t xml:space="preserve">Medium</w:t>
            </w:r>
          </w:p>
        </w:tc>
        <w:tc>
          <w:tcPr>
            <w:tcW w:type="dxa" w:w="1200"/>
            <w:tcMar>
              <w:top w:type="dxa" w:w="60"/>
              <w:left w:type="dxa" w:w="100"/>
              <w:bottom w:type="dxa" w:w="60"/>
              <w:right w:type="dxa" w:w="100"/>
            </w:tcMar>
            <w:vAlign w:val="center"/>
          </w:tcPr>
          <w:p>
            <w:pPr>
              <w:jc w:val="left"/>
            </w:pPr>
            <w:r>
              <w:rPr>
                <w:b w:val="false"/>
                <w:bCs w:val="false"/>
                <w:sz w:val="19"/>
                <w:szCs w:val="19"/>
              </w:rPr>
              <w:t xml:space="preserve">Low</w:t>
            </w:r>
          </w:p>
        </w:tc>
        <w:tc>
          <w:tcPr>
            <w:tcW w:type="dxa" w:w="1200"/>
            <w:tcMar>
              <w:top w:type="dxa" w:w="60"/>
              <w:left w:type="dxa" w:w="100"/>
              <w:bottom w:type="dxa" w:w="60"/>
              <w:right w:type="dxa" w:w="100"/>
            </w:tcMar>
            <w:vAlign w:val="center"/>
          </w:tcPr>
          <w:p>
            <w:pPr>
              <w:jc w:val="left"/>
            </w:pPr>
            <w:r>
              <w:rPr>
                <w:b w:val="false"/>
                <w:bCs w:val="false"/>
                <w:sz w:val="19"/>
                <w:szCs w:val="19"/>
              </w:rPr>
              <w:t xml:space="preserve">Low</w:t>
            </w:r>
          </w:p>
        </w:tc>
        <w:tc>
          <w:tcPr>
            <w:tcW w:type="dxa" w:w="3300"/>
            <w:tcMar>
              <w:top w:type="dxa" w:w="60"/>
              <w:left w:type="dxa" w:w="100"/>
              <w:bottom w:type="dxa" w:w="60"/>
              <w:right w:type="dxa" w:w="100"/>
            </w:tcMar>
            <w:vAlign w:val="center"/>
          </w:tcPr>
          <w:p>
            <w:pPr>
              <w:jc w:val="left"/>
            </w:pPr>
            <w:r>
              <w:rPr>
                <w:b w:val="false"/>
                <w:bCs w:val="false"/>
                <w:sz w:val="19"/>
                <w:szCs w:val="19"/>
              </w:rPr>
              <w:t xml:space="preserve">Rate limiting, caching of aggregate totals (BudgetMonth cache fields), query optimization/indexing (Section 28.3)</w:t>
            </w:r>
          </w:p>
        </w:tc>
      </w:tr>
    </w:tbl>
    <w:p>
      <w:pPr>
        <w:pStyle w:val="Heading1"/>
        <w:pageBreakBefore/>
        <w:spacing w:after="200" w:before="400"/>
      </w:pPr>
      <w:r>
        <w:rPr>
          <w:b/>
          <w:bCs/>
          <w:color w:val="1F3864"/>
        </w:rPr>
        <w:t xml:space="preserve">36. Requirements Traceability Matrix</w:t>
      </w:r>
    </w:p>
    <w:p>
      <w:pPr>
        <w:spacing w:after="160"/>
      </w:pPr>
      <w:r>
        <w:t xml:space="preserve">The matrix below traces representative MVP requirements from business need through functional requirement, use case, user story, and test focus. The full matrix (all ~90 functional requirements) follows this same structure and is maintained as a living artifact alongside the requirements backlog.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900"/>
        <w:gridCol w:w="1300"/>
        <w:gridCol w:w="1900"/>
      </w:tblGrid>
      <w:tr>
        <w:trPr>
          <w:tblHeader/>
        </w:trPr>
        <w:tc>
          <w:tcPr>
            <w:tcW w:type="dxa" w:w="2100"/>
            <w:shd w:fill="1F3864" w:color="auto" w:val="clear"/>
            <w:tcMar>
              <w:top w:type="dxa" w:w="60"/>
              <w:left w:type="dxa" w:w="100"/>
              <w:bottom w:type="dxa" w:w="60"/>
              <w:right w:type="dxa" w:w="100"/>
            </w:tcMar>
            <w:vAlign w:val="center"/>
          </w:tcPr>
          <w:p>
            <w:pPr>
              <w:jc w:val="left"/>
            </w:pPr>
            <w:r>
              <w:rPr>
                <w:b/>
                <w:bCs/>
                <w:color w:val="FFFFFF"/>
                <w:sz w:val="19"/>
                <w:szCs w:val="19"/>
              </w:rPr>
              <w:t xml:space="preserve">Business Requirement</w:t>
            </w:r>
          </w:p>
        </w:tc>
        <w:tc>
          <w:tcPr>
            <w:tcW w:type="dxa" w:w="1700"/>
            <w:shd w:fill="1F3864" w:color="auto" w:val="clear"/>
            <w:tcMar>
              <w:top w:type="dxa" w:w="60"/>
              <w:left w:type="dxa" w:w="100"/>
              <w:bottom w:type="dxa" w:w="60"/>
              <w:right w:type="dxa" w:w="100"/>
            </w:tcMar>
            <w:vAlign w:val="center"/>
          </w:tcPr>
          <w:p>
            <w:pPr>
              <w:jc w:val="left"/>
            </w:pPr>
            <w:r>
              <w:rPr>
                <w:b/>
                <w:bCs/>
                <w:color w:val="FFFFFF"/>
                <w:sz w:val="19"/>
                <w:szCs w:val="19"/>
              </w:rPr>
              <w:t xml:space="preserve">Functional Requirement</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Use Case</w:t>
            </w:r>
          </w:p>
        </w:tc>
        <w:tc>
          <w:tcPr>
            <w:tcW w:type="dxa" w:w="1300"/>
            <w:shd w:fill="1F3864" w:color="auto" w:val="clear"/>
            <w:tcMar>
              <w:top w:type="dxa" w:w="60"/>
              <w:left w:type="dxa" w:w="100"/>
              <w:bottom w:type="dxa" w:w="60"/>
              <w:right w:type="dxa" w:w="100"/>
            </w:tcMar>
            <w:vAlign w:val="center"/>
          </w:tcPr>
          <w:p>
            <w:pPr>
              <w:jc w:val="left"/>
            </w:pPr>
            <w:r>
              <w:rPr>
                <w:b/>
                <w:bCs/>
                <w:color w:val="FFFFFF"/>
                <w:sz w:val="19"/>
                <w:szCs w:val="19"/>
              </w:rPr>
              <w:t xml:space="preserve">User Story</w:t>
            </w:r>
          </w:p>
        </w:tc>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Test Focus</w:t>
            </w:r>
          </w:p>
        </w:tc>
      </w:tr>
      <w:tr>
        <w:tc>
          <w:tcPr>
            <w:tcW w:type="dxa" w:w="2100"/>
            <w:tcMar>
              <w:top w:type="dxa" w:w="60"/>
              <w:left w:type="dxa" w:w="100"/>
              <w:bottom w:type="dxa" w:w="60"/>
              <w:right w:type="dxa" w:w="100"/>
            </w:tcMar>
            <w:vAlign w:val="center"/>
          </w:tcPr>
          <w:p>
            <w:pPr>
              <w:jc w:val="left"/>
            </w:pPr>
            <w:r>
              <w:rPr>
                <w:b w:val="false"/>
                <w:bCs w:val="false"/>
                <w:sz w:val="19"/>
                <w:szCs w:val="19"/>
              </w:rPr>
              <w:t xml:space="preserve">Users must be able to plan income before spending</w:t>
            </w:r>
          </w:p>
        </w:tc>
        <w:tc>
          <w:tcPr>
            <w:tcW w:type="dxa" w:w="1700"/>
            <w:tcMar>
              <w:top w:type="dxa" w:w="60"/>
              <w:left w:type="dxa" w:w="100"/>
              <w:bottom w:type="dxa" w:w="60"/>
              <w:right w:type="dxa" w:w="100"/>
            </w:tcMar>
            <w:vAlign w:val="center"/>
          </w:tcPr>
          <w:p>
            <w:pPr>
              <w:jc w:val="left"/>
            </w:pPr>
            <w:r>
              <w:rPr>
                <w:b w:val="false"/>
                <w:bCs w:val="false"/>
                <w:sz w:val="19"/>
                <w:szCs w:val="19"/>
              </w:rPr>
              <w:t xml:space="preserve">FR-BUDGET-001, FR-INCOME-001</w:t>
            </w:r>
          </w:p>
        </w:tc>
        <w:tc>
          <w:tcPr>
            <w:tcW w:type="dxa" w:w="1900"/>
            <w:tcMar>
              <w:top w:type="dxa" w:w="60"/>
              <w:left w:type="dxa" w:w="100"/>
              <w:bottom w:type="dxa" w:w="60"/>
              <w:right w:type="dxa" w:w="100"/>
            </w:tcMar>
            <w:vAlign w:val="center"/>
          </w:tcPr>
          <w:p>
            <w:pPr>
              <w:jc w:val="left"/>
            </w:pPr>
            <w:r>
              <w:rPr>
                <w:b w:val="false"/>
                <w:bCs w:val="false"/>
                <w:sz w:val="19"/>
                <w:szCs w:val="19"/>
              </w:rPr>
              <w:t xml:space="preserve">UC-05 Create Budget, UC-04 Add Income</w:t>
            </w:r>
          </w:p>
        </w:tc>
        <w:tc>
          <w:tcPr>
            <w:tcW w:type="dxa" w:w="1300"/>
            <w:tcMar>
              <w:top w:type="dxa" w:w="60"/>
              <w:left w:type="dxa" w:w="100"/>
              <w:bottom w:type="dxa" w:w="60"/>
              <w:right w:type="dxa" w:w="100"/>
            </w:tcMar>
            <w:vAlign w:val="center"/>
          </w:tcPr>
          <w:p>
            <w:pPr>
              <w:jc w:val="left"/>
            </w:pPr>
            <w:r>
              <w:rPr>
                <w:b w:val="false"/>
                <w:bCs w:val="false"/>
                <w:sz w:val="19"/>
                <w:szCs w:val="19"/>
              </w:rPr>
              <w:t xml:space="preserve">US-05, US-07</w:t>
            </w:r>
          </w:p>
        </w:tc>
        <w:tc>
          <w:tcPr>
            <w:tcW w:type="dxa" w:w="1900"/>
            <w:tcMar>
              <w:top w:type="dxa" w:w="60"/>
              <w:left w:type="dxa" w:w="100"/>
              <w:bottom w:type="dxa" w:w="60"/>
              <w:right w:type="dxa" w:w="100"/>
            </w:tcMar>
            <w:vAlign w:val="center"/>
          </w:tcPr>
          <w:p>
            <w:pPr>
              <w:jc w:val="left"/>
            </w:pPr>
            <w:r>
              <w:rPr>
                <w:b w:val="false"/>
                <w:bCs w:val="false"/>
                <w:sz w:val="19"/>
                <w:szCs w:val="19"/>
              </w:rPr>
              <w:t xml:space="preserve">Budget Calculations, Income (Section 34.1)</w:t>
            </w:r>
          </w:p>
        </w:tc>
      </w:tr>
      <w:tr>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Users must see whether their budget is balanced</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FR-BUDGET-003</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UC-03 Allocate Income</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US-11, US-12</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Zero-Based Allocation</w:t>
            </w:r>
          </w:p>
        </w:tc>
      </w:tr>
      <w:tr>
        <w:tc>
          <w:tcPr>
            <w:tcW w:type="dxa" w:w="2100"/>
            <w:tcMar>
              <w:top w:type="dxa" w:w="60"/>
              <w:left w:type="dxa" w:w="100"/>
              <w:bottom w:type="dxa" w:w="60"/>
              <w:right w:type="dxa" w:w="100"/>
            </w:tcMar>
            <w:vAlign w:val="center"/>
          </w:tcPr>
          <w:p>
            <w:pPr>
              <w:jc w:val="left"/>
            </w:pPr>
            <w:r>
              <w:rPr>
                <w:b w:val="false"/>
                <w:bCs w:val="false"/>
                <w:sz w:val="19"/>
                <w:szCs w:val="19"/>
              </w:rPr>
              <w:t xml:space="preserve">Users must track actual spending against plan</w:t>
            </w:r>
          </w:p>
        </w:tc>
        <w:tc>
          <w:tcPr>
            <w:tcW w:type="dxa" w:w="1700"/>
            <w:tcMar>
              <w:top w:type="dxa" w:w="60"/>
              <w:left w:type="dxa" w:w="100"/>
              <w:bottom w:type="dxa" w:w="60"/>
              <w:right w:type="dxa" w:w="100"/>
            </w:tcMar>
            <w:vAlign w:val="center"/>
          </w:tcPr>
          <w:p>
            <w:pPr>
              <w:jc w:val="left"/>
            </w:pPr>
            <w:r>
              <w:rPr>
                <w:b w:val="false"/>
                <w:bCs w:val="false"/>
                <w:sz w:val="19"/>
                <w:szCs w:val="19"/>
              </w:rPr>
              <w:t xml:space="preserve">FR-TXN-001, FR-BUDGET-008</w:t>
            </w:r>
          </w:p>
        </w:tc>
        <w:tc>
          <w:tcPr>
            <w:tcW w:type="dxa" w:w="1900"/>
            <w:tcMar>
              <w:top w:type="dxa" w:w="60"/>
              <w:left w:type="dxa" w:w="100"/>
              <w:bottom w:type="dxa" w:w="60"/>
              <w:right w:type="dxa" w:w="100"/>
            </w:tcMar>
            <w:vAlign w:val="center"/>
          </w:tcPr>
          <w:p>
            <w:pPr>
              <w:jc w:val="left"/>
            </w:pPr>
            <w:r>
              <w:rPr>
                <w:b w:val="false"/>
                <w:bCs w:val="false"/>
                <w:sz w:val="19"/>
                <w:szCs w:val="19"/>
              </w:rPr>
              <w:t xml:space="preserve">UC-08 Add Transaction</w:t>
            </w:r>
          </w:p>
        </w:tc>
        <w:tc>
          <w:tcPr>
            <w:tcW w:type="dxa" w:w="1300"/>
            <w:tcMar>
              <w:top w:type="dxa" w:w="60"/>
              <w:left w:type="dxa" w:w="100"/>
              <w:bottom w:type="dxa" w:w="60"/>
              <w:right w:type="dxa" w:w="100"/>
            </w:tcMar>
            <w:vAlign w:val="center"/>
          </w:tcPr>
          <w:p>
            <w:pPr>
              <w:jc w:val="left"/>
            </w:pPr>
            <w:r>
              <w:rPr>
                <w:b w:val="false"/>
                <w:bCs w:val="false"/>
                <w:sz w:val="19"/>
                <w:szCs w:val="19"/>
              </w:rPr>
              <w:t xml:space="preserve">US-14, US-18</w:t>
            </w:r>
          </w:p>
        </w:tc>
        <w:tc>
          <w:tcPr>
            <w:tcW w:type="dxa" w:w="1900"/>
            <w:tcMar>
              <w:top w:type="dxa" w:w="60"/>
              <w:left w:type="dxa" w:w="100"/>
              <w:bottom w:type="dxa" w:w="60"/>
              <w:right w:type="dxa" w:w="100"/>
            </w:tcMar>
            <w:vAlign w:val="center"/>
          </w:tcPr>
          <w:p>
            <w:pPr>
              <w:jc w:val="left"/>
            </w:pPr>
            <w:r>
              <w:rPr>
                <w:b w:val="false"/>
                <w:bCs w:val="false"/>
                <w:sz w:val="19"/>
                <w:szCs w:val="19"/>
              </w:rPr>
              <w:t xml:space="preserve">Transactions</w:t>
            </w:r>
          </w:p>
        </w:tc>
      </w:tr>
      <w:tr>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Users must be able to split a mixed purchase</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FR-TXN-004</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UC-10 Split Transaction</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US-15</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Split Transactions</w:t>
            </w:r>
          </w:p>
        </w:tc>
      </w:tr>
      <w:tr>
        <w:tc>
          <w:tcPr>
            <w:tcW w:type="dxa" w:w="2100"/>
            <w:tcMar>
              <w:top w:type="dxa" w:w="60"/>
              <w:left w:type="dxa" w:w="100"/>
              <w:bottom w:type="dxa" w:w="60"/>
              <w:right w:type="dxa" w:w="100"/>
            </w:tcMar>
            <w:vAlign w:val="center"/>
          </w:tcPr>
          <w:p>
            <w:pPr>
              <w:jc w:val="left"/>
            </w:pPr>
            <w:r>
              <w:rPr>
                <w:b w:val="false"/>
                <w:bCs w:val="false"/>
                <w:sz w:val="19"/>
                <w:szCs w:val="19"/>
              </w:rPr>
              <w:t xml:space="preserve">Users must save for periodic/irregular expenses without losing progress</w:t>
            </w:r>
          </w:p>
        </w:tc>
        <w:tc>
          <w:tcPr>
            <w:tcW w:type="dxa" w:w="1700"/>
            <w:tcMar>
              <w:top w:type="dxa" w:w="60"/>
              <w:left w:type="dxa" w:w="100"/>
              <w:bottom w:type="dxa" w:w="60"/>
              <w:right w:type="dxa" w:w="100"/>
            </w:tcMar>
            <w:vAlign w:val="center"/>
          </w:tcPr>
          <w:p>
            <w:pPr>
              <w:jc w:val="left"/>
            </w:pPr>
            <w:r>
              <w:rPr>
                <w:b w:val="false"/>
                <w:bCs w:val="false"/>
                <w:sz w:val="19"/>
                <w:szCs w:val="19"/>
              </w:rPr>
              <w:t xml:space="preserve">FR-FUND-001, FR-FUND-002</w:t>
            </w:r>
          </w:p>
        </w:tc>
        <w:tc>
          <w:tcPr>
            <w:tcW w:type="dxa" w:w="1900"/>
            <w:tcMar>
              <w:top w:type="dxa" w:w="60"/>
              <w:left w:type="dxa" w:w="100"/>
              <w:bottom w:type="dxa" w:w="60"/>
              <w:right w:type="dxa" w:w="100"/>
            </w:tcMar>
            <w:vAlign w:val="center"/>
          </w:tcPr>
          <w:p>
            <w:pPr>
              <w:jc w:val="left"/>
            </w:pPr>
            <w:r>
              <w:rPr>
                <w:b w:val="false"/>
                <w:bCs w:val="false"/>
                <w:sz w:val="19"/>
                <w:szCs w:val="19"/>
              </w:rPr>
              <w:t xml:space="preserve">UC-09 Create Fund</w:t>
            </w:r>
          </w:p>
        </w:tc>
        <w:tc>
          <w:tcPr>
            <w:tcW w:type="dxa" w:w="1300"/>
            <w:tcMar>
              <w:top w:type="dxa" w:w="60"/>
              <w:left w:type="dxa" w:w="100"/>
              <w:bottom w:type="dxa" w:w="60"/>
              <w:right w:type="dxa" w:w="100"/>
            </w:tcMar>
            <w:vAlign w:val="center"/>
          </w:tcPr>
          <w:p>
            <w:pPr>
              <w:jc w:val="left"/>
            </w:pPr>
            <w:r>
              <w:rPr>
                <w:b w:val="false"/>
                <w:bCs w:val="false"/>
                <w:sz w:val="19"/>
                <w:szCs w:val="19"/>
              </w:rPr>
              <w:t xml:space="preserve">US-19, US-20, US-21</w:t>
            </w:r>
          </w:p>
        </w:tc>
        <w:tc>
          <w:tcPr>
            <w:tcW w:type="dxa" w:w="1900"/>
            <w:tcMar>
              <w:top w:type="dxa" w:w="60"/>
              <w:left w:type="dxa" w:w="100"/>
              <w:bottom w:type="dxa" w:w="60"/>
              <w:right w:type="dxa" w:w="100"/>
            </w:tcMar>
            <w:vAlign w:val="center"/>
          </w:tcPr>
          <w:p>
            <w:pPr>
              <w:jc w:val="left"/>
            </w:pPr>
            <w:r>
              <w:rPr>
                <w:b w:val="false"/>
                <w:bCs w:val="false"/>
                <w:sz w:val="19"/>
                <w:szCs w:val="19"/>
              </w:rPr>
              <w:t xml:space="preserve">Funds</w:t>
            </w:r>
          </w:p>
        </w:tc>
      </w:tr>
      <w:tr>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Users must never miss a bill</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FR-BILL-001, FR-BILL-004, FR-BILL-005</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UC-12 Add Bill</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US-22, US-23, US-24</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Bills</w:t>
            </w:r>
          </w:p>
        </w:tc>
      </w:tr>
      <w:tr>
        <w:tc>
          <w:tcPr>
            <w:tcW w:type="dxa" w:w="2100"/>
            <w:tcMar>
              <w:top w:type="dxa" w:w="60"/>
              <w:left w:type="dxa" w:w="100"/>
              <w:bottom w:type="dxa" w:w="60"/>
              <w:right w:type="dxa" w:w="100"/>
            </w:tcMar>
            <w:vAlign w:val="center"/>
          </w:tcPr>
          <w:p>
            <w:pPr>
              <w:jc w:val="left"/>
            </w:pPr>
            <w:r>
              <w:rPr>
                <w:b w:val="false"/>
                <w:bCs w:val="false"/>
                <w:sz w:val="19"/>
                <w:szCs w:val="19"/>
              </w:rPr>
              <w:t xml:space="preserve">Users must track progress toward a savings target</w:t>
            </w:r>
          </w:p>
        </w:tc>
        <w:tc>
          <w:tcPr>
            <w:tcW w:type="dxa" w:w="1700"/>
            <w:tcMar>
              <w:top w:type="dxa" w:w="60"/>
              <w:left w:type="dxa" w:w="100"/>
              <w:bottom w:type="dxa" w:w="60"/>
              <w:right w:type="dxa" w:w="100"/>
            </w:tcMar>
            <w:vAlign w:val="center"/>
          </w:tcPr>
          <w:p>
            <w:pPr>
              <w:jc w:val="left"/>
            </w:pPr>
            <w:r>
              <w:rPr>
                <w:b w:val="false"/>
                <w:bCs w:val="false"/>
                <w:sz w:val="19"/>
                <w:szCs w:val="19"/>
              </w:rPr>
              <w:t xml:space="preserve">FR-GOAL-001, FR-GOAL-004</w:t>
            </w:r>
          </w:p>
        </w:tc>
        <w:tc>
          <w:tcPr>
            <w:tcW w:type="dxa" w:w="1900"/>
            <w:tcMar>
              <w:top w:type="dxa" w:w="60"/>
              <w:left w:type="dxa" w:w="100"/>
              <w:bottom w:type="dxa" w:w="60"/>
              <w:right w:type="dxa" w:w="100"/>
            </w:tcMar>
            <w:vAlign w:val="center"/>
          </w:tcPr>
          <w:p>
            <w:pPr>
              <w:jc w:val="left"/>
            </w:pPr>
            <w:r>
              <w:rPr>
                <w:b w:val="false"/>
                <w:bCs w:val="false"/>
                <w:sz w:val="19"/>
                <w:szCs w:val="19"/>
              </w:rPr>
              <w:t xml:space="preserve">UC-11 Create Savings Goal</w:t>
            </w:r>
          </w:p>
        </w:tc>
        <w:tc>
          <w:tcPr>
            <w:tcW w:type="dxa" w:w="1300"/>
            <w:tcMar>
              <w:top w:type="dxa" w:w="60"/>
              <w:left w:type="dxa" w:w="100"/>
              <w:bottom w:type="dxa" w:w="60"/>
              <w:right w:type="dxa" w:w="100"/>
            </w:tcMar>
            <w:vAlign w:val="center"/>
          </w:tcPr>
          <w:p>
            <w:pPr>
              <w:jc w:val="left"/>
            </w:pPr>
            <w:r>
              <w:rPr>
                <w:b w:val="false"/>
                <w:bCs w:val="false"/>
                <w:sz w:val="19"/>
                <w:szCs w:val="19"/>
              </w:rPr>
              <w:t xml:space="preserve">US-25, US-26</w:t>
            </w:r>
          </w:p>
        </w:tc>
        <w:tc>
          <w:tcPr>
            <w:tcW w:type="dxa" w:w="1900"/>
            <w:tcMar>
              <w:top w:type="dxa" w:w="60"/>
              <w:left w:type="dxa" w:w="100"/>
              <w:bottom w:type="dxa" w:w="60"/>
              <w:right w:type="dxa" w:w="100"/>
            </w:tcMar>
            <w:vAlign w:val="center"/>
          </w:tcPr>
          <w:p>
            <w:pPr>
              <w:jc w:val="left"/>
            </w:pPr>
            <w:r>
              <w:rPr>
                <w:b w:val="false"/>
                <w:bCs w:val="false"/>
                <w:sz w:val="19"/>
                <w:szCs w:val="19"/>
              </w:rPr>
              <w:t xml:space="preserve">Goals</w:t>
            </w:r>
          </w:p>
        </w:tc>
      </w:tr>
      <w:tr>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Users must track and pay down debt</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FR-DEBT-001, FR-DEBT-003</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UC-13 Track Debt</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US-27, US-28</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Debt</w:t>
            </w:r>
          </w:p>
        </w:tc>
      </w:tr>
      <w:tr>
        <w:tc>
          <w:tcPr>
            <w:tcW w:type="dxa" w:w="2100"/>
            <w:tcMar>
              <w:top w:type="dxa" w:w="60"/>
              <w:left w:type="dxa" w:w="100"/>
              <w:bottom w:type="dxa" w:w="60"/>
              <w:right w:type="dxa" w:w="100"/>
            </w:tcMar>
            <w:vAlign w:val="center"/>
          </w:tcPr>
          <w:p>
            <w:pPr>
              <w:jc w:val="left"/>
            </w:pPr>
            <w:r>
              <w:rPr>
                <w:b w:val="false"/>
                <w:bCs w:val="false"/>
                <w:sz w:val="19"/>
                <w:szCs w:val="19"/>
              </w:rPr>
              <w:t xml:space="preserve">Households must share one financial picture</w:t>
            </w:r>
          </w:p>
        </w:tc>
        <w:tc>
          <w:tcPr>
            <w:tcW w:type="dxa" w:w="1700"/>
            <w:tcMar>
              <w:top w:type="dxa" w:w="60"/>
              <w:left w:type="dxa" w:w="100"/>
              <w:bottom w:type="dxa" w:w="60"/>
              <w:right w:type="dxa" w:w="100"/>
            </w:tcMar>
            <w:vAlign w:val="center"/>
          </w:tcPr>
          <w:p>
            <w:pPr>
              <w:jc w:val="left"/>
            </w:pPr>
            <w:r>
              <w:rPr>
                <w:b w:val="false"/>
                <w:bCs w:val="false"/>
                <w:sz w:val="19"/>
                <w:szCs w:val="19"/>
              </w:rPr>
              <w:t xml:space="preserve">FR-HOUSEHOLD-001, FR-HOUSEHOLD-002</w:t>
            </w:r>
          </w:p>
        </w:tc>
        <w:tc>
          <w:tcPr>
            <w:tcW w:type="dxa" w:w="1900"/>
            <w:tcMar>
              <w:top w:type="dxa" w:w="60"/>
              <w:left w:type="dxa" w:w="100"/>
              <w:bottom w:type="dxa" w:w="60"/>
              <w:right w:type="dxa" w:w="100"/>
            </w:tcMar>
            <w:vAlign w:val="center"/>
          </w:tcPr>
          <w:p>
            <w:pPr>
              <w:jc w:val="left"/>
            </w:pPr>
            <w:r>
              <w:rPr>
                <w:b w:val="false"/>
                <w:bCs w:val="false"/>
                <w:sz w:val="19"/>
                <w:szCs w:val="19"/>
              </w:rPr>
              <w:t xml:space="preserve">UC-21 Share Household Budget</w:t>
            </w:r>
          </w:p>
        </w:tc>
        <w:tc>
          <w:tcPr>
            <w:tcW w:type="dxa" w:w="1300"/>
            <w:tcMar>
              <w:top w:type="dxa" w:w="60"/>
              <w:left w:type="dxa" w:w="100"/>
              <w:bottom w:type="dxa" w:w="60"/>
              <w:right w:type="dxa" w:w="100"/>
            </w:tcMar>
            <w:vAlign w:val="center"/>
          </w:tcPr>
          <w:p>
            <w:pPr>
              <w:jc w:val="left"/>
            </w:pPr>
            <w:r>
              <w:rPr>
                <w:b w:val="false"/>
                <w:bCs w:val="false"/>
                <w:sz w:val="19"/>
                <w:szCs w:val="19"/>
              </w:rPr>
              <w:t xml:space="preserve">US-38, US-39</w:t>
            </w:r>
          </w:p>
        </w:tc>
        <w:tc>
          <w:tcPr>
            <w:tcW w:type="dxa" w:w="1900"/>
            <w:tcMar>
              <w:top w:type="dxa" w:w="60"/>
              <w:left w:type="dxa" w:w="100"/>
              <w:bottom w:type="dxa" w:w="60"/>
              <w:right w:type="dxa" w:w="100"/>
            </w:tcMar>
            <w:vAlign w:val="center"/>
          </w:tcPr>
          <w:p>
            <w:pPr>
              <w:jc w:val="left"/>
            </w:pPr>
            <w:r>
              <w:rPr>
                <w:b w:val="false"/>
                <w:bCs w:val="false"/>
                <w:sz w:val="19"/>
                <w:szCs w:val="19"/>
              </w:rPr>
              <w:t xml:space="preserve">Household Sharing</w:t>
            </w:r>
          </w:p>
        </w:tc>
      </w:tr>
      <w:tr>
        <w:tc>
          <w:tcPr>
            <w:tcW w:type="dxa" w:w="2100"/>
            <w:shd w:fill="DDEBF7" w:color="auto" w:val="clear"/>
            <w:tcMar>
              <w:top w:type="dxa" w:w="60"/>
              <w:left w:type="dxa" w:w="100"/>
              <w:bottom w:type="dxa" w:w="60"/>
              <w:right w:type="dxa" w:w="100"/>
            </w:tcMar>
            <w:vAlign w:val="center"/>
          </w:tcPr>
          <w:p>
            <w:pPr>
              <w:jc w:val="left"/>
            </w:pPr>
            <w:r>
              <w:rPr>
                <w:b w:val="false"/>
                <w:bCs w:val="false"/>
                <w:sz w:val="19"/>
                <w:szCs w:val="19"/>
              </w:rPr>
              <w:t xml:space="preserve">Users must be protected from unauthorized access</w:t>
            </w:r>
          </w:p>
        </w:tc>
        <w:tc>
          <w:tcPr>
            <w:tcW w:type="dxa" w:w="1700"/>
            <w:shd w:fill="DDEBF7" w:color="auto" w:val="clear"/>
            <w:tcMar>
              <w:top w:type="dxa" w:w="60"/>
              <w:left w:type="dxa" w:w="100"/>
              <w:bottom w:type="dxa" w:w="60"/>
              <w:right w:type="dxa" w:w="100"/>
            </w:tcMar>
            <w:vAlign w:val="center"/>
          </w:tcPr>
          <w:p>
            <w:pPr>
              <w:jc w:val="left"/>
            </w:pPr>
            <w:r>
              <w:rPr>
                <w:b w:val="false"/>
                <w:bCs w:val="false"/>
                <w:sz w:val="19"/>
                <w:szCs w:val="19"/>
              </w:rPr>
              <w:t xml:space="preserve">FR-AUTH-005, FR-AUTH-012</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UC-01 Register, UC-02 Login</w:t>
            </w:r>
          </w:p>
        </w:tc>
        <w:tc>
          <w:tcPr>
            <w:tcW w:type="dxa" w:w="1300"/>
            <w:shd w:fill="DDEBF7" w:color="auto" w:val="clear"/>
            <w:tcMar>
              <w:top w:type="dxa" w:w="60"/>
              <w:left w:type="dxa" w:w="100"/>
              <w:bottom w:type="dxa" w:w="60"/>
              <w:right w:type="dxa" w:w="100"/>
            </w:tcMar>
            <w:vAlign w:val="center"/>
          </w:tcPr>
          <w:p>
            <w:pPr>
              <w:jc w:val="left"/>
            </w:pPr>
            <w:r>
              <w:rPr>
                <w:b w:val="false"/>
                <w:bCs w:val="false"/>
                <w:sz w:val="19"/>
                <w:szCs w:val="19"/>
              </w:rPr>
              <w:t xml:space="preserve">US-03, US-44</w:t>
            </w:r>
          </w:p>
        </w:tc>
        <w:tc>
          <w:tcPr>
            <w:tcW w:type="dxa" w:w="1900"/>
            <w:shd w:fill="DDEBF7" w:color="auto" w:val="clear"/>
            <w:tcMar>
              <w:top w:type="dxa" w:w="60"/>
              <w:left w:type="dxa" w:w="100"/>
              <w:bottom w:type="dxa" w:w="60"/>
              <w:right w:type="dxa" w:w="100"/>
            </w:tcMar>
            <w:vAlign w:val="center"/>
          </w:tcPr>
          <w:p>
            <w:pPr>
              <w:jc w:val="left"/>
            </w:pPr>
            <w:r>
              <w:rPr>
                <w:b w:val="false"/>
                <w:bCs w:val="false"/>
                <w:sz w:val="19"/>
                <w:szCs w:val="19"/>
              </w:rPr>
              <w:t xml:space="preserve">Authentication</w:t>
            </w:r>
          </w:p>
        </w:tc>
      </w:tr>
    </w:tbl>
    <w:p>
      <w:pPr>
        <w:pStyle w:val="Heading1"/>
        <w:pageBreakBefore/>
        <w:spacing w:after="200" w:before="400"/>
      </w:pPr>
      <w:r>
        <w:rPr>
          <w:b/>
          <w:bCs/>
          <w:color w:val="1F3864"/>
        </w:rPr>
        <w:t xml:space="preserve">37. MoSCoW Prioritization</w:t>
      </w:r>
    </w:p>
    <w:p>
      <w:pPr>
        <w:pStyle w:val="Heading2"/>
        <w:spacing w:after="140" w:before="280"/>
      </w:pPr>
      <w:r>
        <w:rPr>
          <w:b/>
          <w:bCs/>
          <w:color w:val="2E75B6"/>
        </w:rPr>
        <w:t xml:space="preserve">37.1 Must Have</w:t>
      </w:r>
    </w:p>
    <w:p>
      <w:pPr>
        <w:spacing w:after="160"/>
      </w:pPr>
      <w:r>
        <w:t xml:space="preserve">The core EveryDollar-Inspired budgeting experience — everything listed in Section 33.1 (MVP scope): authentication, zero-based monthly budgeting, income, categories, planned expenses, manual transactions with splits, Funds, bills, basic goals, basic debt tracking, dashboard, core reports, notifications, and basic household sharing.</w:t>
      </w:r>
    </w:p>
    <w:p>
      <w:pPr>
        <w:pStyle w:val="Heading2"/>
        <w:spacing w:after="140" w:before="280"/>
      </w:pPr>
      <w:r>
        <w:rPr>
          <w:b/>
          <w:bCs/>
          <w:color w:val="2E75B6"/>
        </w:rPr>
        <w:t xml:space="preserve">37.2 Should Have</w:t>
      </w:r>
    </w:p>
    <w:p>
      <w:pPr>
        <w:pStyle w:val="ListParagraph"/>
        <w:numPr>
          <w:ilvl w:val="0"/>
          <w:numId w:val="1"/>
        </w:numPr>
        <w:spacing w:after="60"/>
      </w:pPr>
      <w:r>
        <w:t xml:space="preserve">MFA (FR-AUTH-005)</w:t>
      </w:r>
    </w:p>
    <w:p>
      <w:pPr>
        <w:pStyle w:val="ListParagraph"/>
        <w:numPr>
          <w:ilvl w:val="0"/>
          <w:numId w:val="1"/>
        </w:numPr>
        <w:spacing w:after="60"/>
      </w:pPr>
      <w:r>
        <w:t xml:space="preserve">Paycheck Planning (Section 16)</w:t>
      </w:r>
    </w:p>
    <w:p>
      <w:pPr>
        <w:pStyle w:val="ListParagraph"/>
        <w:numPr>
          <w:ilvl w:val="0"/>
          <w:numId w:val="1"/>
        </w:numPr>
        <w:spacing w:after="60"/>
      </w:pPr>
      <w:r>
        <w:t xml:space="preserve">Advanced reports: Savings, Debt, Historical Comparison (FR-REPORT-006, 007, 009)</w:t>
      </w:r>
    </w:p>
    <w:p>
      <w:pPr>
        <w:pStyle w:val="ListParagraph"/>
        <w:numPr>
          <w:ilvl w:val="0"/>
          <w:numId w:val="1"/>
        </w:numPr>
        <w:spacing w:after="60"/>
      </w:pPr>
      <w:r>
        <w:t xml:space="preserve">Financial Milestone Tracker (FR-PROG-004)</w:t>
      </w:r>
    </w:p>
    <w:p>
      <w:pPr>
        <w:pStyle w:val="ListParagraph"/>
        <w:numPr>
          <w:ilvl w:val="0"/>
          <w:numId w:val="1"/>
        </w:numPr>
        <w:spacing w:after="60"/>
      </w:pPr>
      <w:r>
        <w:t xml:space="preserve">CSV export (FR-REPORT-010)</w:t>
      </w:r>
    </w:p>
    <w:p>
      <w:pPr>
        <w:pStyle w:val="ListParagraph"/>
        <w:numPr>
          <w:ilvl w:val="0"/>
          <w:numId w:val="1"/>
        </w:numPr>
        <w:spacing w:after="60"/>
      </w:pPr>
      <w:r>
        <w:t xml:space="preserve">Bill/goal/fund milestone notifications</w:t>
      </w:r>
    </w:p>
    <w:p>
      <w:pPr>
        <w:pStyle w:val="Heading2"/>
        <w:spacing w:after="140" w:before="280"/>
      </w:pPr>
      <w:r>
        <w:rPr>
          <w:b/>
          <w:bCs/>
          <w:color w:val="2E75B6"/>
        </w:rPr>
        <w:t xml:space="preserve">37.3 Could Have</w:t>
      </w:r>
    </w:p>
    <w:p>
      <w:pPr>
        <w:pStyle w:val="ListParagraph"/>
        <w:numPr>
          <w:ilvl w:val="0"/>
          <w:numId w:val="1"/>
        </w:numPr>
        <w:spacing w:after="60"/>
      </w:pPr>
      <w:r>
        <w:t xml:space="preserve">Advanced debt strategies: Snowball, Avalanche, payoff projection (FR-DEBT-006 to 008)</w:t>
      </w:r>
    </w:p>
    <w:p>
      <w:pPr>
        <w:pStyle w:val="ListParagraph"/>
        <w:numPr>
          <w:ilvl w:val="0"/>
          <w:numId w:val="1"/>
        </w:numPr>
        <w:spacing w:after="60"/>
      </w:pPr>
      <w:r>
        <w:t xml:space="preserve">Net Worth tracking (FR-REPORT-008, FR-PROG-003)</w:t>
      </w:r>
    </w:p>
    <w:p>
      <w:pPr>
        <w:pStyle w:val="ListParagraph"/>
        <w:numPr>
          <w:ilvl w:val="0"/>
          <w:numId w:val="1"/>
        </w:numPr>
        <w:spacing w:after="60"/>
      </w:pPr>
      <w:r>
        <w:t xml:space="preserve">Receipt attachments (FR-EXPENSE-005)</w:t>
      </w:r>
    </w:p>
    <w:p>
      <w:pPr>
        <w:pStyle w:val="ListParagraph"/>
        <w:numPr>
          <w:ilvl w:val="0"/>
          <w:numId w:val="1"/>
        </w:numPr>
        <w:spacing w:after="60"/>
      </w:pPr>
      <w:r>
        <w:t xml:space="preserve">Category icons/colors, subcategories (FR-CAT-005, 008)</w:t>
      </w:r>
    </w:p>
    <w:p>
      <w:pPr>
        <w:pStyle w:val="ListParagraph"/>
        <w:numPr>
          <w:ilvl w:val="0"/>
          <w:numId w:val="1"/>
        </w:numPr>
        <w:spacing w:after="60"/>
      </w:pPr>
      <w:r>
        <w:t xml:space="preserve">Budget Streaks (FR-PROG-005)</w:t>
      </w:r>
    </w:p>
    <w:p>
      <w:pPr>
        <w:pStyle w:val="ListParagraph"/>
        <w:numPr>
          <w:ilvl w:val="0"/>
          <w:numId w:val="1"/>
        </w:numPr>
        <w:spacing w:after="60"/>
      </w:pPr>
      <w:r>
        <w:t xml:space="preserve">Auto-categorization (FR-BANK-004)</w:t>
      </w:r>
    </w:p>
    <w:p>
      <w:pPr>
        <w:pStyle w:val="Heading2"/>
        <w:spacing w:after="140" w:before="280"/>
      </w:pPr>
      <w:r>
        <w:rPr>
          <w:b/>
          <w:bCs/>
          <w:color w:val="2E75B6"/>
        </w:rPr>
        <w:t xml:space="preserve">37.4 Won't Have (This Release)</w:t>
      </w:r>
    </w:p>
    <w:p>
      <w:pPr>
        <w:pStyle w:val="ListParagraph"/>
        <w:numPr>
          <w:ilvl w:val="0"/>
          <w:numId w:val="1"/>
        </w:numPr>
        <w:spacing w:after="60"/>
      </w:pPr>
      <w:r>
        <w:t xml:space="preserve">Bank integration / automatic transaction sync (Section 21) — explicitly deferred to Future/Premium per Section 33.3</w:t>
      </w:r>
    </w:p>
    <w:p>
      <w:pPr>
        <w:pStyle w:val="ListParagraph"/>
        <w:numPr>
          <w:ilvl w:val="0"/>
          <w:numId w:val="1"/>
        </w:numPr>
        <w:spacing w:after="60"/>
      </w:pPr>
      <w:r>
        <w:t xml:space="preserve">Admin-panel advanced analytics beyond basic account/subscription lookup</w:t>
      </w:r>
    </w:p>
    <w:p>
      <w:pPr>
        <w:pStyle w:val="ListParagraph"/>
        <w:numPr>
          <w:ilvl w:val="0"/>
          <w:numId w:val="1"/>
        </w:numPr>
        <w:spacing w:after="60"/>
      </w:pPr>
      <w:r>
        <w:t xml:space="preserve">Multi-currency conversion within a single household (single baseCurrency per household only, at MVP)</w:t>
      </w:r>
    </w:p>
    <w:p>
      <w:pPr>
        <w:pStyle w:val="ListParagraph"/>
        <w:numPr>
          <w:ilvl w:val="0"/>
          <w:numId w:val="1"/>
        </w:numPr>
        <w:spacing w:after="60"/>
      </w:pPr>
      <w:r>
        <w:t xml:space="preserve">Third-party accounting/export integrations beyond CSV (e.g., direct QuickBooks sync)</w:t>
      </w:r>
    </w:p>
    <w:p>
      <w:pPr>
        <w:pStyle w:val="Heading1"/>
        <w:pageBreakBefore/>
        <w:spacing w:after="200" w:before="400"/>
      </w:pPr>
      <w:r>
        <w:rPr>
          <w:b/>
          <w:bCs/>
          <w:color w:val="1F3864"/>
        </w:rPr>
        <w:t xml:space="preserve">38. Architecture</w:t>
      </w:r>
    </w:p>
    <w:p>
      <w:pPr>
        <w:spacing w:after="160"/>
      </w:pPr>
      <w:r>
        <w:t xml:space="preserve">The following stack recommendations are suitable for a production-ready build and are equally appropriate for a B.Tech final-year implementation scaled down as needed.</w:t>
      </w:r>
    </w:p>
    <w:p>
      <w:pPr>
        <w:pStyle w:val="Heading2"/>
        <w:spacing w:after="140" w:before="280"/>
      </w:pPr>
      <w:r>
        <w:rPr>
          <w:b/>
          <w:bCs/>
          <w:color w:val="2E75B6"/>
        </w:rPr>
        <w:t xml:space="preserve">38.1 Recommended Technology Stack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0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3000"/>
            <w:shd w:fill="1F3864" w:color="auto" w:val="clear"/>
            <w:tcMar>
              <w:top w:type="dxa" w:w="60"/>
              <w:left w:type="dxa" w:w="100"/>
              <w:bottom w:type="dxa" w:w="60"/>
              <w:right w:type="dxa" w:w="100"/>
            </w:tcMar>
            <w:vAlign w:val="center"/>
          </w:tcPr>
          <w:p>
            <w:pPr>
              <w:jc w:val="left"/>
            </w:pPr>
            <w:r>
              <w:rPr>
                <w:b/>
                <w:bCs/>
                <w:color w:val="FFFFFF"/>
                <w:sz w:val="19"/>
                <w:szCs w:val="19"/>
              </w:rPr>
              <w:t xml:space="preserve">Recommendation</w:t>
            </w:r>
          </w:p>
        </w:tc>
        <w:tc>
          <w:tcPr>
            <w:tcW w:type="dxa" w:w="4000"/>
            <w:shd w:fill="1F3864" w:color="auto" w:val="clear"/>
            <w:tcMar>
              <w:top w:type="dxa" w:w="60"/>
              <w:left w:type="dxa" w:w="100"/>
              <w:bottom w:type="dxa" w:w="60"/>
              <w:right w:type="dxa" w:w="100"/>
            </w:tcMar>
            <w:vAlign w:val="center"/>
          </w:tcPr>
          <w:p>
            <w:pPr>
              <w:jc w:val="left"/>
            </w:pPr>
            <w:r>
              <w:rPr>
                <w:b/>
                <w:bCs/>
                <w:color w:val="FFFFFF"/>
                <w:sz w:val="19"/>
                <w:szCs w:val="19"/>
              </w:rPr>
              <w:t xml:space="preserve">Rationale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Frontend</w:t>
            </w:r>
          </w:p>
        </w:tc>
        <w:tc>
          <w:tcPr>
            <w:tcW w:type="dxa" w:w="3000"/>
            <w:tcMar>
              <w:top w:type="dxa" w:w="60"/>
              <w:left w:type="dxa" w:w="100"/>
              <w:bottom w:type="dxa" w:w="60"/>
              <w:right w:type="dxa" w:w="100"/>
            </w:tcMar>
            <w:vAlign w:val="center"/>
          </w:tcPr>
          <w:p>
            <w:pPr>
              <w:jc w:val="left"/>
            </w:pPr>
            <w:r>
              <w:rPr>
                <w:b w:val="false"/>
                <w:bCs w:val="false"/>
                <w:sz w:val="19"/>
                <w:szCs w:val="19"/>
              </w:rPr>
              <w:t xml:space="preserve">React (with TypeScript), Next.js for SSR/routing, Tailwind CSS</w:t>
            </w:r>
          </w:p>
        </w:tc>
        <w:tc>
          <w:tcPr>
            <w:tcW w:type="dxa" w:w="4000"/>
            <w:tcMar>
              <w:top w:type="dxa" w:w="60"/>
              <w:left w:type="dxa" w:w="100"/>
              <w:bottom w:type="dxa" w:w="60"/>
              <w:right w:type="dxa" w:w="100"/>
            </w:tcMar>
            <w:vAlign w:val="center"/>
          </w:tcPr>
          <w:p>
            <w:pPr>
              <w:jc w:val="left"/>
            </w:pPr>
            <w:r>
              <w:rPr>
                <w:b w:val="false"/>
                <w:bCs w:val="false"/>
                <w:sz w:val="19"/>
                <w:szCs w:val="19"/>
              </w:rPr>
              <w:t xml:space="preserve">Strong ecosystem, component reuse across web/responsive layouts, good accessibility tooling support</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Node.js (NestJS or Express) or alternatively a typed backend such as Spring Boot (Java) or Django (Python)</w:t>
            </w:r>
          </w:p>
        </w:tc>
        <w:tc>
          <w:tcPr>
            <w:tcW w:type="dxa" w:w="4000"/>
            <w:shd w:fill="DDEBF7" w:color="auto" w:val="clear"/>
            <w:tcMar>
              <w:top w:type="dxa" w:w="60"/>
              <w:left w:type="dxa" w:w="100"/>
              <w:bottom w:type="dxa" w:w="60"/>
              <w:right w:type="dxa" w:w="100"/>
            </w:tcMar>
            <w:vAlign w:val="center"/>
          </w:tcPr>
          <w:p>
            <w:pPr>
              <w:jc w:val="left"/>
            </w:pPr>
            <w:r>
              <w:rPr>
                <w:b w:val="false"/>
                <w:bCs w:val="false"/>
                <w:sz w:val="19"/>
                <w:szCs w:val="19"/>
              </w:rPr>
              <w:t xml:space="preserve">Any of these support the REST API, RBAC middleware, and background-job patterns required; team familiarity should drive the final choice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Database</w:t>
            </w:r>
          </w:p>
        </w:tc>
        <w:tc>
          <w:tcPr>
            <w:tcW w:type="dxa" w:w="3000"/>
            <w:tcMar>
              <w:top w:type="dxa" w:w="60"/>
              <w:left w:type="dxa" w:w="100"/>
              <w:bottom w:type="dxa" w:w="60"/>
              <w:right w:type="dxa" w:w="100"/>
            </w:tcMar>
            <w:vAlign w:val="center"/>
          </w:tcPr>
          <w:p>
            <w:pPr>
              <w:jc w:val="left"/>
            </w:pPr>
            <w:r>
              <w:rPr>
                <w:b w:val="false"/>
                <w:bCs w:val="false"/>
                <w:sz w:val="19"/>
                <w:szCs w:val="19"/>
              </w:rPr>
              <w:t xml:space="preserve">PostgreSQL</w:t>
            </w:r>
          </w:p>
        </w:tc>
        <w:tc>
          <w:tcPr>
            <w:tcW w:type="dxa" w:w="4000"/>
            <w:tcMar>
              <w:top w:type="dxa" w:w="60"/>
              <w:left w:type="dxa" w:w="100"/>
              <w:bottom w:type="dxa" w:w="60"/>
              <w:right w:type="dxa" w:w="100"/>
            </w:tcMar>
            <w:vAlign w:val="center"/>
          </w:tcPr>
          <w:p>
            <w:pPr>
              <w:jc w:val="left"/>
            </w:pPr>
            <w:r>
              <w:rPr>
                <w:b w:val="false"/>
                <w:bCs w:val="false"/>
                <w:sz w:val="19"/>
                <w:szCs w:val="19"/>
              </w:rPr>
              <w:t xml:space="preserve">Strong relational integrity for financial data, native support for monetary-safe integer types, mature indexing and JSONB support for AuditLog/Notification payloads</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Cache</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Redis</w:t>
            </w:r>
          </w:p>
        </w:tc>
        <w:tc>
          <w:tcPr>
            <w:tcW w:type="dxa" w:w="4000"/>
            <w:shd w:fill="DDEBF7" w:color="auto" w:val="clear"/>
            <w:tcMar>
              <w:top w:type="dxa" w:w="60"/>
              <w:left w:type="dxa" w:w="100"/>
              <w:bottom w:type="dxa" w:w="60"/>
              <w:right w:type="dxa" w:w="100"/>
            </w:tcMar>
            <w:vAlign w:val="center"/>
          </w:tcPr>
          <w:p>
            <w:pPr>
              <w:jc w:val="left"/>
            </w:pPr>
            <w:r>
              <w:rPr>
                <w:b w:val="false"/>
                <w:bCs w:val="false"/>
                <w:sz w:val="19"/>
                <w:szCs w:val="19"/>
              </w:rPr>
              <w:t xml:space="preserve">Session/token caching, rate-limit counters, denormalized-total caching for dashboard performance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3000"/>
            <w:tcMar>
              <w:top w:type="dxa" w:w="60"/>
              <w:left w:type="dxa" w:w="100"/>
              <w:bottom w:type="dxa" w:w="60"/>
              <w:right w:type="dxa" w:w="100"/>
            </w:tcMar>
            <w:vAlign w:val="center"/>
          </w:tcPr>
          <w:p>
            <w:pPr>
              <w:jc w:val="left"/>
            </w:pPr>
            <w:r>
              <w:rPr>
                <w:b w:val="false"/>
                <w:bCs w:val="false"/>
                <w:sz w:val="19"/>
                <w:szCs w:val="19"/>
              </w:rPr>
              <w:t xml:space="preserve">Self-hosted JWT-based auth service or a managed identity provider (e.g., Auth0/Cognito-class service) with OAuth 2.0/OIDC support</w:t>
            </w:r>
          </w:p>
        </w:tc>
        <w:tc>
          <w:tcPr>
            <w:tcW w:type="dxa" w:w="4000"/>
            <w:tcMar>
              <w:top w:type="dxa" w:w="60"/>
              <w:left w:type="dxa" w:w="100"/>
              <w:bottom w:type="dxa" w:w="60"/>
              <w:right w:type="dxa" w:w="100"/>
            </w:tcMar>
            <w:vAlign w:val="center"/>
          </w:tcPr>
          <w:p>
            <w:pPr>
              <w:jc w:val="left"/>
            </w:pPr>
            <w:r>
              <w:rPr>
                <w:b w:val="false"/>
                <w:bCs w:val="false"/>
                <w:sz w:val="19"/>
                <w:szCs w:val="19"/>
              </w:rPr>
              <w:t xml:space="preserve">Reduces custom security-code surface area while meeting FR-AUTH requirements</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API</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REST over HTTPS, versioned at /api/v1 (Section 29)</w:t>
            </w:r>
          </w:p>
        </w:tc>
        <w:tc>
          <w:tcPr>
            <w:tcW w:type="dxa" w:w="4000"/>
            <w:shd w:fill="DDEBF7" w:color="auto" w:val="clear"/>
            <w:tcMar>
              <w:top w:type="dxa" w:w="60"/>
              <w:left w:type="dxa" w:w="100"/>
              <w:bottom w:type="dxa" w:w="60"/>
              <w:right w:type="dxa" w:w="100"/>
            </w:tcMar>
            <w:vAlign w:val="center"/>
          </w:tcPr>
          <w:p>
            <w:pPr>
              <w:jc w:val="left"/>
            </w:pPr>
            <w:r>
              <w:rPr>
                <w:b w:val="false"/>
                <w:bCs w:val="false"/>
                <w:sz w:val="19"/>
                <w:szCs w:val="19"/>
              </w:rPr>
              <w:t xml:space="preserve">Simplicity and broad client compatibility; GraphQL is a viable alternative if the frontend team prefers it</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Object Storage</w:t>
            </w:r>
          </w:p>
        </w:tc>
        <w:tc>
          <w:tcPr>
            <w:tcW w:type="dxa" w:w="3000"/>
            <w:tcMar>
              <w:top w:type="dxa" w:w="60"/>
              <w:left w:type="dxa" w:w="100"/>
              <w:bottom w:type="dxa" w:w="60"/>
              <w:right w:type="dxa" w:w="100"/>
            </w:tcMar>
            <w:vAlign w:val="center"/>
          </w:tcPr>
          <w:p>
            <w:pPr>
              <w:jc w:val="left"/>
            </w:pPr>
            <w:r>
              <w:rPr>
                <w:b w:val="false"/>
                <w:bCs w:val="false"/>
                <w:sz w:val="19"/>
                <w:szCs w:val="19"/>
              </w:rPr>
              <w:t xml:space="preserve">S3-compatible storage for receipts (FR-EXPENSE-005)</w:t>
            </w:r>
          </w:p>
        </w:tc>
        <w:tc>
          <w:tcPr>
            <w:tcW w:type="dxa" w:w="4000"/>
            <w:tcMar>
              <w:top w:type="dxa" w:w="60"/>
              <w:left w:type="dxa" w:w="100"/>
              <w:bottom w:type="dxa" w:w="60"/>
              <w:right w:type="dxa" w:w="100"/>
            </w:tcMar>
            <w:vAlign w:val="center"/>
          </w:tcPr>
          <w:p>
            <w:pPr>
              <w:jc w:val="left"/>
            </w:pPr>
            <w:r>
              <w:rPr>
                <w:b w:val="false"/>
                <w:bCs w:val="false"/>
                <w:sz w:val="19"/>
                <w:szCs w:val="19"/>
              </w:rPr>
              <w:t xml:space="preserve">Scalable, signed-URL access control</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Notifications</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Message queue (e.g., SQS/RabbitMQ) feeding email (SMTP/provider API) and push-notification services</w:t>
            </w:r>
          </w:p>
        </w:tc>
        <w:tc>
          <w:tcPr>
            <w:tcW w:type="dxa" w:w="4000"/>
            <w:shd w:fill="DDEBF7" w:color="auto" w:val="clear"/>
            <w:tcMar>
              <w:top w:type="dxa" w:w="60"/>
              <w:left w:type="dxa" w:w="100"/>
              <w:bottom w:type="dxa" w:w="60"/>
              <w:right w:type="dxa" w:w="100"/>
            </w:tcMar>
            <w:vAlign w:val="center"/>
          </w:tcPr>
          <w:p>
            <w:pPr>
              <w:jc w:val="left"/>
            </w:pPr>
            <w:r>
              <w:rPr>
                <w:b w:val="false"/>
                <w:bCs w:val="false"/>
                <w:sz w:val="19"/>
                <w:szCs w:val="19"/>
              </w:rPr>
              <w:t xml:space="preserve">Decouples notification delivery from request/response latency</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Monitoring</w:t>
            </w:r>
          </w:p>
        </w:tc>
        <w:tc>
          <w:tcPr>
            <w:tcW w:type="dxa" w:w="3000"/>
            <w:tcMar>
              <w:top w:type="dxa" w:w="60"/>
              <w:left w:type="dxa" w:w="100"/>
              <w:bottom w:type="dxa" w:w="60"/>
              <w:right w:type="dxa" w:w="100"/>
            </w:tcMar>
            <w:vAlign w:val="center"/>
          </w:tcPr>
          <w:p>
            <w:pPr>
              <w:jc w:val="left"/>
            </w:pPr>
            <w:r>
              <w:rPr>
                <w:b w:val="false"/>
                <w:bCs w:val="false"/>
                <w:sz w:val="19"/>
                <w:szCs w:val="19"/>
              </w:rPr>
              <w:t xml:space="preserve">Centralized logging (e.g., ELK-class stack) + APM/error tracking + metrics dashboards</w:t>
            </w:r>
          </w:p>
        </w:tc>
        <w:tc>
          <w:tcPr>
            <w:tcW w:type="dxa" w:w="4000"/>
            <w:tcMar>
              <w:top w:type="dxa" w:w="60"/>
              <w:left w:type="dxa" w:w="100"/>
              <w:bottom w:type="dxa" w:w="60"/>
              <w:right w:type="dxa" w:w="100"/>
            </w:tcMar>
            <w:vAlign w:val="center"/>
          </w:tcPr>
          <w:p>
            <w:pPr>
              <w:jc w:val="left"/>
            </w:pPr>
            <w:r>
              <w:rPr>
                <w:b w:val="false"/>
                <w:bCs w:val="false"/>
                <w:sz w:val="19"/>
                <w:szCs w:val="19"/>
              </w:rPr>
              <w:t xml:space="preserve">Supports Observability NFRs (Section 24.10)</w:t>
            </w:r>
          </w:p>
        </w:tc>
      </w:tr>
      <w:tr>
        <w:tc>
          <w:tcPr>
            <w:tcW w:type="dxa" w:w="1500"/>
            <w:shd w:fill="DDEBF7" w:color="auto" w:val="clear"/>
            <w:tcMar>
              <w:top w:type="dxa" w:w="60"/>
              <w:left w:type="dxa" w:w="100"/>
              <w:bottom w:type="dxa" w:w="60"/>
              <w:right w:type="dxa" w:w="100"/>
            </w:tcMar>
            <w:vAlign w:val="center"/>
          </w:tcPr>
          <w:p>
            <w:pPr>
              <w:jc w:val="left"/>
            </w:pPr>
            <w:r>
              <w:rPr>
                <w:b w:val="false"/>
                <w:bCs w:val="false"/>
                <w:sz w:val="19"/>
                <w:szCs w:val="19"/>
              </w:rPr>
              <w:t xml:space="preserve">CI/CD</w:t>
            </w:r>
          </w:p>
        </w:tc>
        <w:tc>
          <w:tcPr>
            <w:tcW w:type="dxa" w:w="3000"/>
            <w:shd w:fill="DDEBF7" w:color="auto" w:val="clear"/>
            <w:tcMar>
              <w:top w:type="dxa" w:w="60"/>
              <w:left w:type="dxa" w:w="100"/>
              <w:bottom w:type="dxa" w:w="60"/>
              <w:right w:type="dxa" w:w="100"/>
            </w:tcMar>
            <w:vAlign w:val="center"/>
          </w:tcPr>
          <w:p>
            <w:pPr>
              <w:jc w:val="left"/>
            </w:pPr>
            <w:r>
              <w:rPr>
                <w:b w:val="false"/>
                <w:bCs w:val="false"/>
                <w:sz w:val="19"/>
                <w:szCs w:val="19"/>
              </w:rPr>
              <w:t xml:space="preserve">Git-based pipeline with automated lint/test/build/deploy stages, environment promotion (dev → staging → production)</w:t>
            </w:r>
          </w:p>
        </w:tc>
        <w:tc>
          <w:tcPr>
            <w:tcW w:type="dxa" w:w="4000"/>
            <w:shd w:fill="DDEBF7" w:color="auto" w:val="clear"/>
            <w:tcMar>
              <w:top w:type="dxa" w:w="60"/>
              <w:left w:type="dxa" w:w="100"/>
              <w:bottom w:type="dxa" w:w="60"/>
              <w:right w:type="dxa" w:w="100"/>
            </w:tcMar>
            <w:vAlign w:val="center"/>
          </w:tcPr>
          <w:p>
            <w:pPr>
              <w:jc w:val="left"/>
            </w:pPr>
            <w:r>
              <w:rPr>
                <w:b w:val="false"/>
                <w:bCs w:val="false"/>
                <w:sz w:val="19"/>
                <w:szCs w:val="19"/>
              </w:rPr>
              <w:t xml:space="preserve">Supports Maintainability NFRs (Section 24.9)</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Cloud</w:t>
            </w:r>
          </w:p>
        </w:tc>
        <w:tc>
          <w:tcPr>
            <w:tcW w:type="dxa" w:w="3000"/>
            <w:tcMar>
              <w:top w:type="dxa" w:w="60"/>
              <w:left w:type="dxa" w:w="100"/>
              <w:bottom w:type="dxa" w:w="60"/>
              <w:right w:type="dxa" w:w="100"/>
            </w:tcMar>
            <w:vAlign w:val="center"/>
          </w:tcPr>
          <w:p>
            <w:pPr>
              <w:jc w:val="left"/>
            </w:pPr>
            <w:r>
              <w:rPr>
                <w:b w:val="false"/>
                <w:bCs w:val="false"/>
                <w:sz w:val="19"/>
                <w:szCs w:val="19"/>
              </w:rPr>
              <w:t xml:space="preserve">Any major provider (AWS, Azure, or GCP) using managed Postgres, container orchestration (e.g., ECS/Kubernetes), and a CDN for static assets</w:t>
            </w:r>
          </w:p>
        </w:tc>
        <w:tc>
          <w:tcPr>
            <w:tcW w:type="dxa" w:w="4000"/>
            <w:tcMar>
              <w:top w:type="dxa" w:w="60"/>
              <w:left w:type="dxa" w:w="100"/>
              <w:bottom w:type="dxa" w:w="60"/>
              <w:right w:type="dxa" w:w="100"/>
            </w:tcMar>
            <w:vAlign w:val="center"/>
          </w:tcPr>
          <w:p>
            <w:pPr>
              <w:jc w:val="left"/>
            </w:pPr>
            <w:r>
              <w:rPr>
                <w:b w:val="false"/>
                <w:bCs w:val="false"/>
                <w:sz w:val="19"/>
                <w:szCs w:val="19"/>
              </w:rPr>
              <w:t xml:space="preserve">Standard, well-documented patterns; specific provider left to implementation team</w:t>
            </w:r>
          </w:p>
        </w:tc>
      </w:tr>
    </w:tbl>
    <w:p>
      <w:pPr>
        <w:pStyle w:val="Heading2"/>
        <w:spacing w:after="140" w:before="280"/>
      </w:pPr>
      <w:r>
        <w:rPr>
          <w:b/>
          <w:bCs/>
          <w:color w:val="2E75B6"/>
        </w:rPr>
        <w:t xml:space="preserve">38.2 Architecture Diagram (Textual)</w:t>
      </w:r>
    </w:p>
    <w:p>
      <w:pPr>
        <w:spacing w:after="100"/>
        <w:jc w:val="center"/>
      </w:pPr>
      <w:r>
        <w:rPr>
          <w:b/>
          <w:bCs/>
        </w:rPr>
        <w:t xml:space="preserve">User (Web / Mobile Browser)</w:t>
      </w:r>
    </w:p>
    <w:p>
      <w:pPr>
        <w:spacing w:after="100"/>
        <w:jc w:val="center"/>
      </w:pPr>
      <w:r>
        <w:rPr>
          <w:b/>
          <w:bCs/>
          <w:color w:val="2E75B6"/>
          <w:sz w:val="28"/>
          <w:szCs w:val="28"/>
        </w:rPr>
        <w:t xml:space="preserve">↓</w:t>
      </w:r>
    </w:p>
    <w:p>
      <w:pPr>
        <w:spacing w:after="100"/>
        <w:jc w:val="center"/>
      </w:pPr>
      <w:r>
        <w:rPr>
          <w:b/>
          <w:bCs/>
        </w:rPr>
        <w:t xml:space="preserve">Web / Responsive Application (React + Next.js)</w:t>
      </w:r>
    </w:p>
    <w:p>
      <w:pPr>
        <w:spacing w:after="100"/>
        <w:jc w:val="center"/>
      </w:pPr>
      <w:r>
        <w:rPr>
          <w:b/>
          <w:bCs/>
          <w:color w:val="2E75B6"/>
          <w:sz w:val="28"/>
          <w:szCs w:val="28"/>
        </w:rPr>
        <w:t xml:space="preserve">↓</w:t>
      </w:r>
    </w:p>
    <w:p>
      <w:pPr>
        <w:spacing w:after="100"/>
        <w:jc w:val="center"/>
      </w:pPr>
      <w:r>
        <w:rPr>
          <w:b/>
          <w:bCs/>
        </w:rPr>
        <w:t xml:space="preserve">API Gateway / Load Balancer (TLS termination, rate limiting)</w:t>
      </w:r>
    </w:p>
    <w:p>
      <w:pPr>
        <w:spacing w:after="100"/>
        <w:jc w:val="center"/>
      </w:pPr>
      <w:r>
        <w:rPr>
          <w:b/>
          <w:bCs/>
          <w:color w:val="2E75B6"/>
          <w:sz w:val="28"/>
          <w:szCs w:val="28"/>
        </w:rPr>
        <w:t xml:space="preserve">↓</w:t>
      </w:r>
    </w:p>
    <w:p>
      <w:pPr>
        <w:spacing w:after="100"/>
        <w:jc w:val="center"/>
      </w:pPr>
      <w:r>
        <w:rPr>
          <w:b/>
          <w:bCs/>
        </w:rPr>
        <w:t xml:space="preserve">Authentication Layer  +  Application Services (Budget, Transactions, Funds, Bills, Goals, Debt, Reports, Household, Notifications)</w:t>
      </w:r>
    </w:p>
    <w:p>
      <w:pPr>
        <w:spacing w:after="100"/>
        <w:jc w:val="center"/>
      </w:pPr>
      <w:r>
        <w:rPr>
          <w:b/>
          <w:bCs/>
          <w:color w:val="2E75B6"/>
          <w:sz w:val="28"/>
          <w:szCs w:val="28"/>
        </w:rPr>
        <w:t xml:space="preserve">↓</w:t>
      </w:r>
    </w:p>
    <w:p>
      <w:pPr>
        <w:spacing w:after="100"/>
        <w:jc w:val="center"/>
      </w:pPr>
      <w:r>
        <w:rPr>
          <w:b/>
          <w:bCs/>
        </w:rPr>
        <w:t xml:space="preserve">Database (PostgreSQL)  |  Cache (Redis)  |  Object Storage (Receipts)</w:t>
      </w:r>
    </w:p>
    <w:p>
      <w:pPr>
        <w:spacing w:after="100"/>
        <w:jc w:val="center"/>
      </w:pPr>
      <w:r>
        <w:rPr>
          <w:b/>
          <w:bCs/>
          <w:color w:val="2E75B6"/>
          <w:sz w:val="28"/>
          <w:szCs w:val="28"/>
        </w:rPr>
        <w:t xml:space="preserve">↓</w:t>
      </w:r>
    </w:p>
    <w:p>
      <w:pPr>
        <w:spacing w:after="300"/>
        <w:jc w:val="center"/>
      </w:pPr>
      <w:r>
        <w:rPr>
          <w:b/>
          <w:bCs/>
        </w:rPr>
        <w:t xml:space="preserve">External Financial Integrations (Bank-Data Provider, Email/Push Notification Providers, Payment Processor)</w:t>
      </w:r>
    </w:p>
    <w:p>
      <w:pPr>
        <w:pStyle w:val="Heading2"/>
        <w:spacing w:after="140" w:before="280"/>
      </w:pPr>
      <w:r>
        <w:rPr>
          <w:b/>
          <w:bCs/>
          <w:color w:val="2E75B6"/>
        </w:rPr>
        <w:t xml:space="preserve">38.3 Component Explanation</w:t>
      </w:r>
    </w:p>
    <w:p>
      <w:pPr>
        <w:pStyle w:val="ListParagraph"/>
        <w:numPr>
          <w:ilvl w:val="0"/>
          <w:numId w:val="1"/>
        </w:numPr>
        <w:spacing w:after="60"/>
      </w:pPr>
      <w:r>
        <w:t xml:space="preserve">Web/Responsive Application — renders all 22 screens (Section 30), performs client-side validation, and communicates exclusively via the versioned REST API.</w:t>
      </w:r>
    </w:p>
    <w:p>
      <w:pPr>
        <w:pStyle w:val="ListParagraph"/>
        <w:numPr>
          <w:ilvl w:val="0"/>
          <w:numId w:val="1"/>
        </w:numPr>
        <w:spacing w:after="60"/>
      </w:pPr>
      <w:r>
        <w:t xml:space="preserve">API Gateway / Load Balancer — terminates TLS, enforces global rate limits (NFR/Section 24.3), and distributes traffic across stateless application-service instances for horizontal scalability (Section 24.2).</w:t>
      </w:r>
    </w:p>
    <w:p>
      <w:pPr>
        <w:pStyle w:val="ListParagraph"/>
        <w:numPr>
          <w:ilvl w:val="0"/>
          <w:numId w:val="1"/>
        </w:numPr>
        <w:spacing w:after="60"/>
      </w:pPr>
      <w:r>
        <w:t xml:space="preserve">Authentication Layer — issues and validates JWTs, manages MFA and OAuth flows (Section 6), and enforces RBAC before requests reach business logic.</w:t>
      </w:r>
    </w:p>
    <w:p>
      <w:pPr>
        <w:pStyle w:val="ListParagraph"/>
        <w:numPr>
          <w:ilvl w:val="0"/>
          <w:numId w:val="1"/>
        </w:numPr>
        <w:spacing w:after="60"/>
      </w:pPr>
      <w:r>
        <w:t xml:space="preserve">Application Services — implement the functional modules in Sections 6–23, including the zero-based allocation engine (Section 3), each within transactional boundaries per NFR reliability requirements (Section 24.6).</w:t>
      </w:r>
    </w:p>
    <w:p>
      <w:pPr>
        <w:pStyle w:val="ListParagraph"/>
        <w:numPr>
          <w:ilvl w:val="0"/>
          <w:numId w:val="1"/>
        </w:numPr>
        <w:spacing w:after="60"/>
      </w:pPr>
      <w:r>
        <w:t xml:space="preserve">Database — the system of record for all entities in Section 28; Redis supplements it with cached aggregate totals and session data to meet performance targets.</w:t>
      </w:r>
    </w:p>
    <w:p>
      <w:pPr>
        <w:pStyle w:val="ListParagraph"/>
        <w:numPr>
          <w:ilvl w:val="0"/>
          <w:numId w:val="1"/>
        </w:numPr>
        <w:spacing w:after="60"/>
      </w:pPr>
      <w:r>
        <w:t xml:space="preserve">Object Storage — holds receipt attachments and exported report files, accessed only via time-limited signed URLs.</w:t>
      </w:r>
    </w:p>
    <w:p>
      <w:pPr>
        <w:pStyle w:val="ListParagraph"/>
        <w:numPr>
          <w:ilvl w:val="0"/>
          <w:numId w:val="1"/>
        </w:numPr>
        <w:spacing w:after="60"/>
      </w:pPr>
      <w:r>
        <w:t xml:space="preserve">External Financial Integrations — the pluggable bank-data provider (Section 21), transactional email/push providers (Section 22), and the payment processor for Subscription billing (Section 23); all are optional/replaceable without changing core application logic.</w:t>
      </w:r>
    </w:p>
    <w:p>
      <w:pPr>
        <w:pStyle w:val="Heading1"/>
        <w:pageBreakBefore/>
        <w:spacing w:after="200" w:before="400"/>
      </w:pPr>
      <w:r>
        <w:rPr>
          <w:b/>
          <w:bCs/>
          <w:color w:val="1F3864"/>
        </w:rPr>
        <w:t xml:space="preserve">39. Final SRS Summary</w:t>
      </w:r>
    </w:p>
    <w:p>
      <w:pPr>
        <w:pStyle w:val="Heading2"/>
        <w:spacing w:after="140" w:before="280"/>
      </w:pPr>
      <w:r>
        <w:rPr>
          <w:b/>
          <w:bCs/>
          <w:color w:val="2E75B6"/>
        </w:rPr>
        <w:t xml:space="preserve">39.1 Product Summary</w:t>
      </w:r>
    </w:p>
    <w:p>
      <w:pPr>
        <w:spacing w:after="160"/>
      </w:pPr>
      <w:r>
        <w:t xml:space="preserve">BudgetWise is an original, zero-based, plan-first budgeting application for individuals and households. It gives every unit of income a planned purpose before it is spent, tracks actual transactions against that plan, and helps users prepare for upcoming expenses, build savings, and pay down debt — all organized around the Plan → Allocate → Track → Adjust → Review → Improve cycle (Section 2.3).</w:t>
      </w:r>
    </w:p>
    <w:p>
      <w:pPr>
        <w:pStyle w:val="Heading2"/>
        <w:spacing w:after="140" w:before="280"/>
      </w:pPr>
      <w:r>
        <w:rPr>
          <w:b/>
          <w:bCs/>
          <w:color w:val="2E75B6"/>
        </w:rPr>
        <w:t xml:space="preserve">39.2 EveryDollar Inspiration Summary</w:t>
      </w:r>
    </w:p>
    <w:p>
      <w:pPr>
        <w:spacing w:after="160"/>
      </w:pPr>
      <w:r>
        <w:t xml:space="preserve">EveryDollar served as the primary functional reference for this specification's zero-based budgeting methodology and feature scope, per its publicly documented approach and feature set (Section 2.1). Every feature in this document is labeled EveryDollar-Inspired or Proposed Enhancement (Sections 6–23, and consolidated in Sections 31–32). No proprietary name, brand, UI, text, code, or algorithm was copied; BudgetWise is an independent product design.</w:t>
      </w:r>
    </w:p>
    <w:p>
      <w:pPr>
        <w:pStyle w:val="Heading2"/>
        <w:spacing w:after="140" w:before="280"/>
      </w:pPr>
      <w:r>
        <w:rPr>
          <w:b/>
          <w:bCs/>
          <w:color w:val="2E75B6"/>
        </w:rPr>
        <w:t xml:space="preserve">39.3 Document Metrics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600"/>
        <w:gridCol w:w="4900"/>
      </w:tblGrid>
      <w:tr>
        <w:trPr>
          <w:tblHeader/>
        </w:trPr>
        <w:tc>
          <w:tcPr>
            <w:tcW w:type="dxa" w:w="3600"/>
            <w:shd w:fill="1F3864" w:color="auto"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4900"/>
            <w:shd w:fill="1F3864" w:color="auto" w:val="clear"/>
            <w:tcMar>
              <w:top w:type="dxa" w:w="60"/>
              <w:left w:type="dxa" w:w="100"/>
              <w:bottom w:type="dxa" w:w="60"/>
              <w:right w:type="dxa" w:w="100"/>
            </w:tcMar>
            <w:vAlign w:val="center"/>
          </w:tcPr>
          <w:p>
            <w:pPr>
              <w:jc w:val="left"/>
            </w:pPr>
            <w:r>
              <w:rPr>
                <w:b/>
                <w:bCs/>
                <w:color w:val="FFFFFF"/>
                <w:sz w:val="19"/>
                <w:szCs w:val="19"/>
              </w:rPr>
              <w:t xml:space="preserve">Count</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Functional Modules</w:t>
            </w:r>
          </w:p>
        </w:tc>
        <w:tc>
          <w:tcPr>
            <w:tcW w:type="dxa" w:w="4900"/>
            <w:tcMar>
              <w:top w:type="dxa" w:w="60"/>
              <w:left w:type="dxa" w:w="100"/>
              <w:bottom w:type="dxa" w:w="60"/>
              <w:right w:type="dxa" w:w="100"/>
            </w:tcMar>
            <w:vAlign w:val="center"/>
          </w:tcPr>
          <w:p>
            <w:pPr>
              <w:jc w:val="left"/>
            </w:pPr>
            <w:r>
              <w:rPr>
                <w:b w:val="false"/>
                <w:bCs w:val="false"/>
                <w:sz w:val="19"/>
                <w:szCs w:val="19"/>
              </w:rPr>
              <w:t xml:space="preserve">18 (Sections 6–23)</w:t>
            </w:r>
          </w:p>
        </w:tc>
      </w:tr>
      <w:tr>
        <w:tc>
          <w:tcPr>
            <w:tcW w:type="dxa" w:w="3600"/>
            <w:shd w:fill="DDEBF7" w:color="auto" w:val="clear"/>
            <w:tcMar>
              <w:top w:type="dxa" w:w="60"/>
              <w:left w:type="dxa" w:w="100"/>
              <w:bottom w:type="dxa" w:w="60"/>
              <w:right w:type="dxa" w:w="100"/>
            </w:tcMar>
            <w:vAlign w:val="center"/>
          </w:tcPr>
          <w:p>
            <w:pPr>
              <w:jc w:val="left"/>
            </w:pPr>
            <w:r>
              <w:rPr>
                <w:b w:val="false"/>
                <w:bCs w:val="false"/>
                <w:sz w:val="19"/>
                <w:szCs w:val="19"/>
              </w:rPr>
              <w:t xml:space="preserve">Functional Requirements</w:t>
            </w:r>
          </w:p>
        </w:tc>
        <w:tc>
          <w:tcPr>
            <w:tcW w:type="dxa" w:w="4900"/>
            <w:shd w:fill="DDEBF7" w:color="auto" w:val="clear"/>
            <w:tcMar>
              <w:top w:type="dxa" w:w="60"/>
              <w:left w:type="dxa" w:w="100"/>
              <w:bottom w:type="dxa" w:w="60"/>
              <w:right w:type="dxa" w:w="100"/>
            </w:tcMar>
            <w:vAlign w:val="center"/>
          </w:tcPr>
          <w:p>
            <w:pPr>
              <w:jc w:val="left"/>
            </w:pPr>
            <w:r>
              <w:rPr>
                <w:b w:val="false"/>
                <w:bCs w:val="false"/>
                <w:sz w:val="19"/>
                <w:szCs w:val="19"/>
              </w:rPr>
              <w:t xml:space="preserve">Approximately 90 (FR-AUTH, FR-BUDGET, FR-INCOME, FR-EXPENSE, FR-TXN, FR-CAT, FR-FUND, FR-BILL, FR-GOAL, FR-DEBT, FR-PAY, FR-DASH, FR-REPORT, FR-PROG, FR-HOUSEHOLD, FR-BANK, FR-NOTIF series)</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Non-Functional Requirement Categories</w:t>
            </w:r>
          </w:p>
        </w:tc>
        <w:tc>
          <w:tcPr>
            <w:tcW w:type="dxa" w:w="4900"/>
            <w:tcMar>
              <w:top w:type="dxa" w:w="60"/>
              <w:left w:type="dxa" w:w="100"/>
              <w:bottom w:type="dxa" w:w="60"/>
              <w:right w:type="dxa" w:w="100"/>
            </w:tcMar>
            <w:vAlign w:val="center"/>
          </w:tcPr>
          <w:p>
            <w:pPr>
              <w:jc w:val="left"/>
            </w:pPr>
            <w:r>
              <w:rPr>
                <w:b w:val="false"/>
                <w:bCs w:val="false"/>
                <w:sz w:val="19"/>
                <w:szCs w:val="19"/>
              </w:rPr>
              <w:t xml:space="preserve">12 (Section 24: Performance, Scalability, Security, Privacy, Availability, Reliability, Usability, Accessibility, Maintainability, Observability, Compatibility, Localization)</w:t>
            </w:r>
          </w:p>
        </w:tc>
      </w:tr>
      <w:tr>
        <w:tc>
          <w:tcPr>
            <w:tcW w:type="dxa" w:w="3600"/>
            <w:shd w:fill="DDEBF7" w:color="auto" w:val="clear"/>
            <w:tcMar>
              <w:top w:type="dxa" w:w="60"/>
              <w:left w:type="dxa" w:w="100"/>
              <w:bottom w:type="dxa" w:w="60"/>
              <w:right w:type="dxa" w:w="100"/>
            </w:tcMar>
            <w:vAlign w:val="center"/>
          </w:tcPr>
          <w:p>
            <w:pPr>
              <w:jc w:val="left"/>
            </w:pPr>
            <w:r>
              <w:rPr>
                <w:b w:val="false"/>
                <w:bCs w:val="false"/>
                <w:sz w:val="19"/>
                <w:szCs w:val="19"/>
              </w:rPr>
              <w:t xml:space="preserve">Business Rules</w:t>
            </w:r>
          </w:p>
        </w:tc>
        <w:tc>
          <w:tcPr>
            <w:tcW w:type="dxa" w:w="4900"/>
            <w:shd w:fill="DDEBF7" w:color="auto" w:val="clear"/>
            <w:tcMar>
              <w:top w:type="dxa" w:w="60"/>
              <w:left w:type="dxa" w:w="100"/>
              <w:bottom w:type="dxa" w:w="60"/>
              <w:right w:type="dxa" w:w="100"/>
            </w:tcMar>
            <w:vAlign w:val="center"/>
          </w:tcPr>
          <w:p>
            <w:pPr>
              <w:jc w:val="left"/>
            </w:pPr>
            <w:r>
              <w:rPr>
                <w:b w:val="false"/>
                <w:bCs w:val="false"/>
                <w:sz w:val="19"/>
                <w:szCs w:val="19"/>
              </w:rPr>
              <w:t xml:space="preserve">46 (Section 25, BR-BUD/INC/EXP/TXN/CAT/FUND/BILL/GOAL/DEBT/HH/NOTIF/SEC/DATA series)</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Use Cases</w:t>
            </w:r>
          </w:p>
        </w:tc>
        <w:tc>
          <w:tcPr>
            <w:tcW w:type="dxa" w:w="4900"/>
            <w:tcMar>
              <w:top w:type="dxa" w:w="60"/>
              <w:left w:type="dxa" w:w="100"/>
              <w:bottom w:type="dxa" w:w="60"/>
              <w:right w:type="dxa" w:w="100"/>
            </w:tcMar>
            <w:vAlign w:val="center"/>
          </w:tcPr>
          <w:p>
            <w:pPr>
              <w:jc w:val="left"/>
            </w:pPr>
            <w:r>
              <w:rPr>
                <w:b w:val="false"/>
                <w:bCs w:val="false"/>
                <w:sz w:val="19"/>
                <w:szCs w:val="19"/>
              </w:rPr>
              <w:t xml:space="preserve">24 (Section 26)</w:t>
            </w:r>
          </w:p>
        </w:tc>
      </w:tr>
      <w:tr>
        <w:tc>
          <w:tcPr>
            <w:tcW w:type="dxa" w:w="3600"/>
            <w:shd w:fill="DDEBF7" w:color="auto" w:val="clear"/>
            <w:tcMar>
              <w:top w:type="dxa" w:w="60"/>
              <w:left w:type="dxa" w:w="100"/>
              <w:bottom w:type="dxa" w:w="60"/>
              <w:right w:type="dxa" w:w="100"/>
            </w:tcMar>
            <w:vAlign w:val="center"/>
          </w:tcPr>
          <w:p>
            <w:pPr>
              <w:jc w:val="left"/>
            </w:pPr>
            <w:r>
              <w:rPr>
                <w:b w:val="false"/>
                <w:bCs w:val="false"/>
                <w:sz w:val="19"/>
                <w:szCs w:val="19"/>
              </w:rPr>
              <w:t xml:space="preserve">User Stories</w:t>
            </w:r>
          </w:p>
        </w:tc>
        <w:tc>
          <w:tcPr>
            <w:tcW w:type="dxa" w:w="4900"/>
            <w:shd w:fill="DDEBF7" w:color="auto" w:val="clear"/>
            <w:tcMar>
              <w:top w:type="dxa" w:w="60"/>
              <w:left w:type="dxa" w:w="100"/>
              <w:bottom w:type="dxa" w:w="60"/>
              <w:right w:type="dxa" w:w="100"/>
            </w:tcMar>
            <w:vAlign w:val="center"/>
          </w:tcPr>
          <w:p>
            <w:pPr>
              <w:jc w:val="left"/>
            </w:pPr>
            <w:r>
              <w:rPr>
                <w:b w:val="false"/>
                <w:bCs w:val="false"/>
                <w:sz w:val="19"/>
                <w:szCs w:val="19"/>
              </w:rPr>
              <w:t xml:space="preserve">52 (Section 27)</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Database Entities</w:t>
            </w:r>
          </w:p>
        </w:tc>
        <w:tc>
          <w:tcPr>
            <w:tcW w:type="dxa" w:w="4900"/>
            <w:tcMar>
              <w:top w:type="dxa" w:w="60"/>
              <w:left w:type="dxa" w:w="100"/>
              <w:bottom w:type="dxa" w:w="60"/>
              <w:right w:type="dxa" w:w="100"/>
            </w:tcMar>
            <w:vAlign w:val="center"/>
          </w:tcPr>
          <w:p>
            <w:pPr>
              <w:jc w:val="left"/>
            </w:pPr>
            <w:r>
              <w:rPr>
                <w:b w:val="false"/>
                <w:bCs w:val="false"/>
                <w:sz w:val="19"/>
                <w:szCs w:val="19"/>
              </w:rPr>
              <w:t xml:space="preserve">19 (Section 28)</w:t>
            </w:r>
          </w:p>
        </w:tc>
      </w:tr>
      <w:tr>
        <w:tc>
          <w:tcPr>
            <w:tcW w:type="dxa" w:w="3600"/>
            <w:shd w:fill="DDEBF7" w:color="auto" w:val="clear"/>
            <w:tcMar>
              <w:top w:type="dxa" w:w="60"/>
              <w:left w:type="dxa" w:w="100"/>
              <w:bottom w:type="dxa" w:w="60"/>
              <w:right w:type="dxa" w:w="100"/>
            </w:tcMar>
            <w:vAlign w:val="center"/>
          </w:tcPr>
          <w:p>
            <w:pPr>
              <w:jc w:val="left"/>
            </w:pPr>
            <w:r>
              <w:rPr>
                <w:b w:val="false"/>
                <w:bCs w:val="false"/>
                <w:sz w:val="19"/>
                <w:szCs w:val="19"/>
              </w:rPr>
              <w:t xml:space="preserve">API Endpoints Specified</w:t>
            </w:r>
          </w:p>
        </w:tc>
        <w:tc>
          <w:tcPr>
            <w:tcW w:type="dxa" w:w="4900"/>
            <w:shd w:fill="DDEBF7" w:color="auto" w:val="clear"/>
            <w:tcMar>
              <w:top w:type="dxa" w:w="60"/>
              <w:left w:type="dxa" w:w="100"/>
              <w:bottom w:type="dxa" w:w="60"/>
              <w:right w:type="dxa" w:w="100"/>
            </w:tcMar>
            <w:vAlign w:val="center"/>
          </w:tcPr>
          <w:p>
            <w:pPr>
              <w:jc w:val="left"/>
            </w:pPr>
            <w:r>
              <w:rPr>
                <w:b w:val="false"/>
                <w:bCs w:val="false"/>
                <w:sz w:val="19"/>
                <w:szCs w:val="19"/>
              </w:rPr>
              <w:t xml:space="preserve">Approximately 60 (Section 29)</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UI Screens Specified</w:t>
            </w:r>
          </w:p>
        </w:tc>
        <w:tc>
          <w:tcPr>
            <w:tcW w:type="dxa" w:w="4900"/>
            <w:tcMar>
              <w:top w:type="dxa" w:w="60"/>
              <w:left w:type="dxa" w:w="100"/>
              <w:bottom w:type="dxa" w:w="60"/>
              <w:right w:type="dxa" w:w="100"/>
            </w:tcMar>
            <w:vAlign w:val="center"/>
          </w:tcPr>
          <w:p>
            <w:pPr>
              <w:jc w:val="left"/>
            </w:pPr>
            <w:r>
              <w:rPr>
                <w:b w:val="false"/>
                <w:bCs w:val="false"/>
                <w:sz w:val="19"/>
                <w:szCs w:val="19"/>
              </w:rPr>
              <w:t xml:space="preserve">22 (Section 30)</w:t>
            </w:r>
          </w:p>
        </w:tc>
      </w:tr>
    </w:tbl>
    <w:p>
      <w:pPr>
        <w:pStyle w:val="Heading2"/>
        <w:spacing w:after="140" w:before="280"/>
      </w:pPr>
      <w:r>
        <w:rPr>
          <w:b/>
          <w:bCs/>
          <w:color w:val="2E75B6"/>
        </w:rPr>
        <w:t xml:space="preserve">39.4 Scope Summary</w:t>
      </w:r>
    </w:p>
    <w:p>
      <w:pPr>
        <w:pStyle w:val="ListParagraph"/>
        <w:numPr>
          <w:ilvl w:val="0"/>
          <w:numId w:val="1"/>
        </w:numPr>
        <w:spacing w:after="60"/>
      </w:pPr>
      <w:r>
        <w:t xml:space="preserve">MVP Scope — Section 33.1: the core EveryDollar-Inspired budgeting experience: budgets, income, categories, expenses, transactions with splits, Funds, bills, basic goals, basic debt tracking, dashboard, core reports, notifications, basic household sharing.</w:t>
      </w:r>
    </w:p>
    <w:p>
      <w:pPr>
        <w:pStyle w:val="ListParagraph"/>
        <w:numPr>
          <w:ilvl w:val="0"/>
          <w:numId w:val="1"/>
        </w:numPr>
        <w:spacing w:after="60"/>
      </w:pPr>
      <w:r>
        <w:t xml:space="preserve">V2 Scope — Section 33.2: paycheck planning, advanced debt strategies, advanced reports, financial milestones, CSV export.</w:t>
      </w:r>
    </w:p>
    <w:p>
      <w:pPr>
        <w:pStyle w:val="ListParagraph"/>
        <w:numPr>
          <w:ilvl w:val="0"/>
          <w:numId w:val="1"/>
        </w:numPr>
        <w:spacing w:after="60"/>
      </w:pPr>
      <w:r>
        <w:t xml:space="preserve">Future/Premium Scope — Section 33.3 and Section 21: bank integration, auto-categorization, and related advanced automation.</w:t>
      </w:r>
    </w:p>
    <w:p>
      <w:pPr>
        <w:pStyle w:val="Heading2"/>
        <w:spacing w:after="140" w:before="280"/>
      </w:pPr>
      <w:r>
        <w:rPr>
          <w:b/>
          <w:bCs/>
          <w:color w:val="2E75B6"/>
        </w:rPr>
        <w:t xml:space="preserve">39.5 Critical Business Rules</w:t>
      </w:r>
    </w:p>
    <w:p>
      <w:pPr>
        <w:pStyle w:val="ListParagraph"/>
        <w:numPr>
          <w:ilvl w:val="0"/>
          <w:numId w:val="1"/>
        </w:numPr>
        <w:spacing w:after="60"/>
      </w:pPr>
      <w:r>
        <w:t xml:space="preserve">BR-BUD-001/002/003 — Income-first allocation and the zero-based balancing formula are the non-negotiable core of the product.</w:t>
      </w:r>
    </w:p>
    <w:p>
      <w:pPr>
        <w:pStyle w:val="ListParagraph"/>
        <w:numPr>
          <w:ilvl w:val="0"/>
          <w:numId w:val="1"/>
        </w:numPr>
        <w:spacing w:after="60"/>
      </w:pPr>
      <w:r>
        <w:t xml:space="preserve">BR-FUND-001/002 — Fund balances must carry forward and never go negative.</w:t>
      </w:r>
    </w:p>
    <w:p>
      <w:pPr>
        <w:pStyle w:val="ListParagraph"/>
        <w:numPr>
          <w:ilvl w:val="0"/>
          <w:numId w:val="1"/>
        </w:numPr>
        <w:spacing w:after="60"/>
      </w:pPr>
      <w:r>
        <w:t xml:space="preserve">BR-TXN-001 — Split-transaction amounts must sum exactly to the parent transaction total.</w:t>
      </w:r>
    </w:p>
    <w:p>
      <w:pPr>
        <w:pStyle w:val="ListParagraph"/>
        <w:numPr>
          <w:ilvl w:val="0"/>
          <w:numId w:val="1"/>
        </w:numPr>
        <w:spacing w:after="60"/>
      </w:pPr>
      <w:r>
        <w:t xml:space="preserve">BR-DATA-002 — All monetary values are stored as fixed-point integers to guarantee calculation accuracy.</w:t>
      </w:r>
    </w:p>
    <w:p>
      <w:pPr>
        <w:pStyle w:val="ListParagraph"/>
        <w:numPr>
          <w:ilvl w:val="0"/>
          <w:numId w:val="1"/>
        </w:numPr>
        <w:spacing w:after="60"/>
      </w:pPr>
      <w:r>
        <w:t xml:space="preserve">BR-HH-001 — A household can never be left without an Owner.</w:t>
      </w:r>
    </w:p>
    <w:p>
      <w:pPr>
        <w:pStyle w:val="Heading2"/>
        <w:spacing w:after="140" w:before="280"/>
      </w:pPr>
      <w:r>
        <w:rPr>
          <w:b/>
          <w:bCs/>
          <w:color w:val="2E75B6"/>
        </w:rPr>
        <w:t xml:space="preserve">39.6 Critical Security Requirements</w:t>
      </w:r>
    </w:p>
    <w:p>
      <w:pPr>
        <w:pStyle w:val="ListParagraph"/>
        <w:numPr>
          <w:ilvl w:val="0"/>
          <w:numId w:val="1"/>
        </w:numPr>
        <w:spacing w:after="60"/>
      </w:pPr>
      <w:r>
        <w:t xml:space="preserve">Password hashing with a modern adaptive algorithm; TLS everywhere; encryption at rest for sensitive fields.</w:t>
      </w:r>
    </w:p>
    <w:p>
      <w:pPr>
        <w:pStyle w:val="ListParagraph"/>
        <w:numPr>
          <w:ilvl w:val="0"/>
          <w:numId w:val="1"/>
        </w:numPr>
        <w:spacing w:after="60"/>
      </w:pPr>
      <w:r>
        <w:t xml:space="preserve">MFA availability and account-lockout protection against brute force.</w:t>
      </w:r>
    </w:p>
    <w:p>
      <w:pPr>
        <w:pStyle w:val="ListParagraph"/>
        <w:numPr>
          <w:ilvl w:val="0"/>
          <w:numId w:val="1"/>
        </w:numPr>
        <w:spacing w:after="60"/>
      </w:pPr>
      <w:r>
        <w:t xml:space="preserve">Server-side RBAC enforcement on every API endpoint, scoped strictly to the caller's household.</w:t>
      </w:r>
    </w:p>
    <w:p>
      <w:pPr>
        <w:pStyle w:val="ListParagraph"/>
        <w:numPr>
          <w:ilvl w:val="0"/>
          <w:numId w:val="1"/>
        </w:numPr>
        <w:spacing w:after="60"/>
      </w:pPr>
      <w:r>
        <w:t xml:space="preserve">No raw bank credentials stored; all bank connectivity routed through a provider's secure authorization flow.</w:t>
      </w:r>
    </w:p>
    <w:p>
      <w:pPr>
        <w:pStyle w:val="ListParagraph"/>
        <w:numPr>
          <w:ilvl w:val="0"/>
          <w:numId w:val="1"/>
        </w:numPr>
        <w:spacing w:after="60"/>
      </w:pPr>
      <w:r>
        <w:t xml:space="preserve">Immutable AuditLog for all financial-data mutations.</w:t>
      </w:r>
    </w:p>
    <w:p>
      <w:pPr>
        <w:pStyle w:val="Heading2"/>
        <w:spacing w:after="140" w:before="280"/>
      </w:pPr>
      <w:r>
        <w:rPr>
          <w:b/>
          <w:bCs/>
          <w:color w:val="2E75B6"/>
        </w:rPr>
        <w:t xml:space="preserve">39.7 Recommended Technology Stack (Summary)</w:t>
      </w:r>
    </w:p>
    <w:p>
      <w:pPr>
        <w:spacing w:after="160"/>
      </w:pPr>
      <w:r>
        <w:t xml:space="preserve">React/Next.js frontend, Node.js/NestJS (or equivalent typed backend framework) REST API, PostgreSQL primary database, Redis cache, S3-compatible object storage, message-queue-based notification delivery, and standard cloud infrastructure with CI/CD and centralized observability, as detailed in Section 38.</w:t>
      </w:r>
    </w:p>
    <w:p>
      <w:pPr>
        <w:pStyle w:val="Heading2"/>
        <w:spacing w:after="140" w:before="280"/>
      </w:pPr>
      <w:r>
        <w:rPr>
          <w:b/>
          <w:bCs/>
          <w:color w:val="2E75B6"/>
        </w:rPr>
        <w:t xml:space="preserve">39.8 Closing Statement</w:t>
      </w:r>
    </w:p>
    <w:p>
      <w:pPr>
        <w:spacing w:after="160"/>
      </w:pPr>
      <w:r>
        <w:t xml:space="preserve">This SRS specifies BudgetWise as a complete, original, EveryDollar-Inspired-in-methodology budgeting application. It is intended to be directly actionable: developers can implement against the functional requirements and API specification, database designers can build the schema in Section 28, UX designers can design every screen in Section 30, and QA engineers can derive test cases from Sections 34–36. The specification should be treated as a living document, updated as the product evolves through MVP, V2, and future scope.</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BudgetWise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BudgetWise Software Requirements Specification</dc:title>
  <dc:creator>BudgetWise SRS Working Group</dc:creator>
  <dc:description>Software Requirements Specification for BudgetWise, an EveryDollar-inspired zero-based budget planning application.</dc:description>
  <cp:lastModifiedBy>Un-named</cp:lastModifiedBy>
  <cp:revision>1</cp:revision>
  <dcterms:created xsi:type="dcterms:W3CDTF">2026-08-24T09:42:38.454Z</dcterms:created>
  <dcterms:modified xsi:type="dcterms:W3CDTF">2026-08-24T09:42:38.454Z</dcterms:modified>
</cp:coreProperties>
</file>

<file path=docProps/custom.xml><?xml version="1.0" encoding="utf-8"?>
<Properties xmlns="http://schemas.openxmlformats.org/officeDocument/2006/custom-properties" xmlns:vt="http://schemas.openxmlformats.org/officeDocument/2006/docPropsVTypes"/>
</file>