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Comprehensive Review Structure: Atomic Manufacturing</w:t>
      </w:r>
    </w:p>
    <w:p>
      <w:r>
        <w:t xml:space="preserve"/>
      </w:r>
    </w:p>
    <w:p>
      <w:r>
        <w:t xml:space="preserve">Document type: Review framework / outline for a full-length scholarly review article</w:t>
      </w:r>
    </w:p>
    <w:p>
      <w:r>
        <w:t xml:space="preserve">Generated (UTC): 2026-02-27 15:23:45</w:t>
      </w:r>
    </w:p>
    <w:p>
      <w:r>
        <w:t xml:space="preserve"/>
      </w:r>
    </w:p>
    <w:p>
      <w:r>
        <w:t xml:space="preserve">0. Abstract (Structured)</w:t>
      </w:r>
    </w:p>
    <w:p>
      <w:r>
        <w:t xml:space="preserve">- Background: Why atomic manufacturing is timely and strategically important.</w:t>
      </w:r>
    </w:p>
    <w:p>
      <w:r>
        <w:t xml:space="preserve">- Scope: Material systems, process classes, scales, and applications covered.</w:t>
      </w:r>
    </w:p>
    <w:p>
      <w:r>
        <w:t xml:space="preserve">- Methods: Literature selection criteria (databases, years, keywords, inclusion/exclusion).</w:t>
      </w:r>
    </w:p>
    <w:p>
      <w:r>
        <w:t xml:space="preserve">- Key findings: Main scientific and engineering conclusions.</w:t>
      </w:r>
    </w:p>
    <w:p>
      <w:r>
        <w:t xml:space="preserve">- Outlook: Priority research directions and commercialization pathways.</w:t>
      </w:r>
    </w:p>
    <w:p>
      <w:r>
        <w:t xml:space="preserve"/>
      </w:r>
    </w:p>
    <w:p>
      <w:r>
        <w:t xml:space="preserve">1. Introduction</w:t>
      </w:r>
    </w:p>
    <w:p>
      <w:r>
        <w:t xml:space="preserve">- Definition and boundaries of atomic manufacturing.</w:t>
      </w:r>
    </w:p>
    <w:p>
      <w:r>
        <w:t xml:space="preserve">- Historical milestones and inflection points.</w:t>
      </w:r>
    </w:p>
    <w:p>
      <w:r>
        <w:t xml:space="preserve">- Motivating drivers: performance, sustainability, supply-chain resilience.</w:t>
      </w:r>
    </w:p>
    <w:p>
      <w:r>
        <w:t xml:space="preserve">- Review objectives, boundaries, and contributions.</w:t>
      </w:r>
    </w:p>
    <w:p>
      <w:r>
        <w:t xml:space="preserve"/>
      </w:r>
    </w:p>
    <w:p>
      <w:r>
        <w:t xml:space="preserve">2. Conceptual Foundations</w:t>
      </w:r>
    </w:p>
    <w:p>
      <w:r>
        <w:t xml:space="preserve">2.1 Terminology and Taxonomy</w:t>
      </w:r>
    </w:p>
    <w:p>
      <w:r>
        <w:t xml:space="preserve">- Atom-by-atom assembly vs atomic-layer processing vs atomically precise synthesis.</w:t>
      </w:r>
    </w:p>
    <w:p>
      <w:r>
        <w:t xml:space="preserve">- Top-down, bottom-up, and hybrid routes.</w:t>
      </w:r>
    </w:p>
    <w:p>
      <w:r>
        <w:t xml:space="preserve">2.2 Governing Physics and Chemistry</w:t>
      </w:r>
    </w:p>
    <w:p>
      <w:r>
        <w:t xml:space="preserve">- Surface thermodynamics/kinetics, diffusion, adsorption/desorption.</w:t>
      </w:r>
    </w:p>
    <w:p>
      <w:r>
        <w:t xml:space="preserve">- Nucleation and growth mechanisms.</w:t>
      </w:r>
    </w:p>
    <w:p>
      <w:r>
        <w:t xml:space="preserve">- Defect formation, migration, and healing.</w:t>
      </w:r>
    </w:p>
    <w:p>
      <w:r>
        <w:t xml:space="preserve">2.3 Metrology at Atomic Resolution</w:t>
      </w:r>
    </w:p>
    <w:p>
      <w:r>
        <w:t xml:space="preserve">- In situ/ex situ characterization and uncertainty/traceability.</w:t>
      </w:r>
    </w:p>
    <w:p>
      <w:r>
        <w:t xml:space="preserve"/>
      </w:r>
    </w:p>
    <w:p>
      <w:r>
        <w:t xml:space="preserve">3. Process Platforms and Toolchains</w:t>
      </w:r>
    </w:p>
    <w:p>
      <w:r>
        <w:t xml:space="preserve">- ALD/ALE</w:t>
      </w:r>
    </w:p>
    <w:p>
      <w:r>
        <w:t xml:space="preserve">- Epitaxial routes (MBE and related)</w:t>
      </w:r>
    </w:p>
    <w:p>
      <w:r>
        <w:t xml:space="preserve">- Directed atomic manipulation (scanning probe)</w:t>
      </w:r>
    </w:p>
    <w:p>
      <w:r>
        <w:t xml:space="preserve">- Plasma/laser/field-assisted routes</w:t>
      </w:r>
    </w:p>
    <w:p>
      <w:r>
        <w:t xml:space="preserve">- Digital/AI closed-loop process control</w:t>
      </w:r>
    </w:p>
    <w:p>
      <w:r>
        <w:t xml:space="preserve"/>
      </w:r>
    </w:p>
    <w:p>
      <w:r>
        <w:t xml:space="preserve">4. Materials Landscape</w:t>
      </w:r>
    </w:p>
    <w:p>
      <w:r>
        <w:t xml:space="preserve">- Semiconductors (Si, Ge, III-V, 2D)</w:t>
      </w:r>
    </w:p>
    <w:p>
      <w:r>
        <w:t xml:space="preserve">- Metals/alloys and atomically engineered interfaces</w:t>
      </w:r>
    </w:p>
    <w:p>
      <w:r>
        <w:t xml:space="preserve">- Oxides/nitrides/carbides/heterostructures</w:t>
      </w:r>
    </w:p>
    <w:p>
      <w:r>
        <w:t xml:space="preserve">- Hybrid and soft materials</w:t>
      </w:r>
    </w:p>
    <w:p>
      <w:r>
        <w:t xml:space="preserve">- Quantum and neuromorphic material stacks</w:t>
      </w:r>
    </w:p>
    <w:p>
      <w:r>
        <w:t xml:space="preserve"/>
      </w:r>
    </w:p>
    <w:p>
      <w:r>
        <w:t xml:space="preserve">5. Defects, Interfaces, and Reliability</w:t>
      </w:r>
    </w:p>
    <w:p>
      <w:r>
        <w:t xml:space="preserve">- Defect taxonomies and functional impact</w:t>
      </w:r>
    </w:p>
    <w:p>
      <w:r>
        <w:t xml:space="preserve">- Interface-state engineering and passivation</w:t>
      </w:r>
    </w:p>
    <w:p>
      <w:r>
        <w:t xml:space="preserve">- Aging, thermal cycling, electromigration, radiation effects</w:t>
      </w:r>
    </w:p>
    <w:p>
      <w:r>
        <w:t xml:space="preserve">- Reliability protocols and accelerated stress testing</w:t>
      </w:r>
    </w:p>
    <w:p>
      <w:r>
        <w:t xml:space="preserve"/>
      </w:r>
    </w:p>
    <w:p>
      <w:r>
        <w:t xml:space="preserve">6. Process-Structure-Property-Performance (PSPP)</w:t>
      </w:r>
    </w:p>
    <w:p>
      <w:r>
        <w:t xml:space="preserve">- Causal maps from process parameters to atomic structure</w:t>
      </w:r>
    </w:p>
    <w:p>
      <w:r>
        <w:t xml:space="preserve">- Structure-property links across electrical/optical/thermal/mechanical metrics</w:t>
      </w:r>
    </w:p>
    <w:p>
      <w:r>
        <w:t xml:space="preserve">- Benchmark datasets and comparability</w:t>
      </w:r>
    </w:p>
    <w:p>
      <w:r>
        <w:t xml:space="preserve"/>
      </w:r>
    </w:p>
    <w:p>
      <w:r>
        <w:t xml:space="preserve">7. Manufacturing Systems Perspective</w:t>
      </w:r>
    </w:p>
    <w:p>
      <w:r>
        <w:t xml:space="preserve">- Scalability to pilot/high-volume manufacturing</w:t>
      </w:r>
    </w:p>
    <w:p>
      <w:r>
        <w:t xml:space="preserve">- Yield engineering and statistical process control</w:t>
      </w:r>
    </w:p>
    <w:p>
      <w:r>
        <w:t xml:space="preserve">- Tool interoperability, standards, and data pipelines</w:t>
      </w:r>
    </w:p>
    <w:p>
      <w:r>
        <w:t xml:space="preserve">- Cost and cycle-time models</w:t>
      </w:r>
    </w:p>
    <w:p>
      <w:r>
        <w:t xml:space="preserve"/>
      </w:r>
    </w:p>
    <w:p>
      <w:r>
        <w:t xml:space="preserve">8. Sustainability and EHS</w:t>
      </w:r>
    </w:p>
    <w:p>
      <w:r>
        <w:t xml:space="preserve">- Energy/material intensity by process class</w:t>
      </w:r>
    </w:p>
    <w:p>
      <w:r>
        <w:t xml:space="preserve">- Precursor toxicity and waste treatment</w:t>
      </w:r>
    </w:p>
    <w:p>
      <w:r>
        <w:t xml:space="preserve">- LCA frameworks</w:t>
      </w:r>
    </w:p>
    <w:p>
      <w:r>
        <w:t xml:space="preserve">- Green chemistry opportunities</w:t>
      </w:r>
    </w:p>
    <w:p>
      <w:r>
        <w:t xml:space="preserve"/>
      </w:r>
    </w:p>
    <w:p>
      <w:r>
        <w:t xml:space="preserve">9. Application Domains and Case Studies</w:t>
      </w:r>
    </w:p>
    <w:p>
      <w:r>
        <w:t xml:space="preserve">- Logic/memory and advanced packaging</w:t>
      </w:r>
    </w:p>
    <w:p>
      <w:r>
        <w:t xml:space="preserve">- Quantum devices</w:t>
      </w:r>
    </w:p>
    <w:p>
      <w:r>
        <w:t xml:space="preserve">- Catalysis and energy materials</w:t>
      </w:r>
    </w:p>
    <w:p>
      <w:r>
        <w:t xml:space="preserve">- Biomedicine and sensors</w:t>
      </w:r>
    </w:p>
    <w:p>
      <w:r>
        <w:t xml:space="preserve">- Aerospace/defense and harsh-environment electronics</w:t>
      </w:r>
    </w:p>
    <w:p>
      <w:r>
        <w:t xml:space="preserve"/>
      </w:r>
    </w:p>
    <w:p>
      <w:r>
        <w:t xml:space="preserve">10. Data, Modeling, and AI</w:t>
      </w:r>
    </w:p>
    <w:p>
      <w:r>
        <w:t xml:space="preserve">- First-principles, multiscale, and surrogate models</w:t>
      </w:r>
    </w:p>
    <w:p>
      <w:r>
        <w:t xml:space="preserve">- Active learning for recipe discovery</w:t>
      </w:r>
    </w:p>
    <w:p>
      <w:r>
        <w:t xml:space="preserve">- FAIR data/ontologies/interoperability</w:t>
      </w:r>
    </w:p>
    <w:p>
      <w:r>
        <w:t xml:space="preserve">- Validation and transferability</w:t>
      </w:r>
    </w:p>
    <w:p>
      <w:r>
        <w:t xml:space="preserve"/>
      </w:r>
    </w:p>
    <w:p>
      <w:r>
        <w:t xml:space="preserve">11. Comparative Assessment and Research Gaps</w:t>
      </w:r>
    </w:p>
    <w:p>
      <w:r>
        <w:t xml:space="preserve">- Cross-method comparison matrix (precision, throughput, cost, maturity)</w:t>
      </w:r>
    </w:p>
    <w:p>
      <w:r>
        <w:t xml:space="preserve">- Bottlenecks and unresolved questions</w:t>
      </w:r>
    </w:p>
    <w:p>
      <w:r>
        <w:t xml:space="preserve"/>
      </w:r>
    </w:p>
    <w:p>
      <w:r>
        <w:t xml:space="preserve">12. Roadmap and Future Outlook</w:t>
      </w:r>
    </w:p>
    <w:p>
      <w:r>
        <w:t xml:space="preserve">- Near-term (1-3 years)</w:t>
      </w:r>
    </w:p>
    <w:p>
      <w:r>
        <w:t xml:space="preserve">- Mid-term (3-7 years)</w:t>
      </w:r>
    </w:p>
    <w:p>
      <w:r>
        <w:t xml:space="preserve">- Long-term (7-15 years)</w:t>
      </w:r>
    </w:p>
    <w:p>
      <w:r>
        <w:t xml:space="preserve">- Policy/workforce/ecosystem needs</w:t>
      </w:r>
    </w:p>
    <w:p>
      <w:r>
        <w:t xml:space="preserve"/>
      </w:r>
    </w:p>
    <w:p>
      <w:r>
        <w:t xml:space="preserve">13. Conclusion</w:t>
      </w:r>
    </w:p>
    <w:p>
      <w:r>
        <w:t xml:space="preserve">- Core synthesis and actionable recommendations</w:t>
      </w:r>
    </w:p>
    <w:p>
      <w:r>
        <w:t xml:space="preserve"/>
      </w:r>
    </w:p>
    <w:p>
      <w:r>
        <w:t xml:space="preserve">14. Suggested Figures/Tables/Boxes</w:t>
      </w:r>
    </w:p>
    <w:p>
      <w:r>
        <w:t xml:space="preserve">- Taxonomy figure</w:t>
      </w:r>
    </w:p>
    <w:p>
      <w:r>
        <w:t xml:space="preserve">- PSPP framework figure</w:t>
      </w:r>
    </w:p>
    <w:p>
      <w:r>
        <w:t xml:space="preserve">- Platform comparison table</w:t>
      </w:r>
    </w:p>
    <w:p>
      <w:r>
        <w:t xml:space="preserve">- Defect mitigation table</w:t>
      </w:r>
    </w:p>
    <w:p>
      <w:r>
        <w:t xml:space="preserve">- Reporting checklist box</w:t>
      </w:r>
    </w:p>
    <w:p>
      <w:r>
        <w:t xml:space="preserve"/>
      </w:r>
    </w:p>
    <w:p>
      <w:r>
        <w:t xml:space="preserve">15. Recommended Appendices</w:t>
      </w:r>
    </w:p>
    <w:p>
      <w:r>
        <w:t xml:space="preserve">- Search strategy and PRISMA-style flow</w:t>
      </w:r>
    </w:p>
    <w:p>
      <w:r>
        <w:t xml:space="preserve">- Glossary and acronyms</w:t>
      </w:r>
    </w:p>
    <w:p>
      <w:r>
        <w:t xml:space="preserve">- Extended parameter tables</w:t>
      </w:r>
    </w:p>
    <w:p>
      <w:r>
        <w:t xml:space="preserve">- Data/code availability templates</w:t>
      </w:r>
    </w:p>
    <w:p>
      <w:r>
        <w:t xml:space="preserve"/>
      </w:r>
    </w:p>
    <w:p>
      <w:r>
        <w:t xml:space="preserve">16. Writing Quality Checklist</w:t>
      </w:r>
    </w:p>
    <w:p>
      <w:r>
        <w:t xml:space="preserve">- Scope/exclusions declared</w:t>
      </w:r>
    </w:p>
    <w:p>
      <w:r>
        <w:t xml:space="preserve">- Balanced coverage</w:t>
      </w:r>
    </w:p>
    <w:p>
      <w:r>
        <w:t xml:space="preserve">- Quantitative comparisons</w:t>
      </w:r>
    </w:p>
    <w:p>
      <w:r>
        <w:t xml:space="preserve">- Reproducibility and uncertainty</w:t>
      </w:r>
    </w:p>
    <w:p>
      <w:r>
        <w:t xml:space="preserve">- Commercialization and sustainability realism</w:t>
      </w:r>
    </w:p>
    <w:sectPr>
      <w:pgSz w:w="12240" w:h="15840"/>
      <w:pgMar w:top="1440" w:right="1440" w:bottom="1440" w:left="1440" w:header="708" w:footer="708" w:gutter="0"/>
    </w:sectPr>
  </w:body>
</w:document>
</file>