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"/>
      </w:pPr>
      <w:r>
        <w:rPr>
          <w:rFonts w:ascii="Arial" w:hAnsi="Arial" w:cs="Arial"/>
          <w:sz w:val="40"/>
          <w:sz-cs w:val="40"/>
          <w:b/>
          <w:color w:val="1A1A1A"/>
        </w:rPr>
        <w:t xml:space="preserve">BUDDHPRIYA GAUTAM</w:t>
      </w:r>
    </w:p>
    <w:p>
      <w:pPr>
        <w:jc w:val="center"/>
        <w:spacing w:after="80"/>
      </w:pPr>
      <w:r>
        <w:rPr>
          <w:rFonts w:ascii="Arial" w:hAnsi="Arial" w:cs="Arial"/>
          <w:sz w:val="22"/>
          <w:sz-cs w:val="22"/>
          <w:color w:val="1A5276"/>
        </w:rPr>
        <w:t xml:space="preserve">Senior Product Designer  |  UI/UX  |  SaaS  |  Brand Design</w:t>
      </w:r>
    </w:p>
    <w:p>
      <w:pPr>
        <w:jc w:val="center"/>
        <w:spacing w:after="200"/>
      </w:pPr>
      <w:r>
        <w:rPr>
          <w:rFonts w:ascii="Arial" w:hAnsi="Arial" w:cs="Arial"/>
          <w:sz w:val="21"/>
          <w:sz-cs w:val="21"/>
        </w:rPr>
        <w:t xml:space="preserve">buddhpriya93@gmail.com</w:t>
      </w:r>
      <w:r>
        <w:rPr>
          <w:rFonts w:ascii="Arial" w:hAnsi="Arial" w:cs="Arial"/>
          <w:sz w:val="21"/>
          <w:sz-cs w:val="21"/>
          <w:color w:val="666666"/>
        </w:rPr>
        <w:t xml:space="preserve">   •   </w:t>
      </w:r>
      <w:r>
        <w:rPr>
          <w:rFonts w:ascii="Arial" w:hAnsi="Arial" w:cs="Arial"/>
          <w:sz w:val="21"/>
          <w:sz-cs w:val="21"/>
        </w:rPr>
        <w:t xml:space="preserve">+91-8840-871-715</w:t>
      </w:r>
      <w:r>
        <w:rPr>
          <w:rFonts w:ascii="Arial" w:hAnsi="Arial" w:cs="Arial"/>
          <w:sz w:val="21"/>
          <w:sz-cs w:val="21"/>
          <w:color w:val="666666"/>
        </w:rPr>
        <w:t xml:space="preserve">   •   </w:t>
      </w:r>
      <w:r>
        <w:rPr>
          <w:rFonts w:ascii="Arial" w:hAnsi="Arial" w:cs="Arial"/>
          <w:sz w:val="21"/>
          <w:sz-cs w:val="21"/>
        </w:rPr>
        <w:t xml:space="preserve">Gurugram, Haryana, India   </w:t>
      </w:r>
      <w:r>
        <w:rPr>
          <w:rFonts w:ascii="Arial" w:hAnsi="Arial" w:cs="Arial"/>
          <w:sz w:val="21"/>
          <w:sz-cs w:val="21"/>
          <w:color w:val="666666"/>
        </w:rPr>
        <w:t xml:space="preserve">•   </w:t>
      </w:r>
      <w:r>
        <w:rPr>
          <w:rFonts w:ascii="Arial" w:hAnsi="Arial" w:cs="Arial"/>
          <w:sz w:val="21"/>
          <w:sz-cs w:val="21"/>
        </w:rPr>
        <w:t xml:space="preserve">Buddh.in</w:t>
      </w:r>
    </w:p>
    <w:p>
      <w:pPr>
        <w:spacing w:before="240" w:after="80"/>
      </w:pPr>
      <w:r>
        <w:rPr>
          <w:rFonts w:ascii="Arial" w:hAnsi="Arial" w:cs="Arial"/>
          <w:sz w:val="24"/>
          <w:sz-cs w:val="24"/>
          <w:b/>
          <w:spacing w:val="40"/>
          <w:color w:val="1A5276"/>
        </w:rPr>
        <w:t xml:space="preserve">PROFESSIONAL SUMMARY</w:t>
      </w:r>
    </w:p>
    <w:p>
      <w:pPr>
        <w:spacing w:before="100" w:after="80"/>
      </w:pPr>
      <w:r>
        <w:rPr>
          <w:rFonts w:ascii="Arial" w:hAnsi="Arial" w:cs="Arial"/>
          <w:sz w:val="21"/>
          <w:sz-cs w:val="21"/>
        </w:rPr>
        <w:t xml:space="preserve">Creative and user-focused Senior Product Designer with 9+ years of experience in UI/UX design, SaaS product development, and brand identity. Proven ability to lead end-to-end design from concept to launch in fast-paced startup environments. Skilled in crafting intuitive, data-driven user interfaces that improve product usability and drive customer satisfaction. Experienced in working with cross-functional teams across B2B SaaS, construction-tech, and e-commerce domains.</w:t>
      </w:r>
    </w:p>
    <w:p>
      <w:pPr>
        <w:spacing w:before="240" w:after="80"/>
      </w:pPr>
      <w:r>
        <w:rPr>
          <w:rFonts w:ascii="Arial" w:hAnsi="Arial" w:cs="Arial"/>
          <w:sz w:val="24"/>
          <w:sz-cs w:val="24"/>
          <w:b/>
          <w:spacing w:val="40"/>
          <w:color w:val="1A5276"/>
        </w:rPr>
        <w:t xml:space="preserve">WORK EXPERIENCE</w:t>
      </w:r>
    </w:p>
    <w:p>
      <w:pPr>
        <w:spacing w:before="160" w:after="40"/>
      </w:pPr>
      <w:r>
        <w:rPr>
          <w:rFonts w:ascii="Arial" w:hAnsi="Arial" w:cs="Arial"/>
          <w:sz w:val="22"/>
          <w:sz-cs w:val="22"/>
          <w:b/>
        </w:rPr>
        <w:t xml:space="preserve">Senior Product Designer – UI/UX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b/>
          <w:color w:val="1A5276"/>
        </w:rPr>
        <w:t xml:space="preserve">R'Dash (YC-Funded Startup)  |  Vonken Brandtech Pvt. Ltd.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i/>
          <w:color w:val="666666"/>
        </w:rPr>
        <w:t xml:space="preserve">April 2022 – Present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Joined R'Dash, a YC-funded construction management SaaS platform, as Senior Product Designer — responsible for end-to-end UI/UX design from scratch.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Designed seamless and intuitive user experiences for complete workflow automation covering surveys, design approvals, bill of quantities (BOQs), vendor allocation, and project tracking for developers, contractors, and design studios.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Built collaborative platform interfaces that unified all stakeholders in construction and interior project management into a single streamlined product.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Simultaneously worked as Senior UI/UX Designer at Vonken Brandtech Pvt. Ltd., delivering brand identity and digital experience design for multiple client engagements.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Ensured pixel-perfect design handoffs to development teams using Figma and Zeplin, maintaining visual consistency across all deliverables.</w:t>
      </w:r>
    </w:p>
    <w:p>
      <w:pPr>
        <w:spacing w:before="160" w:after="40"/>
      </w:pPr>
      <w:r>
        <w:rPr>
          <w:rFonts w:ascii="Arial" w:hAnsi="Arial" w:cs="Arial"/>
          <w:sz w:val="22"/>
          <w:sz-cs w:val="22"/>
          <w:b/>
        </w:rPr>
        <w:t xml:space="preserve">UI/UX Designer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b/>
          <w:color w:val="1A5276"/>
        </w:rPr>
        <w:t xml:space="preserve">WebIQ Technologies Pvt. Ltd. (RankWatch &amp; WebSignals)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i/>
          <w:color w:val="666666"/>
        </w:rPr>
        <w:t xml:space="preserve">June 2016 – April 2022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Worked as the primary UI/UX designer at WebIQ Technologies, leading design for two core SaaS products — RankWatch and WebSignals.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Designed and iterated the full interface of RankWatch, an AI-powered cloud-based SEO and internet marketing platform helping website owners and SEO agencies track rankings, backlinks, analytics, and competitor data.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Built and maintained intuitive data-visualisation dashboards that translated complex SEO intelligence into actionable user interfaces, directly improving platform usability.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Designed WebSignals from prototype to final product (starting 2018) — a real-time brand monitoring tool tracking brand mentions across web, news sites, blogs, forums, podcasts, and social media.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Defined and maintained UI/UX design standards, component libraries, and interaction guidelines across both products throughout a 6-year tenure.</w:t>
      </w:r>
    </w:p>
    <w:p>
      <w:pPr>
        <w:spacing w:before="160" w:after="40"/>
      </w:pPr>
      <w:r>
        <w:rPr>
          <w:rFonts w:ascii="Arial" w:hAnsi="Arial" w:cs="Arial"/>
          <w:sz w:val="22"/>
          <w:sz-cs w:val="22"/>
          <w:b/>
        </w:rPr>
        <w:t xml:space="preserve">Freelance Product &amp; UI/UX Designer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b/>
          <w:color w:val="1A5276"/>
        </w:rPr>
        <w:t xml:space="preserve">Independent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i/>
          <w:color w:val="666666"/>
        </w:rPr>
        <w:t xml:space="preserve">2020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Designed Knovelo — a readers community app connecting book lovers, avid readers, and authors on a single platform. Led full product design from ideation to final screens.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Designed LocatR — a grocery navigation app delivering real-time product and service availability on an interactive map. Conducted user pain-point analysis and journey mapping.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Designed Kockpit — a pre-built BI dashboard for C-suite executives, syndicating ERP data across Sales, Finance, Inventory, and Production. Created dashboard UI components and design guidelines.</w:t>
      </w:r>
    </w:p>
    <w:p>
      <w:pPr>
        <w:spacing w:before="160" w:after="40"/>
      </w:pPr>
      <w:r>
        <w:rPr>
          <w:rFonts w:ascii="Arial" w:hAnsi="Arial" w:cs="Arial"/>
          <w:sz w:val="22"/>
          <w:sz-cs w:val="22"/>
          <w:b/>
        </w:rPr>
        <w:t xml:space="preserve">Design Intern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b/>
          <w:color w:val="1A5276"/>
        </w:rPr>
        <w:t xml:space="preserve">Arvind Lifestyle Brands Limited (Flying Machine / F2000 Men's Wear)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i/>
          <w:color w:val="666666"/>
        </w:rPr>
        <w:t xml:space="preserve">June 2015 – July 2015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Assisted in garment design and product development for Flying Machine and F2000 men's wear under Arvind Brands.</w:t>
      </w:r>
    </w:p>
    <w:p>
      <w:pPr>
        <w:spacing w:before="160" w:after="40"/>
      </w:pPr>
      <w:r>
        <w:rPr>
          <w:rFonts w:ascii="Arial" w:hAnsi="Arial" w:cs="Arial"/>
          <w:sz w:val="22"/>
          <w:sz-cs w:val="22"/>
          <w:b/>
        </w:rPr>
        <w:t xml:space="preserve">Design Intern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b/>
          <w:color w:val="1A5276"/>
        </w:rPr>
        <w:t xml:space="preserve">Mahindra Retail Pvt. Ltd. (Mom &amp; Me)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i/>
          <w:color w:val="666666"/>
        </w:rPr>
        <w:t xml:space="preserve">June 2015 – July 2015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Supported women's wear and ethnic/maternity garment design for Kriti Fashion and Kriti Maternity lines.</w:t>
      </w:r>
    </w:p>
    <w:p>
      <w:pPr>
        <w:spacing w:before="240" w:after="80"/>
      </w:pPr>
      <w:r>
        <w:rPr>
          <w:rFonts w:ascii="Arial" w:hAnsi="Arial" w:cs="Arial"/>
          <w:sz w:val="24"/>
          <w:sz-cs w:val="24"/>
          <w:b/>
          <w:spacing w:val="40"/>
          <w:color w:val="1A5276"/>
        </w:rPr>
        <w:t xml:space="preserve">SKILLS</w:t>
      </w:r>
    </w:p>
    <w:p>
      <w:pPr>
        <w:spacing w:before="60" w:after="60"/>
      </w:pPr>
      <w:r>
        <w:rPr>
          <w:rFonts w:ascii="Arial" w:hAnsi="Arial" w:cs="Arial"/>
          <w:sz w:val="21"/>
          <w:sz-cs w:val="21"/>
          <w:b/>
        </w:rPr>
        <w:t xml:space="preserve">Design Tools: </w:t>
      </w:r>
      <w:r>
        <w:rPr>
          <w:rFonts w:ascii="Arial" w:hAnsi="Arial" w:cs="Arial"/>
          <w:sz w:val="21"/>
          <w:sz-cs w:val="21"/>
        </w:rPr>
        <w:t xml:space="preserve">Figma, Adobe XD, Sketch, InVision, Zeplin, Balsamiq, Adobe Photoshop, Adobe Illustrator, Adobe InDesign, Adobe After Effects, CorelDRAW</w:t>
      </w:r>
    </w:p>
    <w:p>
      <w:pPr>
        <w:spacing w:before="60" w:after="60"/>
      </w:pPr>
      <w:r>
        <w:rPr>
          <w:rFonts w:ascii="Arial" w:hAnsi="Arial" w:cs="Arial"/>
          <w:sz w:val="21"/>
          <w:sz-cs w:val="21"/>
          <w:b/>
        </w:rPr>
        <w:t xml:space="preserve">Core Competencies: </w:t>
      </w:r>
      <w:r>
        <w:rPr>
          <w:rFonts w:ascii="Arial" w:hAnsi="Arial" w:cs="Arial"/>
          <w:sz w:val="21"/>
          <w:sz-cs w:val="21"/>
        </w:rPr>
        <w:t xml:space="preserve">UI/UX Design, Product Design, SaaS Design, Wireframing, Prototyping, Interaction Design, User Research, Design Systems, Component Libraries, Information Architecture</w:t>
      </w:r>
    </w:p>
    <w:p>
      <w:pPr>
        <w:spacing w:before="60" w:after="60"/>
      </w:pPr>
      <w:r>
        <w:rPr>
          <w:rFonts w:ascii="Arial" w:hAnsi="Arial" w:cs="Arial"/>
          <w:sz w:val="21"/>
          <w:sz-cs w:val="21"/>
          <w:b/>
        </w:rPr>
        <w:t xml:space="preserve">Branding &amp; Visual: </w:t>
      </w:r>
      <w:r>
        <w:rPr>
          <w:rFonts w:ascii="Arial" w:hAnsi="Arial" w:cs="Arial"/>
          <w:sz w:val="21"/>
          <w:sz-cs w:val="21"/>
        </w:rPr>
        <w:t xml:space="preserve">Brand Identity, Logo Design, Graphic Design, Typography, Color Theory, Grid &amp; Layout, Motion Design, Video &amp; Animation</w:t>
      </w:r>
    </w:p>
    <w:p>
      <w:pPr>
        <w:spacing w:before="60" w:after="60"/>
      </w:pPr>
      <w:r>
        <w:rPr>
          <w:rFonts w:ascii="Arial" w:hAnsi="Arial" w:cs="Arial"/>
          <w:sz w:val="21"/>
          <w:sz-cs w:val="21"/>
          <w:b/>
        </w:rPr>
        <w:t xml:space="preserve">3D &amp; Motion: </w:t>
      </w:r>
      <w:r>
        <w:rPr>
          <w:rFonts w:ascii="Arial" w:hAnsi="Arial" w:cs="Arial"/>
          <w:sz w:val="21"/>
          <w:sz-cs w:val="21"/>
        </w:rPr>
        <w:t xml:space="preserve">Blender, Cinema 4D</w:t>
      </w:r>
    </w:p>
    <w:p>
      <w:pPr>
        <w:spacing w:before="60" w:after="60"/>
      </w:pPr>
      <w:r>
        <w:rPr>
          <w:rFonts w:ascii="Arial" w:hAnsi="Arial" w:cs="Arial"/>
          <w:sz w:val="21"/>
          <w:sz-cs w:val="21"/>
          <w:b/>
        </w:rPr>
        <w:t xml:space="preserve">Web: </w:t>
      </w:r>
      <w:r>
        <w:rPr>
          <w:rFonts w:ascii="Arial" w:hAnsi="Arial" w:cs="Arial"/>
          <w:sz w:val="21"/>
          <w:sz-cs w:val="21"/>
        </w:rPr>
        <w:t xml:space="preserve">HTML, CSS (working knowledge), SEO Fundamentals</w:t>
      </w:r>
    </w:p>
    <w:p>
      <w:pPr>
        <w:spacing w:before="240" w:after="80"/>
      </w:pPr>
      <w:r>
        <w:rPr>
          <w:rFonts w:ascii="Arial" w:hAnsi="Arial" w:cs="Arial"/>
          <w:sz w:val="24"/>
          <w:sz-cs w:val="24"/>
          <w:b/>
          <w:spacing w:val="40"/>
          <w:color w:val="1A5276"/>
        </w:rPr>
        <w:t xml:space="preserve">EDUCATION</w:t>
      </w:r>
    </w:p>
    <w:p>
      <w:pPr>
        <w:spacing w:before="160" w:after="40"/>
      </w:pPr>
      <w:r>
        <w:rPr>
          <w:rFonts w:ascii="Arial" w:hAnsi="Arial" w:cs="Arial"/>
          <w:sz w:val="22"/>
          <w:sz-cs w:val="22"/>
          <w:b/>
        </w:rPr>
        <w:t xml:space="preserve">B.Des – Fashion Design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</w:rPr>
        <w:t xml:space="preserve">National Institute of Fashion Technology (NIFT), Raebareli</w:t>
      </w:r>
      <w:r>
        <w:rPr>
          <w:rFonts w:ascii="Arial" w:hAnsi="Arial" w:cs="Arial"/>
          <w:sz w:val="22"/>
          <w:sz-cs w:val="22"/>
          <w:color w:val="666666"/>
        </w:rPr>
        <w:t xml:space="preserve">  |  </w:t>
      </w:r>
      <w:r>
        <w:rPr>
          <w:rFonts w:ascii="Arial" w:hAnsi="Arial" w:cs="Arial"/>
          <w:sz w:val="22"/>
          <w:sz-cs w:val="22"/>
          <w:i/>
          <w:color w:val="666666"/>
        </w:rPr>
        <w:t xml:space="preserve">2011 – 2015</w:t>
      </w:r>
    </w:p>
    <w:p>
      <w:pPr>
        <w:spacing w:before="240" w:after="80"/>
      </w:pPr>
      <w:r>
        <w:rPr>
          <w:rFonts w:ascii="Arial" w:hAnsi="Arial" w:cs="Arial"/>
          <w:sz w:val="24"/>
          <w:sz-cs w:val="24"/>
          <w:b/>
          <w:spacing w:val="40"/>
          <w:color w:val="1A5276"/>
        </w:rPr>
        <w:t xml:space="preserve">CO-CURRICULAR &amp; ACTIVITIES</w:t>
      </w:r>
    </w:p>
    <w:p>
      <w:pPr>
        <w:ind w:left="720" w:first-line="-720"/>
        <w:spacing w:before="6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Participated in NIFT Converse (2011 &amp; 2012) — competed in Badminton, Long Jump, 100m Sprint, and Mystery Box Event.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Participated as Costume Designer in Ritambara, the annual fashion show at NIFT Raebareli (2013).</w:t>
      </w:r>
    </w:p>
    <w:p>
      <w:pPr>
        <w:ind w:left="720" w:first-line="-720"/>
        <w:spacing w:before="40" w:after="40"/>
      </w:pPr>
      <w:r>
        <w:rPr>
          <w:rFonts w:ascii="Arial" w:hAnsi="Arial" w:cs="Arial"/>
          <w:sz w:val="21"/>
          <w:sz-cs w:val="21"/>
        </w:rPr>
        <w:t xml:space="preserve"/>
        <w:tab/>
        <w:t xml:space="preserve">•</w:t>
        <w:tab/>
        <w:t xml:space="preserve">Attended Antaragni — IIT Kanpur's annual cultural festival.</w:t>
      </w:r>
    </w:p>
    <w:p>
      <w:pPr>
        <w:spacing w:before="240" w:after="80"/>
      </w:pPr>
      <w:r>
        <w:rPr>
          <w:rFonts w:ascii="Arial" w:hAnsi="Arial" w:cs="Arial"/>
          <w:sz w:val="24"/>
          <w:sz-cs w:val="24"/>
          <w:b/>
          <w:spacing w:val="40"/>
          <w:color w:val="1A5276"/>
        </w:rPr>
        <w:t xml:space="preserve">Portfolio Link</w:t>
      </w:r>
    </w:p>
    <w:p>
      <w:pPr>
        <w:ind w:left="720" w:first-line="-720"/>
        <w:spacing w:before="60" w:after="40"/>
      </w:pPr>
      <w:r>
        <w:rPr>
          <w:rFonts w:ascii="Arial" w:hAnsi="Arial" w:cs="Arial"/>
          <w:sz w:val="21"/>
          <w:sz-cs w:val="21"/>
        </w:rPr>
        <w:t xml:space="preserve">www.buddh.in</w:t>
      </w:r>
    </w:p>
    <w:sectPr>
      <w:pgSz w:w="12240" w:h="15840"/>
      <w:pgMar w:top="1080" w:right="1260" w:bottom="1080" w:left="12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CocoaOOXMLWriter/2685.5</generator>
</meta>
</file>