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</w:p>
    <w:p>
      <w:pPr>
        <w:spacing w:after="240"/>
        <w:jc w:val="center"/>
      </w:pPr>
      <w:r>
        <w:rPr>
          <w:rFonts w:ascii="Calibri" w:hAnsi="Calibri" w:eastAsia="Yu Gothic"/>
          <w:b/>
          <w:color w:val="009C9A"/>
          <w:sz w:val="22"/>
        </w:rPr>
        <w:t>運用ユーザー向け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48840" cy="2148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gitalBuileder_G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 w:eastAsia="Yu Gothic"/>
          <w:color w:val="667085"/>
          <w:sz w:val="17"/>
        </w:rPr>
      </w:r>
    </w:p>
    <w:p>
      <w:pPr>
        <w:pStyle w:val="Title"/>
        <w:spacing w:before="160" w:after="160"/>
        <w:jc w:val="center"/>
      </w:pPr>
      <w:r>
        <w:rPr>
          <w:rFonts w:ascii="Calibri" w:hAnsi="Calibri" w:eastAsia="Yu Gothic"/>
          <w:b/>
          <w:color w:val="000000"/>
          <w:sz w:val="56"/>
        </w:rPr>
        <w:t>電子請求書管理</w:t>
        <w:br/>
        <w:t>操作マニュアル</w:t>
      </w:r>
    </w:p>
    <w:p>
      <w:pPr>
        <w:spacing w:after="400"/>
        <w:jc w:val="center"/>
      </w:pPr>
      <w:r>
        <w:rPr>
          <w:rFonts w:ascii="Calibri" w:hAnsi="Calibri" w:eastAsia="Yu Gothic"/>
          <w:b/>
          <w:color w:val="2E74B5"/>
          <w:sz w:val="30"/>
        </w:rPr>
        <w:t>DigitalBuileder_GR</w:t>
      </w:r>
    </w:p>
    <w:p>
      <w:pPr>
        <w:spacing w:after="160"/>
        <w:jc w:val="center"/>
      </w:pPr>
      <w:r>
        <w:rPr>
          <w:rFonts w:ascii="Calibri" w:hAnsi="Calibri" w:eastAsia="Yu Gothic"/>
          <w:b/>
          <w:color w:val="0B2545"/>
          <w:sz w:val="22"/>
        </w:rPr>
        <w:t>2026年9月版</w:t>
      </w:r>
    </w:p>
    <w:p>
      <w:pPr>
        <w:jc w:val="center"/>
      </w:pPr>
      <w:r>
        <w:rPr>
          <w:rFonts w:ascii="Calibri" w:hAnsi="Calibri" w:eastAsia="Yu Gothic"/>
          <w:color w:val="667085"/>
          <w:sz w:val="20"/>
        </w:rPr>
        <w:t>CSV＋zip取込 / 取込履歴 / 請求一覧 / 税表示切替 / 工種振分 / 工事表示 / PDF確認 / Excel出力</w:t>
      </w:r>
    </w:p>
    <w:p>
      <w:pPr>
        <w:spacing w:before="600"/>
        <w:jc w:val="center"/>
      </w:pPr>
      <w:r>
        <w:rPr>
          <w:rFonts w:ascii="Calibri" w:hAnsi="Calibri" w:eastAsia="Yu Gothic"/>
          <w:i/>
          <w:color w:val="667085"/>
          <w:sz w:val="18"/>
        </w:rPr>
        <w:t>※掲載画面の会社名・金額・PDFは、すべて架空のサンプルです。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1  まず知っておくこと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金額表示と日常運用の基本ルール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  <w:vAlign w:val="center"/>
          </w:tcPr>
          <w:p>
            <w:pPr>
              <w:spacing w:before="80" w:after="80"/>
            </w:pPr>
            <w:r>
              <w:rPr>
                <w:rFonts w:ascii="Calibri" w:hAnsi="Calibri" w:eastAsia="Yu Gothic"/>
                <w:b/>
                <w:color w:val="7A5A00"/>
              </w:rPr>
              <w:t xml:space="preserve">最重要  </w:t>
            </w:r>
            <w:r>
              <w:rPr>
                <w:rFonts w:ascii="Calibri" w:hAnsi="Calibri" w:eastAsia="Yu Gothic"/>
              </w:rPr>
              <w:t>CSVの請求金額(税込)は原本額として保持し、アプリ内の計算と工種振分入力は税抜を基準にします。初期表示は税抜で、［金額表示］から税込へ切り替えられます。</w:t>
            </w:r>
          </w:p>
        </w:tc>
      </w:tr>
    </w:tbl>
    <w:p>
      <w:pPr>
        <w:pStyle w:val="Heading2"/>
      </w:pPr>
      <w:r>
        <w:t>このアプリでできること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40"/>
        <w:gridCol w:w="8820"/>
      </w:tblGrid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Digital Billderから出力したCSVと、請求書PDFをまとめたzipをローカルへ取り込みます。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請求一覧を工事・請求月・取引先・請求日で絞り込み、詳細・PDF・取込履歴を確認します。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請求金額を工種コード別に振り分け、PDFへ確認用マークを配置します。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完了工事はアーカイブして、自動処理と変更の対象から外します。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月別の請求一覧と工種振分をExcelへ出力します。</w:t>
            </w:r>
          </w:p>
        </w:tc>
      </w:tr>
    </w:tbl>
    <w:p>
      <w:pPr>
        <w:pStyle w:val="Heading2"/>
      </w:pPr>
      <w:r>
        <w:t>基本の作業順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40"/>
        <w:gridCol w:w="8820"/>
      </w:tblGrid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1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アプリを起動し、請求一覧を開く</w:t>
            </w:r>
          </w:p>
        </w:tc>
      </w:tr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2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管理メニューからCSV＋zipをプレビューして取り込む</w:t>
            </w:r>
          </w:p>
        </w:tc>
      </w:tr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3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請求一覧で対象を絞り込み、詳細を開く</w:t>
            </w:r>
          </w:p>
        </w:tc>
      </w:tr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4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工種コード別振分とPDFマークを登録する</w:t>
            </w:r>
          </w:p>
        </w:tc>
      </w:tr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5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必要に応じて確認用PDFまたはExcelを出力する</w:t>
            </w:r>
          </w:p>
        </w:tc>
      </w:tr>
    </w:tbl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項目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現在の扱い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消費税率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10%固定（試験運用）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税抜換算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税込額 × 100 ÷ 110 の1円未満切り捨て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初期表示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税抜。切替後の状態は保存されます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2  起動する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通常運用は起動.batから開始します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gitalBuileder_G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 w:eastAsia="Yu Gothic"/>
          <w:color w:val="667085"/>
          <w:sz w:val="17"/>
        </w:rPr>
        <w:t>アプリのGRアイコン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40"/>
        <w:gridCol w:w="8820"/>
      </w:tblGrid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1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「DigitalBuileder_GR」フォルダを開きます。</w:t>
            </w:r>
          </w:p>
        </w:tc>
      </w:tr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2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起動.bat をダブルクリックします。デスクトップに「電子請求書管理」ショートカットがある場合は、そちらから起動できます。</w:t>
            </w:r>
          </w:p>
        </w:tc>
      </w:tr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3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最初に［請求一覧］画面が開いたことを確認します。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  <w:vAlign w:val="center"/>
          </w:tcPr>
          <w:p>
            <w:pPr>
              <w:spacing w:before="80" w:after="80"/>
            </w:pPr>
            <w:r>
              <w:rPr>
                <w:rFonts w:ascii="Calibri" w:hAnsi="Calibri" w:eastAsia="Yu Gothic"/>
                <w:b/>
                <w:color w:val="7A5A00"/>
              </w:rPr>
              <w:t xml:space="preserve">フォルダ注意  </w:t>
            </w:r>
            <w:r>
              <w:rPr>
                <w:rFonts w:ascii="Calibri" w:hAnsi="Calibri" w:eastAsia="Yu Gothic"/>
              </w:rPr>
              <w:t>起動.bat、app.py、invoice_manager、assets、dataの配置を変えずに使用します。現行運用はEXEではなく、起動.batから開始します。</w:t>
            </w:r>
          </w:p>
        </w:tc>
      </w:tr>
    </w:tbl>
    <w:p>
      <w:pPr>
        <w:pStyle w:val="Heading2"/>
      </w:pPr>
      <w:r>
        <w:t>起動できないとき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症状</w:t>
            </w:r>
          </w:p>
        </w:tc>
        <w:tc>
          <w:tcPr>
            <w:tcW w:type="dxa" w:w="636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確認すること</w:t>
            </w:r>
          </w:p>
        </w:tc>
      </w:tr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起動.batを開いても起動しない</w:t>
            </w:r>
          </w:p>
        </w:tc>
        <w:tc>
          <w:tcPr>
            <w:tcW w:type="dxa" w:w="63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Python環境とフォルダ内のapp.pyを確認</w:t>
            </w:r>
          </w:p>
        </w:tc>
      </w:tr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Windowsの警告が出る</w:t>
            </w:r>
          </w:p>
        </w:tc>
        <w:tc>
          <w:tcPr>
            <w:tcW w:type="dxa" w:w="63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社内管理者へ確認し、許可された配布物か確認</w:t>
            </w:r>
          </w:p>
        </w:tc>
      </w:tr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ショートカットが開けない</w:t>
            </w:r>
          </w:p>
        </w:tc>
        <w:tc>
          <w:tcPr>
            <w:tcW w:type="dxa" w:w="63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起動.batから直接起動し、管理者へ連絡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3  CSV＋zipを取り込む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先にプレビューし、件数とエラーを確認します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09160" cy="38416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sv_zip_im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841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 w:eastAsia="Yu Gothic"/>
          <w:color w:val="667085"/>
          <w:sz w:val="17"/>
        </w:rPr>
        <w:t>CSV＋zip取込画面（サンプル）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1. </w:t>
      </w:r>
      <w:r>
        <w:rPr>
          <w:rFonts w:ascii="Calibri" w:hAnsi="Calibri" w:eastAsia="Yu Gothic"/>
        </w:rPr>
        <w:t>請求一覧右上の［管理メニュー］を押し、［CSV＋zip取込］を開きます。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2. </w:t>
      </w:r>
      <w:r>
        <w:rPr>
          <w:rFonts w:ascii="Calibri" w:hAnsi="Calibri" w:eastAsia="Yu Gothic"/>
        </w:rPr>
        <w:t>［CSVファイル選択］と［zipファイル選択］で対象ファイルを指定します。ドラッグ＆ドロップも利用できます。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3. </w:t>
      </w:r>
      <w:r>
        <w:rPr>
          <w:rFonts w:ascii="Calibri" w:hAnsi="Calibri" w:eastAsia="Yu Gothic"/>
        </w:rPr>
        <w:t>請求月の自動判定を確認し、必要ならメモを入力します。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4. </w:t>
      </w:r>
      <w:r>
        <w:rPr>
          <w:rFonts w:ascii="Calibri" w:hAnsi="Calibri" w:eastAsia="Yu Gothic"/>
        </w:rPr>
        <w:t>［プレビュー］を押し、一致件数・新規件数・重複候補・エラー件数を確認します。CSVの必須列は［請求金額(税込)］で、画面の金額集計は税抜です。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5. </w:t>
      </w:r>
      <w:r>
        <w:rPr>
          <w:rFonts w:ascii="Calibri" w:hAnsi="Calibri" w:eastAsia="Yu Gothic"/>
        </w:rPr>
        <w:t>アーカイブ工事スキップ件数がある場合は、対象工事を確認します。アーカイブ中の工事は自動で表示へ戻りません。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6. </w:t>
      </w:r>
      <w:r>
        <w:rPr>
          <w:rFonts w:ascii="Calibri" w:hAnsi="Calibri" w:eastAsia="Yu Gothic"/>
        </w:rPr>
        <w:t>問題がなければ［取込実行］を押し、確認ダイアログで実行します。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4  請求一覧を確認する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絞り込み、並び替え、詳細確認をこの画面から行います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12301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st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23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 w:eastAsia="Yu Gothic"/>
          <w:color w:val="667085"/>
          <w:sz w:val="17"/>
        </w:rPr>
        <w:t>請求一覧上部（税抜表示のサンプル）</w:t>
      </w:r>
    </w:p>
    <w:p>
      <w:pPr>
        <w:pStyle w:val="Heading2"/>
      </w:pPr>
      <w:r>
        <w:t>一覧でできること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場所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操作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上部フィルタ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工事、請求月、取引先、請求日、並び順を指定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一覧行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クリックで選択。ダブルクリックで請求詳細を開く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画面下部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詳細、メモ、請求月変更、添付PDF、削除を実行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右下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表示件数と、現在の表示モードでの請求金額合計を確認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40"/>
        <w:gridCol w:w="8820"/>
      </w:tblGrid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行を選択すると、［詳細を開く］などのボタンが使用可能になります。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複数行を選択して詳細を開くと、詳細画面の［前の請求］［次の請求］で移動できます。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［選択工事の請求月再計算(試験)］は、工事を1件選んだ場合だけ実行できます。手動補正した請求月は変更しません。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5  税抜／税込表示を切り替える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切替は請求一覧と開いている請求詳細へ連動します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税抜表示</w:t>
            </w:r>
            <w:r>
              <w:drawing>
                <wp:inline xmlns:a="http://schemas.openxmlformats.org/drawingml/2006/main" xmlns:pic="http://schemas.openxmlformats.org/drawingml/2006/picture">
                  <wp:extent cx="2514600" cy="140521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x_exclude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405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税込表示</w:t>
            </w:r>
            <w:r>
              <w:drawing>
                <wp:inline xmlns:a="http://schemas.openxmlformats.org/drawingml/2006/main" xmlns:pic="http://schemas.openxmlformats.org/drawingml/2006/picture">
                  <wp:extent cx="2514600" cy="140521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x_include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405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1. </w:t>
      </w:r>
      <w:r>
        <w:rPr>
          <w:rFonts w:ascii="Calibri" w:hAnsi="Calibri" w:eastAsia="Yu Gothic"/>
        </w:rPr>
        <w:t>請求一覧上部の［金額表示］を開き、［税抜］または［税込］を選びます。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2. </w:t>
      </w:r>
      <w:r>
        <w:rPr>
          <w:rFonts w:ascii="Calibri" w:hAnsi="Calibri" w:eastAsia="Yu Gothic"/>
        </w:rPr>
        <w:t>一覧の見出し、各請求金額、右下の合計が選択した表示へ変わります。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3. </w:t>
      </w:r>
      <w:r>
        <w:rPr>
          <w:rFonts w:ascii="Calibri" w:hAnsi="Calibri" w:eastAsia="Yu Gothic"/>
        </w:rPr>
        <w:t>開いている請求詳細の請求金額と振分行も同じ表示へ変わります。振分合計、未振分額、超過額は常に税抜です。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4. </w:t>
      </w:r>
      <w:r>
        <w:rPr>
          <w:rFonts w:ascii="Calibri" w:hAnsi="Calibri" w:eastAsia="Yu Gothic"/>
        </w:rPr>
        <w:t>選択した表示は保存され、次回起動時にも引き継がれます。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2300"/>
        <w:gridCol w:w="4760"/>
      </w:tblGrid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税込保存額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税抜表示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計算</w:t>
            </w:r>
          </w:p>
        </w:tc>
      </w:tr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1,210,000円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1,100,000円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1,210,000 × 100 ÷ 110</w:t>
            </w:r>
          </w:p>
        </w:tc>
      </w:tr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550,000円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500,000円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550,000 × 100 ÷ 110</w:t>
            </w:r>
          </w:p>
        </w:tc>
      </w:tr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99,999円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90,908円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1円未満を切り捨て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  <w:vAlign w:val="center"/>
          </w:tcPr>
          <w:p>
            <w:pPr>
              <w:spacing w:before="80" w:after="80"/>
            </w:pPr>
            <w:r>
              <w:rPr>
                <w:rFonts w:ascii="Calibri" w:hAnsi="Calibri" w:eastAsia="Yu Gothic"/>
                <w:b/>
                <w:color w:val="7A5A00"/>
              </w:rPr>
              <w:t xml:space="preserve">入力時の注意  </w:t>
            </w:r>
            <w:r>
              <w:rPr>
                <w:rFonts w:ascii="Calibri" w:hAnsi="Calibri" w:eastAsia="Yu Gothic"/>
              </w:rPr>
              <w:t>工種コード別振分の追加・編集は税抜で入力します。DBは税抜計算額と互換用の税込額を保持し、Excelは従来どおり税込で出力します。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6  請求詳細と工種コード別振分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請求情報、添付PDF、振分状況を1画面で確認します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13040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 w:eastAsia="Yu Gothic"/>
          <w:color w:val="667085"/>
          <w:sz w:val="17"/>
        </w:rPr>
        <w:t>請求詳細上部（税抜表示のサンプル）</w:t>
      </w:r>
    </w:p>
    <w:p>
      <w:pPr>
        <w:pStyle w:val="Heading2"/>
      </w:pPr>
      <w:r>
        <w:t>工種コード別振分の登録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1. </w:t>
      </w:r>
      <w:r>
        <w:rPr>
          <w:rFonts w:ascii="Calibri" w:hAnsi="Calibri" w:eastAsia="Yu Gothic"/>
        </w:rPr>
        <w:t>一覧から請求を選択し、［詳細を開く］または行をダブルクリックします。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2. </w:t>
      </w:r>
      <w:r>
        <w:rPr>
          <w:rFonts w:ascii="Calibri" w:hAnsi="Calibri" w:eastAsia="Yu Gothic"/>
        </w:rPr>
        <w:t>［振分行を追加］を押し、工種コードを選びます。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3. </w:t>
      </w:r>
      <w:r>
        <w:rPr>
          <w:rFonts w:ascii="Calibri" w:hAnsi="Calibri" w:eastAsia="Yu Gothic"/>
        </w:rPr>
        <w:t>金額を税抜で入力し、必要に応じてメモと並び順を設定して保存します。金額未確定なら空欄でも登録できます。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4. </w:t>
      </w:r>
      <w:r>
        <w:rPr>
          <w:rFonts w:ascii="Calibri" w:hAnsi="Calibri" w:eastAsia="Yu Gothic"/>
        </w:rPr>
        <w:t>修正は対象行を選んで［振分行を編集］、削除は［振分行を削除］を使います。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  <w:vAlign w:val="center"/>
          </w:tcPr>
          <w:p>
            <w:pPr>
              <w:spacing w:before="80" w:after="80"/>
            </w:pPr>
            <w:r>
              <w:rPr>
                <w:rFonts w:ascii="Calibri" w:hAnsi="Calibri" w:eastAsia="Yu Gothic"/>
                <w:b/>
                <w:color w:val="1F4D78"/>
              </w:rPr>
              <w:t xml:space="preserve">合計確認  </w:t>
            </w:r>
            <w:r>
              <w:rPr>
                <w:rFonts w:ascii="Calibri" w:hAnsi="Calibri" w:eastAsia="Yu Gothic"/>
              </w:rPr>
              <w:t>［請求金額(税抜)］［振分合計(税抜)］［未振分額］を確認します。振分が請求額を超えると［超過額］と警告が表示されます。</w:t>
            </w:r>
          </w:p>
        </w:tc>
      </w:tr>
    </w:tbl>
    <w:p>
      <w:r>
        <w:rPr>
          <w:rFonts w:ascii="Calibri" w:hAnsi="Calibri" w:eastAsia="Yu Gothic"/>
        </w:rPr>
        <w:t>工種コード行を選択すると、PDFプレビュー上部の［マーク対象］へ選択中のコードが表示されます。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7  PDFを確認し、マークを付ける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原本PDFを変更せず、分類マーク付きPDFを別出力できます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00400" cy="22263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f_mar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26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 w:eastAsia="Yu Gothic"/>
          <w:color w:val="667085"/>
          <w:sz w:val="17"/>
        </w:rPr>
        <w:t>PDFプレビューと工種コードマーク（サンプル）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1. </w:t>
      </w:r>
      <w:r>
        <w:rPr>
          <w:rFonts w:ascii="Calibri" w:hAnsi="Calibri" w:eastAsia="Yu Gothic"/>
        </w:rPr>
        <w:t>添付ファイル一覧でPDFを選択します。プレビューが自動表示されます。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2. </w:t>
      </w:r>
      <w:r>
        <w:rPr>
          <w:rFonts w:ascii="Calibri" w:hAnsi="Calibri" w:eastAsia="Yu Gothic"/>
        </w:rPr>
        <w:t>工種コード別振分の行を選択し、［マーク対象］を確認して［マーク配置］にチェックを付けます。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3. </w:t>
      </w:r>
      <w:r>
        <w:rPr>
          <w:rFonts w:ascii="Calibri" w:hAnsi="Calibri" w:eastAsia="Yu Gothic"/>
        </w:rPr>
        <w:t>PDF上をクリックしてマークを配置します。同じコードは複数箇所へ配置でき、［マーク一覧］で確認・削除できます。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4. </w:t>
      </w:r>
      <w:r>
        <w:rPr>
          <w:rFonts w:ascii="Calibri" w:hAnsi="Calibri" w:eastAsia="Yu Gothic"/>
        </w:rPr>
        <w:t>［確認用PDF出力］を押すと、マーク付きPDFが別ファイルで出力されます。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操作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方法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ページ移動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［前ページ］［次ページ］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拡大・縮小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［拡大］［縮小］、またはCtrl＋マウスホイール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表示位置を移動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PDF上を右ボタンでドラッグ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直前のマークを戻す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Ctrl＋Z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  <w:vAlign w:val="center"/>
          </w:tcPr>
          <w:p>
            <w:pPr>
              <w:spacing w:before="80" w:after="80"/>
            </w:pPr>
            <w:r>
              <w:rPr>
                <w:rFonts w:ascii="Calibri" w:hAnsi="Calibri" w:eastAsia="Yu Gothic"/>
                <w:b/>
                <w:color w:val="7A5A00"/>
              </w:rPr>
              <w:t xml:space="preserve">原本保護  </w:t>
            </w:r>
            <w:r>
              <w:rPr>
                <w:rFonts w:ascii="Calibri" w:hAnsi="Calibri" w:eastAsia="Yu Gothic"/>
              </w:rPr>
              <w:t>画面上のマークはDBへ保存され、原本PDFには書き込みません。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8  管理メニューと出力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取込履歴、工事アーカイブ、マスタ管理、月別出力を行います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26136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management_menu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2613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80"/>
            </w:pPr>
            <w:r>
              <w:rPr>
                <w:rFonts w:ascii="Calibri" w:hAnsi="Calibri" w:eastAsia="Yu Gothic"/>
                <w:b/>
                <w:color w:val="0B2545"/>
                <w:sz w:val="24"/>
              </w:rPr>
              <w:t>管理メニュー</w:t>
            </w:r>
          </w:p>
          <w:p>
            <w:pPr>
              <w:spacing w:after="60"/>
            </w:pPr>
            <w:r>
              <w:rPr>
                <w:rFonts w:ascii="Calibri" w:hAnsi="Calibri" w:eastAsia="Yu Gothic"/>
                <w:b/>
                <w:color w:val="1F4D78"/>
                <w:sz w:val="19"/>
              </w:rPr>
              <w:t xml:space="preserve">CSV＋zip取込: </w:t>
            </w:r>
            <w:r>
              <w:rPr>
                <w:rFonts w:ascii="Calibri" w:hAnsi="Calibri" w:eastAsia="Yu Gothic"/>
                <w:sz w:val="19"/>
              </w:rPr>
              <w:t>月次データの取込</w:t>
            </w:r>
          </w:p>
          <w:p>
            <w:pPr>
              <w:spacing w:after="60"/>
            </w:pPr>
            <w:r>
              <w:rPr>
                <w:rFonts w:ascii="Calibri" w:hAnsi="Calibri" w:eastAsia="Yu Gothic"/>
                <w:b/>
                <w:color w:val="1F4D78"/>
                <w:sz w:val="19"/>
              </w:rPr>
              <w:t xml:space="preserve">取込履歴: </w:t>
            </w:r>
            <w:r>
              <w:rPr>
                <w:rFonts w:ascii="Calibri" w:hAnsi="Calibri" w:eastAsia="Yu Gothic"/>
                <w:sz w:val="19"/>
              </w:rPr>
              <w:t>取込件数・エラー・完了状態の確認</w:t>
            </w:r>
          </w:p>
          <w:p>
            <w:pPr>
              <w:spacing w:after="60"/>
            </w:pPr>
            <w:r>
              <w:rPr>
                <w:rFonts w:ascii="Calibri" w:hAnsi="Calibri" w:eastAsia="Yu Gothic"/>
                <w:b/>
                <w:color w:val="1F4D78"/>
                <w:sz w:val="19"/>
              </w:rPr>
              <w:t xml:space="preserve">工種コードマスタ: </w:t>
            </w:r>
            <w:r>
              <w:rPr>
                <w:rFonts w:ascii="Calibri" w:hAnsi="Calibri" w:eastAsia="Yu Gothic"/>
                <w:sz w:val="19"/>
              </w:rPr>
              <w:t>工事ごとの工種コード管理</w:t>
            </w:r>
          </w:p>
          <w:p>
            <w:pPr>
              <w:spacing w:after="60"/>
            </w:pPr>
            <w:r>
              <w:rPr>
                <w:rFonts w:ascii="Calibri" w:hAnsi="Calibri" w:eastAsia="Yu Gothic"/>
                <w:b/>
                <w:color w:val="1F4D78"/>
                <w:sz w:val="19"/>
              </w:rPr>
              <w:t xml:space="preserve">取引先別工種候補: </w:t>
            </w:r>
            <w:r>
              <w:rPr>
                <w:rFonts w:ascii="Calibri" w:hAnsi="Calibri" w:eastAsia="Yu Gothic"/>
                <w:sz w:val="19"/>
              </w:rPr>
              <w:t>振分候補の優先表示設定</w:t>
            </w:r>
          </w:p>
          <w:p>
            <w:pPr>
              <w:spacing w:after="60"/>
            </w:pPr>
            <w:r>
              <w:rPr>
                <w:rFonts w:ascii="Calibri" w:hAnsi="Calibri" w:eastAsia="Yu Gothic"/>
                <w:b/>
                <w:color w:val="1F4D78"/>
                <w:sz w:val="19"/>
              </w:rPr>
              <w:t xml:space="preserve">工事表示設定: </w:t>
            </w:r>
            <w:r>
              <w:rPr>
                <w:rFonts w:ascii="Calibri" w:hAnsi="Calibri" w:eastAsia="Yu Gothic"/>
                <w:sz w:val="19"/>
              </w:rPr>
              <w:t>完了工事のアーカイブと再表示</w:t>
            </w:r>
          </w:p>
          <w:p>
            <w:pPr>
              <w:spacing w:after="60"/>
            </w:pPr>
            <w:r>
              <w:rPr>
                <w:rFonts w:ascii="Calibri" w:hAnsi="Calibri" w:eastAsia="Yu Gothic"/>
                <w:b/>
                <w:color w:val="1F4D78"/>
                <w:sz w:val="19"/>
              </w:rPr>
              <w:t xml:space="preserve">Digital Billderを開く: </w:t>
            </w:r>
            <w:r>
              <w:rPr>
                <w:rFonts w:ascii="Calibri" w:hAnsi="Calibri" w:eastAsia="Yu Gothic"/>
                <w:sz w:val="19"/>
              </w:rPr>
              <w:t>登録済みURLをブラウザで開く</w:t>
            </w:r>
          </w:p>
          <w:p>
            <w:pPr>
              <w:spacing w:after="60"/>
            </w:pPr>
            <w:r>
              <w:rPr>
                <w:rFonts w:ascii="Calibri" w:hAnsi="Calibri" w:eastAsia="Yu Gothic"/>
                <w:b/>
                <w:color w:val="1F4D78"/>
                <w:sz w:val="19"/>
              </w:rPr>
              <w:t xml:space="preserve">Excel出力: </w:t>
            </w:r>
            <w:r>
              <w:rPr>
                <w:rFonts w:ascii="Calibri" w:hAnsi="Calibri" w:eastAsia="Yu Gothic"/>
                <w:sz w:val="19"/>
              </w:rPr>
              <w:t>請求月を選んで月別一覧を出力</w:t>
            </w:r>
          </w:p>
        </w:tc>
      </w:tr>
    </w:tbl>
    <w:p>
      <w:pPr>
        <w:pStyle w:val="Heading2"/>
      </w:pPr>
      <w:r>
        <w:t>取込履歴と工事表示設定</w:t>
      </w:r>
    </w:p>
    <w:p>
      <w:r>
        <w:rPr>
          <w:rFonts w:ascii="Calibri" w:hAnsi="Calibri" w:eastAsia="Yu Gothic"/>
        </w:rPr>
        <w:t>［取込履歴］では、開始・完了日時、ファイル名、登録・PDF・エラー件数、状態を確認できます。［工事表示設定］では、工事コードまたは工事名で検索し、請求件数と最終請求日を確認できます。更新が終了した工事は、データを削除せずアーカイブできます。アーカイブ中は取込と変更処理の対象外です。</w:t>
      </w:r>
    </w:p>
    <w:p>
      <w:pPr>
        <w:pStyle w:val="Heading2"/>
      </w:pPr>
      <w:r>
        <w:t>Excel出力</w:t>
      </w:r>
    </w:p>
    <w:p>
      <w:r>
        <w:rPr>
          <w:rFonts w:ascii="Calibri" w:hAnsi="Calibri" w:eastAsia="Yu Gothic"/>
        </w:rPr>
        <w:t>［Excel出力］で請求月を選んで出力し、完了メッセージに表示されたファイルを確認します。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  <w:vAlign w:val="center"/>
          </w:tcPr>
          <w:p>
            <w:pPr>
              <w:spacing w:before="80" w:after="80"/>
            </w:pPr>
            <w:r>
              <w:rPr>
                <w:rFonts w:ascii="Calibri" w:hAnsi="Calibri" w:eastAsia="Yu Gothic"/>
                <w:b/>
                <w:color w:val="7A5A00"/>
              </w:rPr>
              <w:t xml:space="preserve">Excel金額  </w:t>
            </w:r>
            <w:r>
              <w:rPr>
                <w:rFonts w:ascii="Calibri" w:hAnsi="Calibri" w:eastAsia="Yu Gothic"/>
              </w:rPr>
              <w:t>Excelの請求金額と振分金額は税込です。画面の税抜／税込表示設定には連動しません。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9  困ったとき・安全運用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よくある確認ポイント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00"/>
        <w:gridCol w:w="6260"/>
      </w:tblGrid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症状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対処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プレビューボタンが押せない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CSVとzipの両方を指定します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取込エラーがある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エラー件数とメッセージを確認し、元データを修正して再度プレビューします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金額が元CSVと違って見える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［金額表示］が税抜か税込か確認します。元CSVは税込です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新規・アーカイブ工事が選択肢にない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取込画面と管理メニューを閉じます。アーカイブ工事は表示へ戻してから再取込します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PDFが表示されない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添付ファイルが登録されているか、対象行が正しいか確認します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工種コードを選べない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管理メニューの工種コードマスタを管理担当者が確認します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Excelの金額が税抜表示と違う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Excelは税込保存額を出力する仕様です</w:t>
            </w:r>
          </w:p>
        </w:tc>
      </w:tr>
    </w:tbl>
    <w:p>
      <w:pPr>
        <w:pStyle w:val="Heading2"/>
      </w:pPr>
      <w:r>
        <w:t>安全運用のチェック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40"/>
        <w:gridCol w:w="8820"/>
      </w:tblGrid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起動.bat、app.py、invoice_manager、assets、dataの配置を変えません。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請求情報、取引先情報、PDF原本をメールやGitなどへ不用意に共有しません。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取込、請求月変更・再計算、請求削除の直前にDBが自動バックアップされます。削除対象も必ず確認します。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不明な警告やエラーが出た場合は、画面を閉じる前にスクリーンショットを保存して管理者へ連絡します。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終了するときは請求一覧右上の［×］を押します。保存ダイアログが開いている場合は、先に完了またはキャンセルします。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Yu Gothic"/>
        <w:color w:val="667085"/>
        <w:sz w:val="18"/>
      </w:rPr>
      <w:t xml:space="preserve">Page </w:t>
    </w:r>
    <w:r>
      <w:rPr>
        <w:rFonts w:ascii="Calibri" w:hAnsi="Calibri" w:eastAsia="Yu Gothic"/>
        <w:color w:val="667085"/>
        <w:sz w:val="18"/>
      </w:rPr>
      <w:fldChar w:fldCharType="begin"/>
      <w:instrText xml:space="preserve">PAGE</w:instrText>
      <w:fldChar w:fldCharType="end"/>
    </w:r>
    <w:r>
      <w:rPr>
        <w:rFonts w:ascii="Calibri" w:hAnsi="Calibri" w:eastAsia="Yu Gothic"/>
        <w:color w:val="667085"/>
        <w:sz w:val="18"/>
      </w:rPr>
      <w:t xml:space="preserve"> / </w:t>
    </w:r>
    <w:r>
      <w:rPr>
        <w:rFonts w:ascii="Calibri" w:hAnsi="Calibri" w:eastAsia="Yu Gothic"/>
        <w:color w:val="667085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Yu Gothic"/>
        <w:b/>
        <w:color w:val="667085"/>
        <w:sz w:val="18"/>
      </w:rPr>
      <w:t>電子請求書管理  操作マニュアル</w:t>
    </w:r>
    <w:r>
      <w:rPr>
        <w:rFonts w:ascii="Calibri" w:hAnsi="Calibri" w:eastAsia="Yu Gothic"/>
        <w:color w:val="667085"/>
        <w:sz w:val="18"/>
      </w:rPr>
      <w:t xml:space="preserve">                                      DigitalBuileder_GR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Yu Gothi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  <w:jc w:val="center"/>
    </w:pPr>
    <w:rPr>
      <w:rFonts w:ascii="Calibri" w:hAnsi="Calibri" w:eastAsia="Yu Gothic"/>
      <w:b/>
      <w:bCs/>
      <w:color w:val="667085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電子請求書管理 操作マニュアル</dc:title>
  <dc:subject>DigitalBuileder_GR 運用ユーザー向け操作マニュアル</dc:subject>
  <dc:creator>角文株式会社</dc:creator>
  <cp:keywords>電子請求書, DigitalBuileder_GR, 操作マニュアル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