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6EB" w:rsidRPr="00037B85" w:rsidRDefault="009406EB" w:rsidP="00037B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24"/>
          <w:u w:val="single"/>
          <w:lang w:eastAsia="fr-FR"/>
        </w:rPr>
      </w:pPr>
      <w:r w:rsidRPr="00037B85">
        <w:rPr>
          <w:rFonts w:ascii="Times New Roman" w:eastAsia="Times New Roman" w:hAnsi="Times New Roman" w:cs="Times New Roman"/>
          <w:sz w:val="40"/>
          <w:szCs w:val="24"/>
          <w:u w:val="single"/>
          <w:lang w:eastAsia="fr-FR"/>
        </w:rPr>
        <w:t>PLAN DIRECTEUR DE LA RATIONNALISATION</w:t>
      </w:r>
    </w:p>
    <w:p w:rsidR="00037B85" w:rsidRDefault="00037B85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37B85" w:rsidRDefault="00037B85" w:rsidP="00037B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APRES LA RATIONNALISATION ET LE PLAN D’ACTION</w:t>
      </w:r>
    </w:p>
    <w:p w:rsidR="00037B85" w:rsidRDefault="00037B85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CHATGPT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J'ai transformé l'audit précédent en un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véritable Plan directeur de rationalisation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avec une règle fondamentale :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 ne va pas simplement découper l'existant ; on va d'abord définir la forme que l'Agence aurait dû avoir si nous avions disposé dès le départ de toute la connaissance actuelle.</w:t>
      </w:r>
    </w:p>
    <w:p w:rsidR="009406EB" w:rsidRPr="009406EB" w:rsidRDefault="009406EB" w:rsidP="00940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406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document couvre notamment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nouvelle architecture cible de l'Agence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grandes branches structurantes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nouvelle taxonomie 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Core</w:t>
      </w:r>
      <w:proofErr w:type="spellEnd"/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/ Domain / 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Tool</w:t>
      </w:r>
      <w:proofErr w:type="spellEnd"/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/ 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Runtime</w:t>
      </w:r>
      <w:proofErr w:type="spellEnd"/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/ 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Orchestrator</w:t>
      </w:r>
      <w:proofErr w:type="spellEnd"/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/ Guardian / 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Registry</w:t>
      </w:r>
      <w:proofErr w:type="spellEnd"/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/ Infrastructure / QA / 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Knowledge</w:t>
      </w:r>
      <w:proofErr w:type="spellEnd"/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/ Export / Adapter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classification des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86 scripts actuels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par un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chaque composant : nature réelle, emplacement cible et action recommandée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qui doit être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conservé, fusionné, déplacé, transformé, déprécié ou extrait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regroupements conceptuels à effectuer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séparations qu'il faut absolument préserver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routes d'architecture autorisées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contrats à créer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rationalisation spécifique de </w:t>
      </w:r>
      <w:r w:rsidRPr="009406EB">
        <w:rPr>
          <w:rFonts w:ascii="Courier New" w:eastAsia="Times New Roman" w:hAnsi="Courier New" w:cs="Courier New"/>
          <w:sz w:val="20"/>
          <w:lang w:eastAsia="fr-FR"/>
        </w:rPr>
        <w:t>check-house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future décomposition de </w:t>
      </w:r>
      <w:r w:rsidRPr="009406EB">
        <w:rPr>
          <w:rFonts w:ascii="Courier New" w:eastAsia="Times New Roman" w:hAnsi="Courier New" w:cs="Courier New"/>
          <w:sz w:val="20"/>
          <w:lang w:eastAsia="fr-FR"/>
        </w:rPr>
        <w:t>/api/lia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modèle de </w:t>
      </w:r>
      <w:proofErr w:type="spellStart"/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décisions de rationalisation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curseurs actuels/cibles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plan d'action en 12 étapes ; </w:t>
      </w:r>
    </w:p>
    <w:p w:rsidR="009406EB" w:rsidRPr="009406EB" w:rsidRDefault="009406EB" w:rsidP="00940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surtout l'articulation avec le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 commercial futur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9406EB" w:rsidRPr="009406EB" w:rsidRDefault="009406EB" w:rsidP="00940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406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point le plus important que le document formalise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Aujourd'hui, nous avons grosso modo :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>86 outils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9406EB">
        <w:rPr>
          <w:rFonts w:ascii="Courier New" w:eastAsia="Times New Roman" w:hAnsi="Courier New" w:cs="Courier New"/>
          <w:sz w:val="20"/>
          <w:lang w:eastAsia="fr-FR"/>
        </w:rPr>
        <w:t>beaucoup</w:t>
      </w:r>
      <w:proofErr w:type="gramEnd"/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de relations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9406EB">
        <w:rPr>
          <w:rFonts w:ascii="Courier New" w:eastAsia="Times New Roman" w:hAnsi="Courier New" w:cs="Courier New"/>
          <w:sz w:val="20"/>
          <w:lang w:eastAsia="fr-FR"/>
        </w:rPr>
        <w:t>beaucoup</w:t>
      </w:r>
      <w:proofErr w:type="gramEnd"/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de contrôles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406EB">
        <w:rPr>
          <w:rFonts w:ascii="Courier New" w:eastAsia="Times New Roman" w:hAnsi="Courier New" w:cs="Courier New"/>
          <w:sz w:val="20"/>
          <w:lang w:eastAsia="fr-FR"/>
        </w:rPr>
        <w:t>beaucoup</w:t>
      </w:r>
      <w:proofErr w:type="gramEnd"/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de documentation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cible devient :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>10 GRANDES CAPACITÉS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>SOUS-SYSTÈMES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>CONTRATS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>OUTILS / SERVICES / AGENTS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9406EB" w:rsidRPr="009406EB" w:rsidRDefault="009406EB" w:rsidP="00940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06EB">
        <w:rPr>
          <w:rFonts w:ascii="Courier New" w:eastAsia="Times New Roman" w:hAnsi="Courier New" w:cs="Courier New"/>
          <w:sz w:val="20"/>
          <w:lang w:eastAsia="fr-FR"/>
        </w:rPr>
        <w:t>ADAPTERS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outils deviennent les feuilles et les grandes capacités deviennent les branches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j'ai volontairement évité de conclure que « trop d'outils = mauvais ». Ce serait une erreur. Le problème actuel est surtout que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composants de natures différentes sont encore présentés comme appartenant au même niveau architectural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exemple, 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tool</w:t>
      </w:r>
      <w:proofErr w:type="spellEnd"/>
      <w:r w:rsidRPr="009406EB">
        <w:rPr>
          <w:rFonts w:ascii="Courier New" w:eastAsia="Times New Roman" w:hAnsi="Courier New" w:cs="Courier New"/>
          <w:sz w:val="20"/>
          <w:lang w:eastAsia="fr-FR"/>
        </w:rPr>
        <w:t>-usage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406EB">
        <w:rPr>
          <w:rFonts w:ascii="Courier New" w:eastAsia="Times New Roman" w:hAnsi="Courier New" w:cs="Courier New"/>
          <w:sz w:val="20"/>
          <w:lang w:eastAsia="fr-FR"/>
        </w:rPr>
        <w:t>modes-de-travail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priorites</w:t>
      </w:r>
      <w:proofErr w:type="spellEnd"/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406EB">
        <w:rPr>
          <w:rFonts w:ascii="Courier New" w:eastAsia="Times New Roman" w:hAnsi="Courier New" w:cs="Courier New"/>
          <w:sz w:val="20"/>
          <w:lang w:eastAsia="fr-FR"/>
        </w:rPr>
        <w:t>lib-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json</w:t>
      </w:r>
      <w:proofErr w:type="spellEnd"/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9406EB">
        <w:rPr>
          <w:rFonts w:ascii="Courier New" w:eastAsia="Times New Roman" w:hAnsi="Courier New" w:cs="Courier New"/>
          <w:sz w:val="20"/>
          <w:lang w:eastAsia="fr-FR"/>
        </w:rPr>
        <w:t>report-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template</w:t>
      </w:r>
      <w:proofErr w:type="spellEnd"/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devraient pas apparaître comme des « agents » au même niveau que </w:t>
      </w:r>
      <w:r w:rsidRPr="009406EB">
        <w:rPr>
          <w:rFonts w:ascii="Courier New" w:eastAsia="Times New Roman" w:hAnsi="Courier New" w:cs="Courier New"/>
          <w:sz w:val="20"/>
          <w:lang w:eastAsia="fr-FR"/>
        </w:rPr>
        <w:t>the-</w:t>
      </w:r>
      <w:proofErr w:type="spellStart"/>
      <w:r w:rsidRPr="009406EB">
        <w:rPr>
          <w:rFonts w:ascii="Courier New" w:eastAsia="Times New Roman" w:hAnsi="Courier New" w:cs="Courier New"/>
          <w:sz w:val="20"/>
          <w:lang w:eastAsia="fr-FR"/>
        </w:rPr>
        <w:t>ghost</w:t>
      </w:r>
      <w:proofErr w:type="spellEnd"/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406EB">
        <w:rPr>
          <w:rFonts w:ascii="Courier New" w:eastAsia="Times New Roman" w:hAnsi="Courier New" w:cs="Courier New"/>
          <w:sz w:val="20"/>
          <w:lang w:eastAsia="fr-FR"/>
        </w:rPr>
        <w:t>le-coordinateur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 véritable moteur de raisonnement.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probablement l'une des corrections architecturales les plus importantes de toute la phase.</w:t>
      </w:r>
    </w:p>
    <w:p w:rsidR="009406EB" w:rsidRPr="009406EB" w:rsidRDefault="009406EB" w:rsidP="00940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406E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Et j'ai vérifié la couverture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86 fichiers </w:t>
      </w:r>
      <w:r w:rsidRPr="009406EB">
        <w:rPr>
          <w:rFonts w:ascii="Courier New" w:eastAsia="Times New Roman" w:hAnsi="Courier New" w:cs="Courier New"/>
          <w:b/>
          <w:bCs/>
          <w:sz w:val="20"/>
          <w:lang w:eastAsia="fr-FR"/>
        </w:rPr>
        <w:t>.</w:t>
      </w:r>
      <w:proofErr w:type="spellStart"/>
      <w:r w:rsidRPr="009406EB">
        <w:rPr>
          <w:rFonts w:ascii="Courier New" w:eastAsia="Times New Roman" w:hAnsi="Courier New" w:cs="Courier New"/>
          <w:b/>
          <w:bCs/>
          <w:sz w:val="20"/>
          <w:lang w:eastAsia="fr-FR"/>
        </w:rPr>
        <w:t>mjs</w:t>
      </w:r>
      <w:proofErr w:type="spellEnd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présents dans </w:t>
      </w:r>
      <w:r w:rsidRPr="009406EB">
        <w:rPr>
          <w:rFonts w:ascii="Courier New" w:eastAsia="Times New Roman" w:hAnsi="Courier New" w:cs="Courier New"/>
          <w:b/>
          <w:bCs/>
          <w:sz w:val="20"/>
          <w:lang w:eastAsia="fr-FR"/>
        </w:rPr>
        <w:t>scripts/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sont tous pris en compte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classification du plan directeur.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Télécharger le Plan directeur de rationalisation de l'Agence</w:t>
      </w:r>
    </w:p>
    <w:p w:rsidR="009406EB" w:rsidRPr="009406EB" w:rsidRDefault="009406EB" w:rsidP="00940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406EB" w:rsidRPr="009406EB" w:rsidRDefault="009406EB" w:rsidP="00940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406E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Et surtout : ce document change notre méthode de travail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>Nous ne sommes plus dans :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</w:t>
      </w:r>
      <w:proofErr w:type="gramEnd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extraction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>mais</w:t>
      </w:r>
      <w:proofErr w:type="gramEnd"/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: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</w:t>
      </w:r>
      <w:proofErr w:type="gramEnd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rationalisation → architecture cible → contrats → extraction → industrialisation → produit.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La prochaine étape que je recommande est maintenant très concrète :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prendre cette architecture cible et construire la “</w:t>
      </w:r>
      <w:proofErr w:type="spellStart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Capability</w:t>
      </w:r>
      <w:proofErr w:type="spellEnd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Map</w:t>
      </w:r>
      <w:proofErr w:type="spellEnd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” officielle de l'Agence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puis faire le </w:t>
      </w:r>
      <w:proofErr w:type="spellStart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mapping</w:t>
      </w:r>
      <w:proofErr w:type="spellEnd"/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86 → grandes capacités → sous-systèmes → contrats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forme d'une véritable carte d'architecture.</w:t>
      </w:r>
    </w:p>
    <w:p w:rsidR="009406EB" w:rsidRPr="009406EB" w:rsidRDefault="009406EB" w:rsidP="0094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ce stade, nous pourrons commencer à voir graphiquement </w:t>
      </w:r>
      <w:r w:rsidRPr="009406E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anciennes branches qui doivent être fusionnées, les branches qui doivent être séparées et les branches qui sont déjà étonnamment propres</w:t>
      </w:r>
      <w:r w:rsidRPr="009406EB">
        <w:rPr>
          <w:rFonts w:ascii="Times New Roman" w:eastAsia="Times New Roman" w:hAnsi="Times New Roman" w:cs="Times New Roman"/>
          <w:sz w:val="24"/>
          <w:szCs w:val="24"/>
          <w:lang w:eastAsia="fr-FR"/>
        </w:rPr>
        <w:t>. C'est cette carte qui permettra ensuite de décider, avec beaucoup moins de risque, ce qui doit réellement être extrait.</w:t>
      </w:r>
    </w:p>
    <w:p w:rsidR="00FD28F9" w:rsidRDefault="00FD28F9"/>
    <w:p w:rsidR="00FD28F9" w:rsidRDefault="00FD28F9"/>
    <w:sectPr w:rsidR="00FD28F9" w:rsidSect="004816CF">
      <w:pgSz w:w="11906" w:h="16838"/>
      <w:pgMar w:top="1417" w:right="2994" w:bottom="1417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35DED"/>
    <w:multiLevelType w:val="multilevel"/>
    <w:tmpl w:val="13D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FD28F9"/>
    <w:rsid w:val="00037B85"/>
    <w:rsid w:val="004816CF"/>
    <w:rsid w:val="004C0C8D"/>
    <w:rsid w:val="009406EB"/>
    <w:rsid w:val="00A91BDD"/>
    <w:rsid w:val="00FD28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BDD"/>
  </w:style>
  <w:style w:type="paragraph" w:styleId="Titre2">
    <w:name w:val="heading 2"/>
    <w:basedOn w:val="Normal"/>
    <w:link w:val="Titre2Car"/>
    <w:uiPriority w:val="9"/>
    <w:qFormat/>
    <w:rsid w:val="009406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406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406E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406E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dq2pgselectionanchorcontainer">
    <w:name w:val="pdq2pg_selectionanchorcontainer"/>
    <w:basedOn w:val="Normal"/>
    <w:rsid w:val="00940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406E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406E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0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40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406EB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7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5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0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2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5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0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6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55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4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4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4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5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5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7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80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3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93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504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</dc:creator>
  <cp:lastModifiedBy>Rainbow</cp:lastModifiedBy>
  <cp:revision>1</cp:revision>
  <dcterms:created xsi:type="dcterms:W3CDTF">2026-09-28T18:55:00Z</dcterms:created>
  <dcterms:modified xsi:type="dcterms:W3CDTF">2026-09-28T19:25:00Z</dcterms:modified>
</cp:coreProperties>
</file>