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1BDD" w:rsidRPr="009033CF" w:rsidRDefault="009033CF" w:rsidP="009033CF">
      <w:pPr>
        <w:jc w:val="center"/>
        <w:rPr>
          <w:sz w:val="36"/>
          <w:u w:val="single"/>
        </w:rPr>
      </w:pPr>
      <w:r w:rsidRPr="009033CF">
        <w:rPr>
          <w:sz w:val="36"/>
          <w:u w:val="single"/>
        </w:rPr>
        <w:t>“</w:t>
      </w:r>
      <w:proofErr w:type="spellStart"/>
      <w:r w:rsidRPr="009033CF">
        <w:rPr>
          <w:sz w:val="36"/>
          <w:u w:val="single"/>
        </w:rPr>
        <w:t>Capability</w:t>
      </w:r>
      <w:proofErr w:type="spellEnd"/>
      <w:r w:rsidRPr="009033CF">
        <w:rPr>
          <w:sz w:val="36"/>
          <w:u w:val="single"/>
        </w:rPr>
        <w:t xml:space="preserve"> </w:t>
      </w:r>
      <w:proofErr w:type="spellStart"/>
      <w:r w:rsidRPr="009033CF">
        <w:rPr>
          <w:sz w:val="36"/>
          <w:u w:val="single"/>
        </w:rPr>
        <w:t>Map</w:t>
      </w:r>
      <w:proofErr w:type="spellEnd"/>
      <w:r w:rsidRPr="009033CF">
        <w:rPr>
          <w:sz w:val="36"/>
          <w:u w:val="single"/>
        </w:rPr>
        <w:t>” officielle de l'Agence</w:t>
      </w:r>
    </w:p>
    <w:p w:rsidR="009033CF" w:rsidRDefault="009033CF"/>
    <w:p w:rsidR="009033CF" w:rsidRDefault="009033CF">
      <w:r>
        <w:t>APRES LE PLAN DIRECTEUR DE LA RATIONNALISATION</w:t>
      </w:r>
    </w:p>
    <w:p w:rsidR="009033CF" w:rsidRDefault="009033CF"/>
    <w:p w:rsidR="009033CF" w:rsidRPr="009033CF" w:rsidRDefault="009033CF" w:rsidP="00903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J'ai transformé l'audit précédent en un </w:t>
      </w:r>
      <w:r w:rsidRPr="009033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véritable Plan directeur de rationalisation</w:t>
      </w:r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avec une règle fondamentale : </w:t>
      </w:r>
      <w:r w:rsidRPr="009033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on ne va pas simplement découper l'existant ; on va d'abord définir la forme que l'Agence aurait dû avoir si nous avions disposé dès le départ de toute la connaissance actuelle.</w:t>
      </w:r>
    </w:p>
    <w:p w:rsidR="009033CF" w:rsidRPr="009033CF" w:rsidRDefault="009033CF" w:rsidP="00903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033C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Le document couvre notamment</w:t>
      </w:r>
    </w:p>
    <w:p w:rsidR="009033CF" w:rsidRPr="009033CF" w:rsidRDefault="009033CF" w:rsidP="009033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nouvelle architecture cible de l'Agence ; </w:t>
      </w:r>
    </w:p>
    <w:p w:rsidR="009033CF" w:rsidRPr="009033CF" w:rsidRDefault="009033CF" w:rsidP="009033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r w:rsidRPr="009033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grandes branches structurantes</w:t>
      </w:r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:rsidR="009033CF" w:rsidRPr="009033CF" w:rsidRDefault="009033CF" w:rsidP="009033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nouvelle taxonomie </w:t>
      </w:r>
      <w:proofErr w:type="spellStart"/>
      <w:r w:rsidRPr="009033CF">
        <w:rPr>
          <w:rFonts w:ascii="Courier New" w:eastAsia="Times New Roman" w:hAnsi="Courier New" w:cs="Courier New"/>
          <w:sz w:val="20"/>
          <w:lang w:eastAsia="fr-FR"/>
        </w:rPr>
        <w:t>Core</w:t>
      </w:r>
      <w:proofErr w:type="spellEnd"/>
      <w:r w:rsidRPr="009033CF">
        <w:rPr>
          <w:rFonts w:ascii="Courier New" w:eastAsia="Times New Roman" w:hAnsi="Courier New" w:cs="Courier New"/>
          <w:sz w:val="20"/>
          <w:lang w:eastAsia="fr-FR"/>
        </w:rPr>
        <w:t xml:space="preserve"> / Domain / </w:t>
      </w:r>
      <w:proofErr w:type="spellStart"/>
      <w:r w:rsidRPr="009033CF">
        <w:rPr>
          <w:rFonts w:ascii="Courier New" w:eastAsia="Times New Roman" w:hAnsi="Courier New" w:cs="Courier New"/>
          <w:sz w:val="20"/>
          <w:lang w:eastAsia="fr-FR"/>
        </w:rPr>
        <w:t>Tool</w:t>
      </w:r>
      <w:proofErr w:type="spellEnd"/>
      <w:r w:rsidRPr="009033CF">
        <w:rPr>
          <w:rFonts w:ascii="Courier New" w:eastAsia="Times New Roman" w:hAnsi="Courier New" w:cs="Courier New"/>
          <w:sz w:val="20"/>
          <w:lang w:eastAsia="fr-FR"/>
        </w:rPr>
        <w:t xml:space="preserve"> / </w:t>
      </w:r>
      <w:proofErr w:type="spellStart"/>
      <w:r w:rsidRPr="009033CF">
        <w:rPr>
          <w:rFonts w:ascii="Courier New" w:eastAsia="Times New Roman" w:hAnsi="Courier New" w:cs="Courier New"/>
          <w:sz w:val="20"/>
          <w:lang w:eastAsia="fr-FR"/>
        </w:rPr>
        <w:t>Runtime</w:t>
      </w:r>
      <w:proofErr w:type="spellEnd"/>
      <w:r w:rsidRPr="009033CF">
        <w:rPr>
          <w:rFonts w:ascii="Courier New" w:eastAsia="Times New Roman" w:hAnsi="Courier New" w:cs="Courier New"/>
          <w:sz w:val="20"/>
          <w:lang w:eastAsia="fr-FR"/>
        </w:rPr>
        <w:t xml:space="preserve"> / </w:t>
      </w:r>
      <w:proofErr w:type="spellStart"/>
      <w:r w:rsidRPr="009033CF">
        <w:rPr>
          <w:rFonts w:ascii="Courier New" w:eastAsia="Times New Roman" w:hAnsi="Courier New" w:cs="Courier New"/>
          <w:sz w:val="20"/>
          <w:lang w:eastAsia="fr-FR"/>
        </w:rPr>
        <w:t>Orchestrator</w:t>
      </w:r>
      <w:proofErr w:type="spellEnd"/>
      <w:r w:rsidRPr="009033CF">
        <w:rPr>
          <w:rFonts w:ascii="Courier New" w:eastAsia="Times New Roman" w:hAnsi="Courier New" w:cs="Courier New"/>
          <w:sz w:val="20"/>
          <w:lang w:eastAsia="fr-FR"/>
        </w:rPr>
        <w:t xml:space="preserve"> / Guardian / </w:t>
      </w:r>
      <w:proofErr w:type="spellStart"/>
      <w:r w:rsidRPr="009033CF">
        <w:rPr>
          <w:rFonts w:ascii="Courier New" w:eastAsia="Times New Roman" w:hAnsi="Courier New" w:cs="Courier New"/>
          <w:sz w:val="20"/>
          <w:lang w:eastAsia="fr-FR"/>
        </w:rPr>
        <w:t>Registry</w:t>
      </w:r>
      <w:proofErr w:type="spellEnd"/>
      <w:r w:rsidRPr="009033CF">
        <w:rPr>
          <w:rFonts w:ascii="Courier New" w:eastAsia="Times New Roman" w:hAnsi="Courier New" w:cs="Courier New"/>
          <w:sz w:val="20"/>
          <w:lang w:eastAsia="fr-FR"/>
        </w:rPr>
        <w:t xml:space="preserve"> / Infrastructure / QA / </w:t>
      </w:r>
      <w:proofErr w:type="spellStart"/>
      <w:r w:rsidRPr="009033CF">
        <w:rPr>
          <w:rFonts w:ascii="Courier New" w:eastAsia="Times New Roman" w:hAnsi="Courier New" w:cs="Courier New"/>
          <w:sz w:val="20"/>
          <w:lang w:eastAsia="fr-FR"/>
        </w:rPr>
        <w:t>Knowledge</w:t>
      </w:r>
      <w:proofErr w:type="spellEnd"/>
      <w:r w:rsidRPr="009033CF">
        <w:rPr>
          <w:rFonts w:ascii="Courier New" w:eastAsia="Times New Roman" w:hAnsi="Courier New" w:cs="Courier New"/>
          <w:sz w:val="20"/>
          <w:lang w:eastAsia="fr-FR"/>
        </w:rPr>
        <w:t xml:space="preserve"> / Export / Adapter</w:t>
      </w:r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:rsidR="009033CF" w:rsidRPr="009033CF" w:rsidRDefault="009033CF" w:rsidP="009033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classification des </w:t>
      </w:r>
      <w:r w:rsidRPr="009033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86 scripts actuels</w:t>
      </w:r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un par un ; </w:t>
      </w:r>
    </w:p>
    <w:p w:rsidR="009033CF" w:rsidRPr="009033CF" w:rsidRDefault="009033CF" w:rsidP="009033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chaque composant : nature réelle, emplacement cible et action recommandée ; </w:t>
      </w:r>
    </w:p>
    <w:p w:rsidR="009033CF" w:rsidRPr="009033CF" w:rsidRDefault="009033CF" w:rsidP="009033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qui doit être </w:t>
      </w:r>
      <w:r w:rsidRPr="009033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conservé, fusionné, déplacé, transformé, déprécié ou extrait</w:t>
      </w:r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:rsidR="009033CF" w:rsidRPr="009033CF" w:rsidRDefault="009033CF" w:rsidP="009033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regroupements conceptuels à effectuer ; </w:t>
      </w:r>
    </w:p>
    <w:p w:rsidR="009033CF" w:rsidRPr="009033CF" w:rsidRDefault="009033CF" w:rsidP="009033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séparations qu'il faut absolument préserver ; </w:t>
      </w:r>
    </w:p>
    <w:p w:rsidR="009033CF" w:rsidRPr="009033CF" w:rsidRDefault="009033CF" w:rsidP="009033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routes d'architecture autorisées ; </w:t>
      </w:r>
    </w:p>
    <w:p w:rsidR="009033CF" w:rsidRPr="009033CF" w:rsidRDefault="009033CF" w:rsidP="009033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contrats à créer ; </w:t>
      </w:r>
    </w:p>
    <w:p w:rsidR="009033CF" w:rsidRPr="009033CF" w:rsidRDefault="009033CF" w:rsidP="009033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rationalisation spécifique de </w:t>
      </w:r>
      <w:r w:rsidRPr="009033CF">
        <w:rPr>
          <w:rFonts w:ascii="Courier New" w:eastAsia="Times New Roman" w:hAnsi="Courier New" w:cs="Courier New"/>
          <w:sz w:val="20"/>
          <w:lang w:eastAsia="fr-FR"/>
        </w:rPr>
        <w:t>check-house</w:t>
      </w:r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:rsidR="009033CF" w:rsidRPr="009033CF" w:rsidRDefault="009033CF" w:rsidP="009033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future décomposition de </w:t>
      </w:r>
      <w:r w:rsidRPr="009033CF">
        <w:rPr>
          <w:rFonts w:ascii="Courier New" w:eastAsia="Times New Roman" w:hAnsi="Courier New" w:cs="Courier New"/>
          <w:sz w:val="20"/>
          <w:lang w:eastAsia="fr-FR"/>
        </w:rPr>
        <w:t>/api/lia</w:t>
      </w:r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:rsidR="009033CF" w:rsidRPr="009033CF" w:rsidRDefault="009033CF" w:rsidP="009033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modèle de </w:t>
      </w:r>
      <w:proofErr w:type="spellStart"/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>scoring</w:t>
      </w:r>
      <w:proofErr w:type="spellEnd"/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décisions de rationalisation ; </w:t>
      </w:r>
    </w:p>
    <w:p w:rsidR="009033CF" w:rsidRPr="009033CF" w:rsidRDefault="009033CF" w:rsidP="009033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curseurs actuels/cibles ; </w:t>
      </w:r>
    </w:p>
    <w:p w:rsidR="009033CF" w:rsidRPr="009033CF" w:rsidRDefault="009033CF" w:rsidP="009033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plan d'action en 12 étapes ; </w:t>
      </w:r>
    </w:p>
    <w:p w:rsidR="009033CF" w:rsidRPr="009033CF" w:rsidRDefault="009033CF" w:rsidP="009033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 surtout l'articulation avec le </w:t>
      </w:r>
      <w:r w:rsidRPr="009033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produit commercial futur</w:t>
      </w:r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9033CF" w:rsidRPr="009033CF" w:rsidRDefault="009033CF" w:rsidP="00903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033C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Le point le plus important que le document formalise</w:t>
      </w:r>
    </w:p>
    <w:p w:rsidR="009033CF" w:rsidRPr="009033CF" w:rsidRDefault="009033CF" w:rsidP="00903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>Aujourd'hui, nous avons grosso modo :</w:t>
      </w:r>
    </w:p>
    <w:p w:rsidR="009033CF" w:rsidRPr="009033CF" w:rsidRDefault="009033CF" w:rsidP="00903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9033CF">
        <w:rPr>
          <w:rFonts w:ascii="Courier New" w:eastAsia="Times New Roman" w:hAnsi="Courier New" w:cs="Courier New"/>
          <w:sz w:val="20"/>
          <w:lang w:eastAsia="fr-FR"/>
        </w:rPr>
        <w:t>86 outils</w:t>
      </w:r>
    </w:p>
    <w:p w:rsidR="009033CF" w:rsidRPr="009033CF" w:rsidRDefault="009033CF" w:rsidP="00903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9033CF">
        <w:rPr>
          <w:rFonts w:ascii="Courier New" w:eastAsia="Times New Roman" w:hAnsi="Courier New" w:cs="Courier New"/>
          <w:sz w:val="20"/>
          <w:lang w:eastAsia="fr-FR"/>
        </w:rPr>
        <w:t xml:space="preserve">   ↓</w:t>
      </w:r>
    </w:p>
    <w:p w:rsidR="009033CF" w:rsidRPr="009033CF" w:rsidRDefault="009033CF" w:rsidP="00903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gramStart"/>
      <w:r w:rsidRPr="009033CF">
        <w:rPr>
          <w:rFonts w:ascii="Courier New" w:eastAsia="Times New Roman" w:hAnsi="Courier New" w:cs="Courier New"/>
          <w:sz w:val="20"/>
          <w:lang w:eastAsia="fr-FR"/>
        </w:rPr>
        <w:t>beaucoup</w:t>
      </w:r>
      <w:proofErr w:type="gramEnd"/>
      <w:r w:rsidRPr="009033CF">
        <w:rPr>
          <w:rFonts w:ascii="Courier New" w:eastAsia="Times New Roman" w:hAnsi="Courier New" w:cs="Courier New"/>
          <w:sz w:val="20"/>
          <w:lang w:eastAsia="fr-FR"/>
        </w:rPr>
        <w:t xml:space="preserve"> de relations</w:t>
      </w:r>
    </w:p>
    <w:p w:rsidR="009033CF" w:rsidRPr="009033CF" w:rsidRDefault="009033CF" w:rsidP="00903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9033CF">
        <w:rPr>
          <w:rFonts w:ascii="Courier New" w:eastAsia="Times New Roman" w:hAnsi="Courier New" w:cs="Courier New"/>
          <w:sz w:val="20"/>
          <w:lang w:eastAsia="fr-FR"/>
        </w:rPr>
        <w:t xml:space="preserve">   ↓</w:t>
      </w:r>
    </w:p>
    <w:p w:rsidR="009033CF" w:rsidRPr="009033CF" w:rsidRDefault="009033CF" w:rsidP="00903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gramStart"/>
      <w:r w:rsidRPr="009033CF">
        <w:rPr>
          <w:rFonts w:ascii="Courier New" w:eastAsia="Times New Roman" w:hAnsi="Courier New" w:cs="Courier New"/>
          <w:sz w:val="20"/>
          <w:lang w:eastAsia="fr-FR"/>
        </w:rPr>
        <w:t>beaucoup</w:t>
      </w:r>
      <w:proofErr w:type="gramEnd"/>
      <w:r w:rsidRPr="009033CF">
        <w:rPr>
          <w:rFonts w:ascii="Courier New" w:eastAsia="Times New Roman" w:hAnsi="Courier New" w:cs="Courier New"/>
          <w:sz w:val="20"/>
          <w:lang w:eastAsia="fr-FR"/>
        </w:rPr>
        <w:t xml:space="preserve"> de contrôles</w:t>
      </w:r>
    </w:p>
    <w:p w:rsidR="009033CF" w:rsidRPr="009033CF" w:rsidRDefault="009033CF" w:rsidP="00903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9033CF">
        <w:rPr>
          <w:rFonts w:ascii="Courier New" w:eastAsia="Times New Roman" w:hAnsi="Courier New" w:cs="Courier New"/>
          <w:sz w:val="20"/>
          <w:lang w:eastAsia="fr-FR"/>
        </w:rPr>
        <w:t xml:space="preserve">   ↓</w:t>
      </w:r>
    </w:p>
    <w:p w:rsidR="009033CF" w:rsidRPr="009033CF" w:rsidRDefault="009033CF" w:rsidP="00903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9033CF">
        <w:rPr>
          <w:rFonts w:ascii="Courier New" w:eastAsia="Times New Roman" w:hAnsi="Courier New" w:cs="Courier New"/>
          <w:sz w:val="20"/>
          <w:lang w:eastAsia="fr-FR"/>
        </w:rPr>
        <w:t>beaucoup</w:t>
      </w:r>
      <w:proofErr w:type="gramEnd"/>
      <w:r w:rsidRPr="009033CF">
        <w:rPr>
          <w:rFonts w:ascii="Courier New" w:eastAsia="Times New Roman" w:hAnsi="Courier New" w:cs="Courier New"/>
          <w:sz w:val="20"/>
          <w:lang w:eastAsia="fr-FR"/>
        </w:rPr>
        <w:t xml:space="preserve"> de documentation</w:t>
      </w:r>
    </w:p>
    <w:p w:rsidR="009033CF" w:rsidRPr="009033CF" w:rsidRDefault="009033CF" w:rsidP="00903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>La cible devient :</w:t>
      </w:r>
    </w:p>
    <w:p w:rsidR="009033CF" w:rsidRPr="009033CF" w:rsidRDefault="009033CF" w:rsidP="00903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9033CF">
        <w:rPr>
          <w:rFonts w:ascii="Courier New" w:eastAsia="Times New Roman" w:hAnsi="Courier New" w:cs="Courier New"/>
          <w:sz w:val="20"/>
          <w:lang w:eastAsia="fr-FR"/>
        </w:rPr>
        <w:lastRenderedPageBreak/>
        <w:t>10 GRANDES CAPACITÉS</w:t>
      </w:r>
    </w:p>
    <w:p w:rsidR="009033CF" w:rsidRPr="009033CF" w:rsidRDefault="009033CF" w:rsidP="00903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9033CF">
        <w:rPr>
          <w:rFonts w:ascii="Courier New" w:eastAsia="Times New Roman" w:hAnsi="Courier New" w:cs="Courier New"/>
          <w:sz w:val="20"/>
          <w:lang w:eastAsia="fr-FR"/>
        </w:rPr>
        <w:t xml:space="preserve">        ↓</w:t>
      </w:r>
    </w:p>
    <w:p w:rsidR="009033CF" w:rsidRPr="009033CF" w:rsidRDefault="009033CF" w:rsidP="00903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9033CF">
        <w:rPr>
          <w:rFonts w:ascii="Courier New" w:eastAsia="Times New Roman" w:hAnsi="Courier New" w:cs="Courier New"/>
          <w:sz w:val="20"/>
          <w:lang w:eastAsia="fr-FR"/>
        </w:rPr>
        <w:t>SOUS-SYSTÈMES</w:t>
      </w:r>
    </w:p>
    <w:p w:rsidR="009033CF" w:rsidRPr="009033CF" w:rsidRDefault="009033CF" w:rsidP="00903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9033CF">
        <w:rPr>
          <w:rFonts w:ascii="Courier New" w:eastAsia="Times New Roman" w:hAnsi="Courier New" w:cs="Courier New"/>
          <w:sz w:val="20"/>
          <w:lang w:eastAsia="fr-FR"/>
        </w:rPr>
        <w:t xml:space="preserve">        ↓</w:t>
      </w:r>
    </w:p>
    <w:p w:rsidR="009033CF" w:rsidRPr="009033CF" w:rsidRDefault="009033CF" w:rsidP="00903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9033CF">
        <w:rPr>
          <w:rFonts w:ascii="Courier New" w:eastAsia="Times New Roman" w:hAnsi="Courier New" w:cs="Courier New"/>
          <w:sz w:val="20"/>
          <w:lang w:eastAsia="fr-FR"/>
        </w:rPr>
        <w:t>CONTRATS</w:t>
      </w:r>
    </w:p>
    <w:p w:rsidR="009033CF" w:rsidRPr="009033CF" w:rsidRDefault="009033CF" w:rsidP="00903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9033CF">
        <w:rPr>
          <w:rFonts w:ascii="Courier New" w:eastAsia="Times New Roman" w:hAnsi="Courier New" w:cs="Courier New"/>
          <w:sz w:val="20"/>
          <w:lang w:eastAsia="fr-FR"/>
        </w:rPr>
        <w:t xml:space="preserve">        ↓</w:t>
      </w:r>
    </w:p>
    <w:p w:rsidR="009033CF" w:rsidRPr="009033CF" w:rsidRDefault="009033CF" w:rsidP="00903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9033CF">
        <w:rPr>
          <w:rFonts w:ascii="Courier New" w:eastAsia="Times New Roman" w:hAnsi="Courier New" w:cs="Courier New"/>
          <w:sz w:val="20"/>
          <w:lang w:eastAsia="fr-FR"/>
        </w:rPr>
        <w:t>OUTILS / SERVICES / AGENTS</w:t>
      </w:r>
    </w:p>
    <w:p w:rsidR="009033CF" w:rsidRPr="009033CF" w:rsidRDefault="009033CF" w:rsidP="00903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9033CF">
        <w:rPr>
          <w:rFonts w:ascii="Courier New" w:eastAsia="Times New Roman" w:hAnsi="Courier New" w:cs="Courier New"/>
          <w:sz w:val="20"/>
          <w:lang w:eastAsia="fr-FR"/>
        </w:rPr>
        <w:t xml:space="preserve">        ↓</w:t>
      </w:r>
    </w:p>
    <w:p w:rsidR="009033CF" w:rsidRPr="009033CF" w:rsidRDefault="009033CF" w:rsidP="00903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033CF">
        <w:rPr>
          <w:rFonts w:ascii="Courier New" w:eastAsia="Times New Roman" w:hAnsi="Courier New" w:cs="Courier New"/>
          <w:sz w:val="20"/>
          <w:lang w:eastAsia="fr-FR"/>
        </w:rPr>
        <w:t>ADAPTERS</w:t>
      </w:r>
    </w:p>
    <w:p w:rsidR="009033CF" w:rsidRPr="009033CF" w:rsidRDefault="009033CF" w:rsidP="00903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Donc </w:t>
      </w:r>
      <w:r w:rsidRPr="009033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les outils deviennent les feuilles et les grandes capacités deviennent les branches</w:t>
      </w:r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9033CF" w:rsidRPr="009033CF" w:rsidRDefault="009033CF" w:rsidP="00903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 j'ai volontairement évité de conclure que « trop d'outils = mauvais ». Ce serait une erreur. Le problème actuel est surtout que </w:t>
      </w:r>
      <w:r w:rsidRPr="009033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 composants de natures différentes sont encore présentés comme appartenant au même niveau architectural</w:t>
      </w:r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9033CF" w:rsidRPr="009033CF" w:rsidRDefault="009033CF" w:rsidP="00903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 exemple, </w:t>
      </w:r>
      <w:proofErr w:type="spellStart"/>
      <w:r w:rsidRPr="009033CF">
        <w:rPr>
          <w:rFonts w:ascii="Courier New" w:eastAsia="Times New Roman" w:hAnsi="Courier New" w:cs="Courier New"/>
          <w:sz w:val="20"/>
          <w:lang w:eastAsia="fr-FR"/>
        </w:rPr>
        <w:t>tool</w:t>
      </w:r>
      <w:proofErr w:type="spellEnd"/>
      <w:r w:rsidRPr="009033CF">
        <w:rPr>
          <w:rFonts w:ascii="Courier New" w:eastAsia="Times New Roman" w:hAnsi="Courier New" w:cs="Courier New"/>
          <w:sz w:val="20"/>
          <w:lang w:eastAsia="fr-FR"/>
        </w:rPr>
        <w:t>-usage</w:t>
      </w:r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033CF">
        <w:rPr>
          <w:rFonts w:ascii="Courier New" w:eastAsia="Times New Roman" w:hAnsi="Courier New" w:cs="Courier New"/>
          <w:sz w:val="20"/>
          <w:lang w:eastAsia="fr-FR"/>
        </w:rPr>
        <w:t>modes-de-travail</w:t>
      </w:r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9033CF">
        <w:rPr>
          <w:rFonts w:ascii="Courier New" w:eastAsia="Times New Roman" w:hAnsi="Courier New" w:cs="Courier New"/>
          <w:sz w:val="20"/>
          <w:lang w:eastAsia="fr-FR"/>
        </w:rPr>
        <w:t>priorites</w:t>
      </w:r>
      <w:proofErr w:type="spellEnd"/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033CF">
        <w:rPr>
          <w:rFonts w:ascii="Courier New" w:eastAsia="Times New Roman" w:hAnsi="Courier New" w:cs="Courier New"/>
          <w:sz w:val="20"/>
          <w:lang w:eastAsia="fr-FR"/>
        </w:rPr>
        <w:t>lib-</w:t>
      </w:r>
      <w:proofErr w:type="spellStart"/>
      <w:r w:rsidRPr="009033CF">
        <w:rPr>
          <w:rFonts w:ascii="Courier New" w:eastAsia="Times New Roman" w:hAnsi="Courier New" w:cs="Courier New"/>
          <w:sz w:val="20"/>
          <w:lang w:eastAsia="fr-FR"/>
        </w:rPr>
        <w:t>json</w:t>
      </w:r>
      <w:proofErr w:type="spellEnd"/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r w:rsidRPr="009033CF">
        <w:rPr>
          <w:rFonts w:ascii="Courier New" w:eastAsia="Times New Roman" w:hAnsi="Courier New" w:cs="Courier New"/>
          <w:sz w:val="20"/>
          <w:lang w:eastAsia="fr-FR"/>
        </w:rPr>
        <w:t>report-</w:t>
      </w:r>
      <w:proofErr w:type="spellStart"/>
      <w:r w:rsidRPr="009033CF">
        <w:rPr>
          <w:rFonts w:ascii="Courier New" w:eastAsia="Times New Roman" w:hAnsi="Courier New" w:cs="Courier New"/>
          <w:sz w:val="20"/>
          <w:lang w:eastAsia="fr-FR"/>
        </w:rPr>
        <w:t>template</w:t>
      </w:r>
      <w:proofErr w:type="spellEnd"/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ne devraient pas apparaître comme des « agents » au même niveau que </w:t>
      </w:r>
      <w:r w:rsidRPr="009033CF">
        <w:rPr>
          <w:rFonts w:ascii="Courier New" w:eastAsia="Times New Roman" w:hAnsi="Courier New" w:cs="Courier New"/>
          <w:sz w:val="20"/>
          <w:lang w:eastAsia="fr-FR"/>
        </w:rPr>
        <w:t>the-</w:t>
      </w:r>
      <w:proofErr w:type="spellStart"/>
      <w:r w:rsidRPr="009033CF">
        <w:rPr>
          <w:rFonts w:ascii="Courier New" w:eastAsia="Times New Roman" w:hAnsi="Courier New" w:cs="Courier New"/>
          <w:sz w:val="20"/>
          <w:lang w:eastAsia="fr-FR"/>
        </w:rPr>
        <w:t>ghost</w:t>
      </w:r>
      <w:proofErr w:type="spellEnd"/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033CF">
        <w:rPr>
          <w:rFonts w:ascii="Courier New" w:eastAsia="Times New Roman" w:hAnsi="Courier New" w:cs="Courier New"/>
          <w:sz w:val="20"/>
          <w:lang w:eastAsia="fr-FR"/>
        </w:rPr>
        <w:t>le-coordinateur</w:t>
      </w:r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un véritable moteur de raisonnement.</w:t>
      </w:r>
    </w:p>
    <w:p w:rsidR="009033CF" w:rsidRPr="009033CF" w:rsidRDefault="009033CF" w:rsidP="00903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probablement l'une des corrections architecturales les plus importantes de toute la phase.</w:t>
      </w:r>
    </w:p>
    <w:p w:rsidR="009033CF" w:rsidRPr="009033CF" w:rsidRDefault="009033CF" w:rsidP="00903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033C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Et j'ai vérifié la couverture</w:t>
      </w:r>
    </w:p>
    <w:p w:rsidR="009033CF" w:rsidRPr="009033CF" w:rsidRDefault="009033CF" w:rsidP="00903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r w:rsidRPr="009033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86 fichiers </w:t>
      </w:r>
      <w:r w:rsidRPr="009033CF">
        <w:rPr>
          <w:rFonts w:ascii="Courier New" w:eastAsia="Times New Roman" w:hAnsi="Courier New" w:cs="Courier New"/>
          <w:b/>
          <w:bCs/>
          <w:sz w:val="20"/>
          <w:lang w:eastAsia="fr-FR"/>
        </w:rPr>
        <w:t>.</w:t>
      </w:r>
      <w:proofErr w:type="spellStart"/>
      <w:r w:rsidRPr="009033CF">
        <w:rPr>
          <w:rFonts w:ascii="Courier New" w:eastAsia="Times New Roman" w:hAnsi="Courier New" w:cs="Courier New"/>
          <w:b/>
          <w:bCs/>
          <w:sz w:val="20"/>
          <w:lang w:eastAsia="fr-FR"/>
        </w:rPr>
        <w:t>mjs</w:t>
      </w:r>
      <w:proofErr w:type="spellEnd"/>
      <w:r w:rsidRPr="009033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présents dans </w:t>
      </w:r>
      <w:r w:rsidRPr="009033CF">
        <w:rPr>
          <w:rFonts w:ascii="Courier New" w:eastAsia="Times New Roman" w:hAnsi="Courier New" w:cs="Courier New"/>
          <w:b/>
          <w:bCs/>
          <w:sz w:val="20"/>
          <w:lang w:eastAsia="fr-FR"/>
        </w:rPr>
        <w:t>scripts/</w:t>
      </w:r>
      <w:r w:rsidRPr="009033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sont tous pris en compte</w:t>
      </w:r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la classification du plan directeur.</w:t>
      </w:r>
    </w:p>
    <w:p w:rsidR="009033CF" w:rsidRPr="009033CF" w:rsidRDefault="009033CF" w:rsidP="00903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33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Télécharger le Plan directeur de rationalisation de l'Agence</w:t>
      </w:r>
    </w:p>
    <w:p w:rsidR="009033CF" w:rsidRPr="009033CF" w:rsidRDefault="009033CF" w:rsidP="009033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9033CF" w:rsidRPr="009033CF" w:rsidRDefault="009033CF" w:rsidP="009033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33C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Et surtout : ce document change notre méthode de travail</w:t>
      </w:r>
    </w:p>
    <w:p w:rsidR="009033CF" w:rsidRPr="009033CF" w:rsidRDefault="009033CF" w:rsidP="00903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>Nous ne sommes plus dans :</w:t>
      </w:r>
    </w:p>
    <w:p w:rsidR="009033CF" w:rsidRPr="009033CF" w:rsidRDefault="009033CF" w:rsidP="00903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033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audit</w:t>
      </w:r>
      <w:proofErr w:type="gramEnd"/>
      <w:r w:rsidRPr="009033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→ extraction</w:t>
      </w:r>
    </w:p>
    <w:p w:rsidR="009033CF" w:rsidRPr="009033CF" w:rsidRDefault="009033CF" w:rsidP="00903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>mais</w:t>
      </w:r>
      <w:proofErr w:type="gramEnd"/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:</w:t>
      </w:r>
    </w:p>
    <w:p w:rsidR="009033CF" w:rsidRPr="009033CF" w:rsidRDefault="009033CF" w:rsidP="00903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033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audit</w:t>
      </w:r>
      <w:proofErr w:type="gramEnd"/>
      <w:r w:rsidRPr="009033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→ rationalisation → architecture cible → contrats → extraction → industrialisation → produit.</w:t>
      </w:r>
    </w:p>
    <w:p w:rsidR="009033CF" w:rsidRPr="009033CF" w:rsidRDefault="009033CF" w:rsidP="00903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prochaine étape que je recommande est maintenant très concrète : </w:t>
      </w:r>
      <w:r w:rsidRPr="009033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prendre cette architecture cible et construire la “</w:t>
      </w:r>
      <w:proofErr w:type="spellStart"/>
      <w:r w:rsidRPr="009033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Capability</w:t>
      </w:r>
      <w:proofErr w:type="spellEnd"/>
      <w:r w:rsidRPr="009033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9033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Map</w:t>
      </w:r>
      <w:proofErr w:type="spellEnd"/>
      <w:r w:rsidRPr="009033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” </w:t>
      </w:r>
      <w:r w:rsidRPr="009033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officielle de l'Agence</w:t>
      </w:r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puis faire le </w:t>
      </w:r>
      <w:proofErr w:type="spellStart"/>
      <w:r w:rsidRPr="009033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mapping</w:t>
      </w:r>
      <w:proofErr w:type="spellEnd"/>
      <w:r w:rsidRPr="009033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86 → grandes capacités → sous-systèmes → contrats</w:t>
      </w:r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sous forme d'une véritable carte d'architecture.</w:t>
      </w:r>
    </w:p>
    <w:p w:rsidR="009033CF" w:rsidRPr="009033CF" w:rsidRDefault="009033CF" w:rsidP="00903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À ce stade, nous pourrons commencer à voir graphiquement </w:t>
      </w:r>
      <w:r w:rsidRPr="009033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les anciennes branches qui doivent être fusionnées, les branches qui doivent être séparées et les branches qui sont déjà étonnamment propres</w:t>
      </w:r>
      <w:r w:rsidRPr="009033CF">
        <w:rPr>
          <w:rFonts w:ascii="Times New Roman" w:eastAsia="Times New Roman" w:hAnsi="Times New Roman" w:cs="Times New Roman"/>
          <w:sz w:val="24"/>
          <w:szCs w:val="24"/>
          <w:lang w:eastAsia="fr-FR"/>
        </w:rPr>
        <w:t>. C'est cette carte qui permettra ensuite de décider, avec beaucoup moins de risque, ce qui doit réellement être extrait.</w:t>
      </w:r>
    </w:p>
    <w:p w:rsidR="009033CF" w:rsidRDefault="009033CF"/>
    <w:sectPr w:rsidR="009033CF" w:rsidSect="004816CF">
      <w:pgSz w:w="11906" w:h="16838"/>
      <w:pgMar w:top="1417" w:right="2994" w:bottom="1417" w:left="141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ED2395"/>
    <w:multiLevelType w:val="multilevel"/>
    <w:tmpl w:val="7606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9033CF"/>
    <w:rsid w:val="004816CF"/>
    <w:rsid w:val="004C0C8D"/>
    <w:rsid w:val="009033CF"/>
    <w:rsid w:val="00A91BDD"/>
    <w:rsid w:val="00D867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1BDD"/>
  </w:style>
  <w:style w:type="paragraph" w:styleId="Titre2">
    <w:name w:val="heading 2"/>
    <w:basedOn w:val="Normal"/>
    <w:link w:val="Titre2Car"/>
    <w:uiPriority w:val="9"/>
    <w:qFormat/>
    <w:rsid w:val="009033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9033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9033C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9033C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pdq2pgselectionanchorcontainer">
    <w:name w:val="pdq2pg_selectionanchorcontainer"/>
    <w:basedOn w:val="Normal"/>
    <w:rsid w:val="00903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9033CF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9033C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03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033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033CF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23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2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74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1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253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674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451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749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28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894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05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439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751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41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15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51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40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25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276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19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356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507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40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363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661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503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Rainbow</dc:creator>
  <cp:lastModifiedBy>Rainbow</cp:lastModifiedBy>
  <cp:revision>1</cp:revision>
  <dcterms:created xsi:type="dcterms:W3CDTF">2026-09-28T19:30:00Z</dcterms:created>
  <dcterms:modified xsi:type="dcterms:W3CDTF">2026-09-28T19:33:00Z</dcterms:modified>
</cp:coreProperties>
</file>