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3F81" w:rsidRDefault="005C3F81">
      <w:pPr>
        <w:spacing w:line="0" w:lineRule="atLeast"/>
        <w:jc w:val="left"/>
        <w:outlineLvl w:val="0"/>
        <w:rPr>
          <w:rFonts w:eastAsia="黑体"/>
          <w:color w:val="333333"/>
          <w:kern w:val="0"/>
          <w:sz w:val="36"/>
          <w:szCs w:val="36"/>
        </w:rPr>
      </w:pPr>
    </w:p>
    <w:p w:rsidR="005C3F81" w:rsidRDefault="005C3F81">
      <w:pPr>
        <w:spacing w:line="0" w:lineRule="atLeast"/>
        <w:ind w:leftChars="-67" w:left="-188" w:firstLineChars="38" w:firstLine="167"/>
        <w:jc w:val="center"/>
        <w:outlineLvl w:val="0"/>
        <w:rPr>
          <w:rFonts w:eastAsia="华文中宋"/>
          <w:b/>
          <w:bCs/>
          <w:color w:val="333333"/>
          <w:kern w:val="0"/>
          <w:sz w:val="44"/>
          <w:szCs w:val="44"/>
        </w:rPr>
      </w:pPr>
      <w:r>
        <w:rPr>
          <w:rFonts w:eastAsia="华文中宋"/>
          <w:b/>
          <w:bCs/>
          <w:color w:val="333333"/>
          <w:kern w:val="0"/>
          <w:sz w:val="44"/>
          <w:szCs w:val="44"/>
        </w:rPr>
        <w:t>项目采购需求</w:t>
      </w:r>
      <w:r>
        <w:rPr>
          <w:rFonts w:eastAsia="华文中宋" w:hint="eastAsia"/>
          <w:b/>
          <w:bCs/>
          <w:color w:val="333333"/>
          <w:kern w:val="0"/>
          <w:sz w:val="44"/>
          <w:szCs w:val="44"/>
        </w:rPr>
        <w:t>114</w:t>
      </w:r>
    </w:p>
    <w:p w:rsidR="005C3F81" w:rsidRDefault="005C3F81">
      <w:pPr>
        <w:snapToGrid w:val="0"/>
        <w:spacing w:line="560" w:lineRule="exact"/>
        <w:rPr>
          <w:szCs w:val="24"/>
        </w:rPr>
      </w:pPr>
    </w:p>
    <w:p w:rsidR="005C3F81" w:rsidRDefault="005C3F81">
      <w:pPr>
        <w:spacing w:line="0" w:lineRule="atLeast"/>
        <w:ind w:leftChars="-67" w:left="-188" w:firstLineChars="38" w:firstLine="167"/>
        <w:jc w:val="center"/>
        <w:rPr>
          <w:rFonts w:eastAsia="华文中宋"/>
          <w:b/>
          <w:bCs/>
          <w:color w:val="333333"/>
          <w:kern w:val="0"/>
          <w:sz w:val="44"/>
          <w:szCs w:val="44"/>
        </w:rPr>
      </w:pPr>
    </w:p>
    <w:p w:rsidR="005C3F81" w:rsidRDefault="005C3F81">
      <w:pPr>
        <w:pStyle w:val="af5"/>
        <w:rPr>
          <w:rFonts w:ascii="Times New Roman" w:hAnsi="Times New Roman"/>
        </w:rPr>
      </w:pPr>
      <w:r>
        <w:rPr>
          <w:rFonts w:ascii="Times New Roman" w:hAnsi="Times New Roman"/>
        </w:rPr>
        <w:t>项目概况</w:t>
      </w:r>
    </w:p>
    <w:p w:rsidR="005C3F81" w:rsidRDefault="005C3F81">
      <w:pPr>
        <w:pStyle w:val="af7"/>
        <w:rPr>
          <w:rFonts w:ascii="Times New Roman" w:hAnsi="Times New Roman"/>
        </w:rPr>
      </w:pPr>
      <w:r>
        <w:rPr>
          <w:rFonts w:ascii="Times New Roman" w:hAnsi="Times New Roman"/>
        </w:rPr>
        <w:t>基本信息</w:t>
      </w:r>
    </w:p>
    <w:p w:rsidR="005C3F81" w:rsidRDefault="005C3F81">
      <w:pPr>
        <w:pStyle w:val="af3"/>
        <w:rPr>
          <w:rFonts w:ascii="Times New Roman" w:hAnsi="Times New Roman"/>
        </w:rPr>
      </w:pPr>
      <w:r>
        <w:rPr>
          <w:rFonts w:ascii="Times New Roman" w:hAnsi="Times New Roman"/>
        </w:rPr>
        <w:t>项目名称</w:t>
      </w:r>
    </w:p>
    <w:p w:rsidR="005C3F81" w:rsidRDefault="005C3F81">
      <w:pPr>
        <w:ind w:firstLineChars="200" w:firstLine="560"/>
        <w:jc w:val="left"/>
        <w:rPr>
          <w:szCs w:val="28"/>
        </w:rPr>
      </w:pPr>
      <w:r>
        <w:rPr>
          <w:szCs w:val="28"/>
        </w:rPr>
        <w:t>项目全称：省数字政府省域治理</w:t>
      </w:r>
      <w:r>
        <w:rPr>
          <w:szCs w:val="28"/>
        </w:rPr>
        <w:t>“</w:t>
      </w:r>
      <w:r>
        <w:rPr>
          <w:szCs w:val="28"/>
        </w:rPr>
        <w:t>一网统管</w:t>
      </w:r>
      <w:r>
        <w:rPr>
          <w:szCs w:val="28"/>
        </w:rPr>
        <w:t>”</w:t>
      </w:r>
      <w:r>
        <w:rPr>
          <w:szCs w:val="28"/>
        </w:rPr>
        <w:t>（一期）项目。</w:t>
      </w:r>
    </w:p>
    <w:p w:rsidR="005C3F81" w:rsidRDefault="005C3F81">
      <w:pPr>
        <w:ind w:firstLineChars="200" w:firstLine="560"/>
        <w:jc w:val="left"/>
        <w:rPr>
          <w:szCs w:val="28"/>
        </w:rPr>
      </w:pPr>
      <w:r>
        <w:rPr>
          <w:szCs w:val="28"/>
        </w:rPr>
        <w:t>项目简称：</w:t>
      </w:r>
      <w:r>
        <w:rPr>
          <w:szCs w:val="28"/>
        </w:rPr>
        <w:t>“</w:t>
      </w:r>
      <w:r>
        <w:rPr>
          <w:szCs w:val="28"/>
        </w:rPr>
        <w:t>一网统管</w:t>
      </w:r>
      <w:r>
        <w:rPr>
          <w:szCs w:val="28"/>
        </w:rPr>
        <w:t>”</w:t>
      </w:r>
      <w:r>
        <w:rPr>
          <w:szCs w:val="28"/>
        </w:rPr>
        <w:t>（一期）项目。</w:t>
      </w:r>
    </w:p>
    <w:p w:rsidR="005C3F81" w:rsidRDefault="005C3F81">
      <w:pPr>
        <w:pStyle w:val="af3"/>
        <w:rPr>
          <w:rFonts w:ascii="Times New Roman" w:hAnsi="Times New Roman"/>
        </w:rPr>
      </w:pPr>
      <w:r>
        <w:rPr>
          <w:rFonts w:ascii="Times New Roman" w:hAnsi="Times New Roman"/>
        </w:rPr>
        <w:t>采购人</w:t>
      </w:r>
    </w:p>
    <w:p w:rsidR="005C3F81" w:rsidRDefault="005C3F81">
      <w:pPr>
        <w:ind w:firstLineChars="200" w:firstLine="560"/>
        <w:jc w:val="left"/>
        <w:rPr>
          <w:szCs w:val="28"/>
        </w:rPr>
      </w:pPr>
      <w:r>
        <w:rPr>
          <w:szCs w:val="28"/>
        </w:rPr>
        <w:t>广东省政务服务数据管理局。</w:t>
      </w:r>
    </w:p>
    <w:p w:rsidR="005C3F81" w:rsidRDefault="005C3F81">
      <w:pPr>
        <w:pStyle w:val="af3"/>
        <w:rPr>
          <w:rFonts w:ascii="Times New Roman" w:hAnsi="Times New Roman"/>
        </w:rPr>
      </w:pPr>
      <w:r>
        <w:rPr>
          <w:rFonts w:ascii="Times New Roman" w:hAnsi="Times New Roman"/>
        </w:rPr>
        <w:t>用户单位</w:t>
      </w:r>
    </w:p>
    <w:p w:rsidR="005C3F81" w:rsidRDefault="005C3F81">
      <w:pPr>
        <w:pStyle w:val="-"/>
        <w:spacing w:line="560" w:lineRule="exact"/>
        <w:ind w:firstLine="560"/>
        <w:rPr>
          <w:rFonts w:eastAsia="仿宋_GB2312"/>
        </w:rPr>
      </w:pPr>
      <w:r>
        <w:rPr>
          <w:rFonts w:eastAsia="仿宋_GB2312"/>
        </w:rPr>
        <w:t>包括广东省政务服务数据管理局、统计局、自然资源厅、生态环境厅、水利厅、应急管理厅、消防救援总队、住房和城乡建设厅等。</w:t>
      </w:r>
    </w:p>
    <w:p w:rsidR="005C3F81" w:rsidRDefault="005C3F81">
      <w:pPr>
        <w:pStyle w:val="af3"/>
        <w:rPr>
          <w:rFonts w:ascii="Times New Roman" w:hAnsi="Times New Roman"/>
        </w:rPr>
      </w:pPr>
      <w:r>
        <w:rPr>
          <w:rFonts w:ascii="Times New Roman" w:hAnsi="Times New Roman"/>
        </w:rPr>
        <w:t>项目总体目标</w:t>
      </w:r>
    </w:p>
    <w:p w:rsidR="005C3F81" w:rsidRDefault="005C3F81">
      <w:pPr>
        <w:pStyle w:val="af9"/>
        <w:rPr>
          <w:rFonts w:ascii="Times New Roman" w:eastAsia="仿宋_GB2312" w:hAnsi="Times New Roman"/>
        </w:rPr>
      </w:pPr>
      <w:bookmarkStart w:id="0" w:name="_Hlk81387367"/>
      <w:r>
        <w:rPr>
          <w:rFonts w:ascii="Times New Roman" w:eastAsia="仿宋_GB2312" w:hAnsi="Times New Roman"/>
        </w:rPr>
        <w:t>围绕</w:t>
      </w:r>
      <w:bookmarkStart w:id="1" w:name="_Hlk80835142"/>
      <w:r>
        <w:rPr>
          <w:rFonts w:ascii="Times New Roman" w:eastAsia="仿宋_GB2312" w:hAnsi="Times New Roman"/>
        </w:rPr>
        <w:t>省域治理</w:t>
      </w:r>
      <w:r>
        <w:rPr>
          <w:rFonts w:ascii="Times New Roman" w:eastAsia="仿宋_GB2312" w:hAnsi="Times New Roman"/>
        </w:rPr>
        <w:t>“</w:t>
      </w:r>
      <w:r>
        <w:rPr>
          <w:rFonts w:ascii="Times New Roman" w:eastAsia="仿宋_GB2312" w:hAnsi="Times New Roman"/>
        </w:rPr>
        <w:t>一网统管</w:t>
      </w:r>
      <w:r>
        <w:rPr>
          <w:rFonts w:ascii="Times New Roman" w:eastAsia="仿宋_GB2312" w:hAnsi="Times New Roman"/>
        </w:rPr>
        <w:t>”</w:t>
      </w:r>
      <w:r>
        <w:rPr>
          <w:rFonts w:ascii="Times New Roman" w:eastAsia="仿宋_GB2312" w:hAnsi="Times New Roman"/>
        </w:rPr>
        <w:t>（一期）</w:t>
      </w:r>
      <w:bookmarkEnd w:id="1"/>
      <w:r>
        <w:rPr>
          <w:rFonts w:ascii="Times New Roman" w:eastAsia="仿宋_GB2312" w:hAnsi="Times New Roman"/>
        </w:rPr>
        <w:t>工作需求，贯彻落实《广东省数字政府省域治理</w:t>
      </w:r>
      <w:r>
        <w:rPr>
          <w:rFonts w:ascii="Times New Roman" w:eastAsia="仿宋_GB2312" w:hAnsi="Times New Roman"/>
        </w:rPr>
        <w:t>“</w:t>
      </w:r>
      <w:r>
        <w:rPr>
          <w:rFonts w:ascii="Times New Roman" w:eastAsia="仿宋_GB2312" w:hAnsi="Times New Roman"/>
        </w:rPr>
        <w:t>一网统管</w:t>
      </w:r>
      <w:r>
        <w:rPr>
          <w:rFonts w:ascii="Times New Roman" w:eastAsia="仿宋_GB2312" w:hAnsi="Times New Roman"/>
        </w:rPr>
        <w:t>”</w:t>
      </w:r>
      <w:r>
        <w:rPr>
          <w:rFonts w:ascii="Times New Roman" w:eastAsia="仿宋_GB2312" w:hAnsi="Times New Roman"/>
        </w:rPr>
        <w:t>三年行动计划》，进一步提升我省省域治理</w:t>
      </w:r>
      <w:r>
        <w:rPr>
          <w:rFonts w:ascii="Times New Roman" w:eastAsia="仿宋_GB2312" w:hAnsi="Times New Roman"/>
        </w:rPr>
        <w:t>“</w:t>
      </w:r>
      <w:r>
        <w:rPr>
          <w:rFonts w:ascii="Times New Roman" w:eastAsia="仿宋_GB2312" w:hAnsi="Times New Roman"/>
        </w:rPr>
        <w:t>一网统管</w:t>
      </w:r>
      <w:r>
        <w:rPr>
          <w:rFonts w:ascii="Times New Roman" w:eastAsia="仿宋_GB2312" w:hAnsi="Times New Roman"/>
        </w:rPr>
        <w:t>”</w:t>
      </w:r>
      <w:r>
        <w:rPr>
          <w:rFonts w:ascii="Times New Roman" w:eastAsia="仿宋_GB2312" w:hAnsi="Times New Roman"/>
        </w:rPr>
        <w:t>能力，开展本期项目建设，推动</w:t>
      </w:r>
      <w:bookmarkStart w:id="2" w:name="_Hlk80834710"/>
      <w:r>
        <w:rPr>
          <w:rFonts w:ascii="Times New Roman" w:eastAsia="仿宋_GB2312" w:hAnsi="Times New Roman"/>
        </w:rPr>
        <w:t>基础支撑平台构建、专题应用</w:t>
      </w:r>
      <w:bookmarkEnd w:id="2"/>
      <w:r>
        <w:rPr>
          <w:rFonts w:ascii="Times New Roman" w:eastAsia="仿宋_GB2312" w:hAnsi="Times New Roman"/>
        </w:rPr>
        <w:t>创新和标准体系完善。</w:t>
      </w:r>
    </w:p>
    <w:p w:rsidR="005C3F81" w:rsidRDefault="005C3F81" w:rsidP="008040D4">
      <w:pPr>
        <w:pStyle w:val="-"/>
        <w:spacing w:line="560" w:lineRule="exact"/>
        <w:ind w:firstLine="560"/>
        <w:rPr>
          <w:rFonts w:eastAsia="仿宋_GB2312"/>
        </w:rPr>
      </w:pPr>
      <w:r>
        <w:rPr>
          <w:rFonts w:eastAsia="仿宋_GB2312"/>
          <w:b/>
          <w:bCs/>
        </w:rPr>
        <w:t>构建完善粤治慧平台。</w:t>
      </w:r>
      <w:r>
        <w:rPr>
          <w:rFonts w:eastAsia="仿宋_GB2312"/>
        </w:rPr>
        <w:t>聚焦数字政府建设和创新所需技术能力支撑、供需响应渠道、敏捷开发环境和运营优化体系，打造完善数字政府创新应用专题赋能中心，初步形成专题可视化、应用开发环境支撑等能力，为粤系列应用、各厅局及各地市业务应用提供应用创新服务平台。</w:t>
      </w:r>
    </w:p>
    <w:p w:rsidR="005C3F81" w:rsidRDefault="005C3F81" w:rsidP="008040D4">
      <w:pPr>
        <w:pStyle w:val="-"/>
        <w:spacing w:line="560" w:lineRule="exact"/>
        <w:ind w:firstLine="560"/>
        <w:rPr>
          <w:rFonts w:eastAsia="仿宋_GB2312"/>
        </w:rPr>
        <w:pPrChange w:id="3" w:author="admin" w:date="2022-09-26T19:04:00Z">
          <w:pPr>
            <w:pStyle w:val="-"/>
            <w:spacing w:line="560" w:lineRule="exact"/>
            <w:ind w:firstLine="560"/>
          </w:pPr>
        </w:pPrChange>
      </w:pPr>
      <w:r>
        <w:rPr>
          <w:rFonts w:eastAsia="仿宋_GB2312"/>
          <w:b/>
          <w:bCs/>
        </w:rPr>
        <w:t>试点专题应用创新建设。</w:t>
      </w:r>
      <w:r>
        <w:rPr>
          <w:rFonts w:eastAsia="仿宋_GB2312"/>
        </w:rPr>
        <w:t>依托粤治慧平台，以数据为核心驱动，明确</w:t>
      </w:r>
      <w:r>
        <w:rPr>
          <w:rFonts w:eastAsia="仿宋_GB2312"/>
        </w:rPr>
        <w:lastRenderedPageBreak/>
        <w:t>业务场景、优化业务流程，完成省级层面经济运行、自然资源、生态环保、水利、风险防控与应急指挥、消防救援、住房城乡建设、政务服务</w:t>
      </w:r>
      <w:r>
        <w:rPr>
          <w:rFonts w:eastAsia="仿宋_GB2312"/>
        </w:rPr>
        <w:t>8</w:t>
      </w:r>
      <w:r>
        <w:rPr>
          <w:rFonts w:eastAsia="仿宋_GB2312"/>
        </w:rPr>
        <w:t>个专题建设，推动跨部门、跨层级、跨区域数据融合共享、业务系统联动，辅助各级领导科学决策。</w:t>
      </w:r>
    </w:p>
    <w:p w:rsidR="005C3F81" w:rsidRDefault="005C3F81" w:rsidP="008040D4">
      <w:pPr>
        <w:pStyle w:val="af9"/>
        <w:rPr>
          <w:rFonts w:ascii="Times New Roman" w:eastAsia="仿宋_GB2312" w:hAnsi="Times New Roman"/>
        </w:rPr>
        <w:pPrChange w:id="4" w:author="admin" w:date="2022-09-26T19:04:00Z">
          <w:pPr>
            <w:pStyle w:val="af9"/>
          </w:pPr>
        </w:pPrChange>
      </w:pPr>
      <w:r>
        <w:rPr>
          <w:rFonts w:ascii="Times New Roman" w:eastAsia="仿宋_GB2312" w:hAnsi="Times New Roman"/>
          <w:b/>
          <w:bCs/>
        </w:rPr>
        <w:t>健全</w:t>
      </w:r>
      <w:r>
        <w:rPr>
          <w:rFonts w:ascii="Times New Roman" w:eastAsia="仿宋_GB2312" w:hAnsi="Times New Roman"/>
          <w:b/>
          <w:bCs/>
        </w:rPr>
        <w:t>“</w:t>
      </w:r>
      <w:r>
        <w:rPr>
          <w:rFonts w:ascii="Times New Roman" w:eastAsia="仿宋_GB2312" w:hAnsi="Times New Roman"/>
          <w:b/>
          <w:bCs/>
        </w:rPr>
        <w:t>一网统管</w:t>
      </w:r>
      <w:r>
        <w:rPr>
          <w:rFonts w:ascii="Times New Roman" w:eastAsia="仿宋_GB2312" w:hAnsi="Times New Roman"/>
          <w:b/>
          <w:bCs/>
        </w:rPr>
        <w:t>”</w:t>
      </w:r>
      <w:r>
        <w:rPr>
          <w:rFonts w:ascii="Times New Roman" w:eastAsia="仿宋_GB2312" w:hAnsi="Times New Roman"/>
          <w:b/>
          <w:bCs/>
        </w:rPr>
        <w:t>标准体系。</w:t>
      </w:r>
      <w:r>
        <w:rPr>
          <w:rFonts w:ascii="Times New Roman" w:eastAsia="仿宋_GB2312" w:hAnsi="Times New Roman"/>
        </w:rPr>
        <w:t>健全标准体系和标准化管理体制，建立健全</w:t>
      </w:r>
      <w:r>
        <w:rPr>
          <w:rFonts w:ascii="Times New Roman" w:eastAsia="仿宋_GB2312" w:hAnsi="Times New Roman"/>
        </w:rPr>
        <w:t>“</w:t>
      </w:r>
      <w:r>
        <w:rPr>
          <w:rFonts w:ascii="Times New Roman" w:eastAsia="仿宋_GB2312" w:hAnsi="Times New Roman"/>
        </w:rPr>
        <w:t>一网统管</w:t>
      </w:r>
      <w:r>
        <w:rPr>
          <w:rFonts w:ascii="Times New Roman" w:eastAsia="仿宋_GB2312" w:hAnsi="Times New Roman"/>
        </w:rPr>
        <w:t>”</w:t>
      </w:r>
      <w:r>
        <w:rPr>
          <w:rFonts w:ascii="Times New Roman" w:eastAsia="仿宋_GB2312" w:hAnsi="Times New Roman"/>
        </w:rPr>
        <w:t>标准规范体系，推进包括总体类、基础设施类、数据类、业务类、服务类、管理类、安全类等</w:t>
      </w:r>
      <w:r>
        <w:rPr>
          <w:rFonts w:ascii="Times New Roman" w:eastAsia="仿宋_GB2312" w:hAnsi="Times New Roman"/>
        </w:rPr>
        <w:t>7</w:t>
      </w:r>
      <w:r>
        <w:rPr>
          <w:rFonts w:ascii="Times New Roman" w:eastAsia="仿宋_GB2312" w:hAnsi="Times New Roman"/>
        </w:rPr>
        <w:t>类标准规范的编制，持续开展标准规范的评估和改进工作，为省域治理</w:t>
      </w:r>
      <w:r>
        <w:rPr>
          <w:rFonts w:ascii="Times New Roman" w:eastAsia="仿宋_GB2312" w:hAnsi="Times New Roman"/>
        </w:rPr>
        <w:t>“</w:t>
      </w:r>
      <w:r>
        <w:rPr>
          <w:rFonts w:ascii="Times New Roman" w:eastAsia="仿宋_GB2312" w:hAnsi="Times New Roman"/>
        </w:rPr>
        <w:t>一网统管</w:t>
      </w:r>
      <w:r>
        <w:rPr>
          <w:rFonts w:ascii="Times New Roman" w:eastAsia="仿宋_GB2312" w:hAnsi="Times New Roman"/>
        </w:rPr>
        <w:t>”</w:t>
      </w:r>
      <w:r>
        <w:rPr>
          <w:rFonts w:ascii="Times New Roman" w:eastAsia="仿宋_GB2312" w:hAnsi="Times New Roman"/>
        </w:rPr>
        <w:t>项目建设实施保驾护航。</w:t>
      </w:r>
      <w:bookmarkEnd w:id="0"/>
    </w:p>
    <w:p w:rsidR="005C3F81" w:rsidRDefault="005C3F81">
      <w:pPr>
        <w:pStyle w:val="af3"/>
        <w:rPr>
          <w:rFonts w:ascii="Times New Roman" w:hAnsi="Times New Roman"/>
        </w:rPr>
      </w:pPr>
      <w:r>
        <w:rPr>
          <w:rFonts w:ascii="Times New Roman" w:hAnsi="Times New Roman"/>
        </w:rPr>
        <w:t>服务地点</w:t>
      </w:r>
    </w:p>
    <w:p w:rsidR="005C3F81" w:rsidRDefault="005C3F81">
      <w:pPr>
        <w:ind w:firstLineChars="200" w:firstLine="560"/>
        <w:jc w:val="left"/>
        <w:rPr>
          <w:szCs w:val="28"/>
        </w:rPr>
      </w:pPr>
      <w:r>
        <w:rPr>
          <w:szCs w:val="28"/>
        </w:rPr>
        <w:t>广州市或采购人指定服务地点。</w:t>
      </w:r>
    </w:p>
    <w:p w:rsidR="005C3F81" w:rsidRDefault="005C3F81">
      <w:pPr>
        <w:pStyle w:val="af7"/>
        <w:rPr>
          <w:rFonts w:ascii="Times New Roman" w:hAnsi="Times New Roman"/>
        </w:rPr>
      </w:pPr>
      <w:r>
        <w:rPr>
          <w:rFonts w:ascii="Times New Roman" w:hAnsi="Times New Roman"/>
        </w:rPr>
        <w:t>项目背景</w:t>
      </w:r>
    </w:p>
    <w:p w:rsidR="005C3F81" w:rsidRDefault="005C3F81">
      <w:pPr>
        <w:pStyle w:val="-"/>
        <w:spacing w:line="560" w:lineRule="exact"/>
        <w:ind w:firstLine="560"/>
        <w:rPr>
          <w:rFonts w:eastAsia="仿宋_GB2312"/>
        </w:rPr>
      </w:pPr>
      <w:r>
        <w:rPr>
          <w:rFonts w:eastAsia="仿宋_GB2312"/>
        </w:rPr>
        <w:t>党的十九大对国家治理体系和治理能力现代化建设进行战略部署，提出打造共建共治共享的社会治理格局，要求提高社会治理社会化、法治化、智能化和专业化水平。党的十九届四中全会对国家治理体系和治理能力现代化做出全面部署，提出阶段性目标。党的十九届五中全会提出</w:t>
      </w:r>
      <w:r>
        <w:rPr>
          <w:rFonts w:eastAsia="仿宋_GB2312"/>
        </w:rPr>
        <w:t>“</w:t>
      </w:r>
      <w:r>
        <w:rPr>
          <w:rFonts w:eastAsia="仿宋_GB2312"/>
        </w:rPr>
        <w:t>加快数字化发展</w:t>
      </w:r>
      <w:r>
        <w:rPr>
          <w:rFonts w:eastAsia="仿宋_GB2312"/>
        </w:rPr>
        <w:t>”</w:t>
      </w:r>
      <w:r>
        <w:rPr>
          <w:rFonts w:eastAsia="仿宋_GB2312"/>
        </w:rPr>
        <w:t>，并明确了国家治理体系和治理能力现代化的新蓝图，对提升国家治理效能提出了明确目标。</w:t>
      </w:r>
    </w:p>
    <w:p w:rsidR="005C3F81" w:rsidRDefault="005C3F81">
      <w:pPr>
        <w:pStyle w:val="-"/>
        <w:spacing w:line="560" w:lineRule="exact"/>
        <w:ind w:firstLine="560"/>
        <w:rPr>
          <w:rFonts w:eastAsia="仿宋_GB2312"/>
        </w:rPr>
      </w:pPr>
      <w:r>
        <w:rPr>
          <w:rFonts w:eastAsia="仿宋_GB2312"/>
        </w:rPr>
        <w:t>近年来，我省深入贯彻落实</w:t>
      </w:r>
      <w:r>
        <w:rPr>
          <w:rFonts w:eastAsia="仿宋_GB2312"/>
        </w:rPr>
        <w:t>“</w:t>
      </w:r>
      <w:r>
        <w:rPr>
          <w:rFonts w:eastAsia="仿宋_GB2312"/>
        </w:rPr>
        <w:t>放管服</w:t>
      </w:r>
      <w:r>
        <w:rPr>
          <w:rFonts w:eastAsia="仿宋_GB2312"/>
        </w:rPr>
        <w:t>”</w:t>
      </w:r>
      <w:r>
        <w:rPr>
          <w:rFonts w:eastAsia="仿宋_GB2312"/>
        </w:rPr>
        <w:t>改革要求，大力推进数字政府改革建设，陆续推出广东政务服务网、</w:t>
      </w:r>
      <w:r>
        <w:rPr>
          <w:rFonts w:eastAsia="仿宋_GB2312"/>
        </w:rPr>
        <w:t>“</w:t>
      </w:r>
      <w:r>
        <w:rPr>
          <w:rFonts w:eastAsia="仿宋_GB2312"/>
        </w:rPr>
        <w:t>粤省事</w:t>
      </w:r>
      <w:r>
        <w:rPr>
          <w:rFonts w:eastAsia="仿宋_GB2312"/>
        </w:rPr>
        <w:t>”“</w:t>
      </w:r>
      <w:r>
        <w:rPr>
          <w:rFonts w:eastAsia="仿宋_GB2312"/>
        </w:rPr>
        <w:t>粤商通</w:t>
      </w:r>
      <w:r>
        <w:rPr>
          <w:rFonts w:eastAsia="仿宋_GB2312"/>
        </w:rPr>
        <w:t>”“</w:t>
      </w:r>
      <w:r>
        <w:rPr>
          <w:rFonts w:eastAsia="仿宋_GB2312"/>
        </w:rPr>
        <w:t>粤政易</w:t>
      </w:r>
      <w:r>
        <w:rPr>
          <w:rFonts w:eastAsia="仿宋_GB2312"/>
        </w:rPr>
        <w:t>”</w:t>
      </w:r>
      <w:r>
        <w:rPr>
          <w:rFonts w:eastAsia="仿宋_GB2312"/>
        </w:rPr>
        <w:t>等一系列应用，有效提升了政务服务和内部协同能力，政务服务</w:t>
      </w:r>
      <w:r>
        <w:rPr>
          <w:rFonts w:eastAsia="仿宋_GB2312"/>
        </w:rPr>
        <w:t>“</w:t>
      </w:r>
      <w:r>
        <w:rPr>
          <w:rFonts w:eastAsia="仿宋_GB2312"/>
        </w:rPr>
        <w:t>一网通办</w:t>
      </w:r>
      <w:r>
        <w:rPr>
          <w:rFonts w:eastAsia="仿宋_GB2312"/>
        </w:rPr>
        <w:t>”</w:t>
      </w:r>
      <w:r>
        <w:rPr>
          <w:rFonts w:eastAsia="仿宋_GB2312"/>
        </w:rPr>
        <w:t>水平走在全国前列。</w:t>
      </w:r>
      <w:r>
        <w:rPr>
          <w:rFonts w:eastAsia="仿宋_GB2312"/>
        </w:rPr>
        <w:t>“</w:t>
      </w:r>
      <w:r>
        <w:rPr>
          <w:rFonts w:eastAsia="仿宋_GB2312"/>
        </w:rPr>
        <w:t>放管服</w:t>
      </w:r>
      <w:r>
        <w:rPr>
          <w:rFonts w:eastAsia="仿宋_GB2312"/>
        </w:rPr>
        <w:t>”</w:t>
      </w:r>
      <w:r>
        <w:rPr>
          <w:rFonts w:eastAsia="仿宋_GB2312"/>
        </w:rPr>
        <w:t>改革中的</w:t>
      </w:r>
      <w:r>
        <w:rPr>
          <w:rFonts w:eastAsia="仿宋_GB2312"/>
        </w:rPr>
        <w:t>“</w:t>
      </w:r>
      <w:r>
        <w:rPr>
          <w:rFonts w:eastAsia="仿宋_GB2312"/>
        </w:rPr>
        <w:t>放</w:t>
      </w:r>
      <w:r>
        <w:rPr>
          <w:rFonts w:eastAsia="仿宋_GB2312"/>
        </w:rPr>
        <w:t>”</w:t>
      </w:r>
      <w:r>
        <w:rPr>
          <w:rFonts w:eastAsia="仿宋_GB2312"/>
        </w:rPr>
        <w:t>和</w:t>
      </w:r>
      <w:r>
        <w:rPr>
          <w:rFonts w:eastAsia="仿宋_GB2312"/>
        </w:rPr>
        <w:t>“</w:t>
      </w:r>
      <w:r>
        <w:rPr>
          <w:rFonts w:eastAsia="仿宋_GB2312"/>
        </w:rPr>
        <w:t>服</w:t>
      </w:r>
      <w:r>
        <w:rPr>
          <w:rFonts w:eastAsia="仿宋_GB2312"/>
        </w:rPr>
        <w:t>”</w:t>
      </w:r>
      <w:r>
        <w:rPr>
          <w:rFonts w:eastAsia="仿宋_GB2312"/>
        </w:rPr>
        <w:t>方面取得了显著成效，但</w:t>
      </w:r>
      <w:r>
        <w:rPr>
          <w:rFonts w:eastAsia="仿宋_GB2312"/>
        </w:rPr>
        <w:t>“</w:t>
      </w:r>
      <w:r>
        <w:rPr>
          <w:rFonts w:eastAsia="仿宋_GB2312"/>
        </w:rPr>
        <w:t>管</w:t>
      </w:r>
      <w:r>
        <w:rPr>
          <w:rFonts w:eastAsia="仿宋_GB2312"/>
        </w:rPr>
        <w:t>”</w:t>
      </w:r>
      <w:r>
        <w:rPr>
          <w:rFonts w:eastAsia="仿宋_GB2312"/>
        </w:rPr>
        <w:t>方面仍然是改革中的短板，政府治理体系和治理能力现代化相对滞后。相较我省在政务服务</w:t>
      </w:r>
      <w:r>
        <w:rPr>
          <w:rFonts w:eastAsia="仿宋_GB2312"/>
        </w:rPr>
        <w:t>“</w:t>
      </w:r>
      <w:r>
        <w:rPr>
          <w:rFonts w:eastAsia="仿宋_GB2312"/>
        </w:rPr>
        <w:t>一网通办</w:t>
      </w:r>
      <w:r>
        <w:rPr>
          <w:rFonts w:eastAsia="仿宋_GB2312"/>
        </w:rPr>
        <w:t>”</w:t>
      </w:r>
      <w:r>
        <w:rPr>
          <w:rFonts w:eastAsia="仿宋_GB2312"/>
        </w:rPr>
        <w:t>方面取得的成绩，政府治理</w:t>
      </w:r>
      <w:r>
        <w:rPr>
          <w:rFonts w:eastAsia="仿宋_GB2312"/>
        </w:rPr>
        <w:t>“</w:t>
      </w:r>
      <w:r>
        <w:rPr>
          <w:rFonts w:eastAsia="仿宋_GB2312"/>
        </w:rPr>
        <w:t>一网统管</w:t>
      </w:r>
      <w:r>
        <w:rPr>
          <w:rFonts w:eastAsia="仿宋_GB2312"/>
        </w:rPr>
        <w:t>”</w:t>
      </w:r>
      <w:r>
        <w:rPr>
          <w:rFonts w:eastAsia="仿宋_GB2312"/>
        </w:rPr>
        <w:t>方面仍存在明显的差距。</w:t>
      </w:r>
    </w:p>
    <w:p w:rsidR="005C3F81" w:rsidRDefault="005C3F81">
      <w:pPr>
        <w:pStyle w:val="-"/>
        <w:spacing w:line="560" w:lineRule="exact"/>
        <w:ind w:firstLine="560"/>
        <w:rPr>
          <w:rFonts w:eastAsia="仿宋_GB2312"/>
        </w:rPr>
      </w:pPr>
      <w:r>
        <w:rPr>
          <w:rFonts w:eastAsia="仿宋_GB2312"/>
        </w:rPr>
        <w:t>因此，广东省深刻认识和把握数字化发展历史机遇，以</w:t>
      </w:r>
      <w:r>
        <w:rPr>
          <w:rFonts w:eastAsia="仿宋_GB2312"/>
        </w:rPr>
        <w:t>“</w:t>
      </w:r>
      <w:r>
        <w:rPr>
          <w:rFonts w:eastAsia="仿宋_GB2312"/>
        </w:rPr>
        <w:t>一网统管</w:t>
      </w:r>
      <w:r>
        <w:rPr>
          <w:rFonts w:eastAsia="仿宋_GB2312"/>
        </w:rPr>
        <w:t>”</w:t>
      </w:r>
      <w:r>
        <w:rPr>
          <w:rFonts w:eastAsia="仿宋_GB2312"/>
        </w:rPr>
        <w:t>为抓</w:t>
      </w:r>
      <w:r>
        <w:rPr>
          <w:rFonts w:eastAsia="仿宋_GB2312"/>
        </w:rPr>
        <w:lastRenderedPageBreak/>
        <w:t>手探索推进省域治理现代化，在全国率先构建起省、市、县、镇、村五级联动的省域治理体系，有效创新公共治理方式，增强社会治理的针对性和有效性，系统性、全方位、高标准推进政府数字化转型各项工作，有力助推政府治理体系和治理能力现代化。</w:t>
      </w:r>
    </w:p>
    <w:p w:rsidR="005C3F81" w:rsidRDefault="005C3F81">
      <w:pPr>
        <w:pStyle w:val="af5"/>
        <w:rPr>
          <w:rFonts w:ascii="Times New Roman" w:hAnsi="Times New Roman"/>
        </w:rPr>
      </w:pPr>
      <w:r>
        <w:rPr>
          <w:rFonts w:ascii="Times New Roman" w:hAnsi="Times New Roman"/>
        </w:rPr>
        <w:t>项目预算</w:t>
      </w:r>
    </w:p>
    <w:p w:rsidR="005C3F81" w:rsidRDefault="005C3F81">
      <w:pPr>
        <w:ind w:firstLineChars="200" w:firstLine="560"/>
        <w:jc w:val="left"/>
      </w:pPr>
      <w:r>
        <w:rPr>
          <w:szCs w:val="28"/>
        </w:rPr>
        <w:t>本项目总预算为</w:t>
      </w:r>
      <w:r>
        <w:rPr>
          <w:szCs w:val="28"/>
        </w:rPr>
        <w:t>15360.37</w:t>
      </w:r>
      <w:r>
        <w:rPr>
          <w:szCs w:val="28"/>
          <w:lang w:val="en-GB"/>
        </w:rPr>
        <w:t>万元，</w:t>
      </w:r>
      <w:r>
        <w:rPr>
          <w:szCs w:val="28"/>
        </w:rPr>
        <w:t>主要类别及预算如下：</w:t>
      </w:r>
    </w:p>
    <w:p w:rsidR="005C3F81" w:rsidRDefault="005C3F81">
      <w:pPr>
        <w:pStyle w:val="a7"/>
        <w:spacing w:after="156"/>
        <w:rPr>
          <w:rFonts w:eastAsia="黑体"/>
        </w:rPr>
      </w:pPr>
      <w:r>
        <w:rPr>
          <w:rFonts w:eastAsia="黑体"/>
        </w:rPr>
        <w:t>表</w:t>
      </w:r>
      <w:r>
        <w:rPr>
          <w:rFonts w:eastAsia="黑体"/>
        </w:rPr>
        <w:t xml:space="preserve"> 2-1</w:t>
      </w:r>
      <w:r>
        <w:rPr>
          <w:rFonts w:eastAsia="黑体"/>
        </w:rPr>
        <w:t>项目预算</w:t>
      </w:r>
    </w:p>
    <w:tbl>
      <w:tblPr>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447"/>
        <w:gridCol w:w="5514"/>
        <w:gridCol w:w="2321"/>
      </w:tblGrid>
      <w:tr w:rsidR="005C3F81">
        <w:trPr>
          <w:tblHeader/>
        </w:trPr>
        <w:tc>
          <w:tcPr>
            <w:tcW w:w="780" w:type="pct"/>
            <w:vAlign w:val="center"/>
          </w:tcPr>
          <w:p w:rsidR="005C3F81" w:rsidRDefault="005C3F81">
            <w:pPr>
              <w:adjustRightInd w:val="0"/>
              <w:snapToGrid w:val="0"/>
              <w:jc w:val="center"/>
              <w:rPr>
                <w:b/>
                <w:bCs/>
                <w:color w:val="000000"/>
                <w:sz w:val="24"/>
                <w:szCs w:val="24"/>
              </w:rPr>
            </w:pPr>
            <w:r>
              <w:rPr>
                <w:b/>
                <w:bCs/>
                <w:color w:val="000000"/>
                <w:sz w:val="24"/>
                <w:szCs w:val="24"/>
              </w:rPr>
              <w:t>序号</w:t>
            </w:r>
          </w:p>
        </w:tc>
        <w:tc>
          <w:tcPr>
            <w:tcW w:w="2968" w:type="pct"/>
            <w:vAlign w:val="center"/>
          </w:tcPr>
          <w:p w:rsidR="005C3F81" w:rsidRDefault="005C3F81">
            <w:pPr>
              <w:adjustRightInd w:val="0"/>
              <w:snapToGrid w:val="0"/>
              <w:jc w:val="center"/>
              <w:rPr>
                <w:b/>
                <w:bCs/>
                <w:color w:val="000000"/>
                <w:sz w:val="24"/>
                <w:szCs w:val="24"/>
              </w:rPr>
            </w:pPr>
            <w:r>
              <w:rPr>
                <w:b/>
                <w:bCs/>
                <w:color w:val="000000"/>
                <w:sz w:val="24"/>
                <w:szCs w:val="24"/>
              </w:rPr>
              <w:t>名称及类别</w:t>
            </w:r>
          </w:p>
        </w:tc>
        <w:tc>
          <w:tcPr>
            <w:tcW w:w="1250" w:type="pct"/>
            <w:vAlign w:val="center"/>
          </w:tcPr>
          <w:p w:rsidR="005C3F81" w:rsidRDefault="005C3F81">
            <w:pPr>
              <w:adjustRightInd w:val="0"/>
              <w:snapToGrid w:val="0"/>
              <w:jc w:val="center"/>
              <w:rPr>
                <w:b/>
                <w:bCs/>
                <w:color w:val="000000"/>
                <w:sz w:val="24"/>
                <w:szCs w:val="24"/>
              </w:rPr>
            </w:pPr>
            <w:r>
              <w:rPr>
                <w:b/>
                <w:bCs/>
                <w:color w:val="000000"/>
                <w:sz w:val="24"/>
                <w:szCs w:val="24"/>
              </w:rPr>
              <w:t>金额</w:t>
            </w:r>
          </w:p>
          <w:p w:rsidR="005C3F81" w:rsidRDefault="005C3F81">
            <w:pPr>
              <w:adjustRightInd w:val="0"/>
              <w:snapToGrid w:val="0"/>
              <w:jc w:val="center"/>
              <w:rPr>
                <w:b/>
                <w:bCs/>
                <w:color w:val="000000"/>
                <w:sz w:val="24"/>
                <w:szCs w:val="24"/>
              </w:rPr>
            </w:pPr>
            <w:r>
              <w:rPr>
                <w:b/>
                <w:bCs/>
                <w:color w:val="000000"/>
                <w:sz w:val="24"/>
                <w:szCs w:val="24"/>
              </w:rPr>
              <w:t>（万元）</w:t>
            </w:r>
          </w:p>
        </w:tc>
      </w:tr>
      <w:tr w:rsidR="005C3F81">
        <w:tc>
          <w:tcPr>
            <w:tcW w:w="3749" w:type="pct"/>
            <w:gridSpan w:val="2"/>
            <w:vAlign w:val="center"/>
          </w:tcPr>
          <w:p w:rsidR="005C3F81" w:rsidRDefault="005C3F81">
            <w:pPr>
              <w:adjustRightInd w:val="0"/>
              <w:snapToGrid w:val="0"/>
              <w:jc w:val="center"/>
              <w:rPr>
                <w:b/>
                <w:bCs/>
                <w:color w:val="000000"/>
                <w:sz w:val="24"/>
                <w:szCs w:val="24"/>
              </w:rPr>
            </w:pPr>
            <w:r>
              <w:rPr>
                <w:b/>
                <w:bCs/>
                <w:color w:val="000000"/>
                <w:sz w:val="24"/>
                <w:szCs w:val="24"/>
              </w:rPr>
              <w:t>总计</w:t>
            </w:r>
          </w:p>
        </w:tc>
        <w:tc>
          <w:tcPr>
            <w:tcW w:w="1250" w:type="pct"/>
            <w:vAlign w:val="center"/>
          </w:tcPr>
          <w:p w:rsidR="005C3F81" w:rsidRDefault="005C3F81">
            <w:pPr>
              <w:adjustRightInd w:val="0"/>
              <w:snapToGrid w:val="0"/>
              <w:jc w:val="right"/>
              <w:rPr>
                <w:b/>
                <w:bCs/>
                <w:color w:val="000000"/>
                <w:sz w:val="24"/>
                <w:szCs w:val="24"/>
              </w:rPr>
            </w:pPr>
            <w:r>
              <w:rPr>
                <w:b/>
                <w:bCs/>
                <w:color w:val="000000"/>
                <w:sz w:val="24"/>
                <w:szCs w:val="24"/>
              </w:rPr>
              <w:t>15360.37</w:t>
            </w:r>
          </w:p>
        </w:tc>
      </w:tr>
      <w:tr w:rsidR="005C3F81">
        <w:tc>
          <w:tcPr>
            <w:tcW w:w="780" w:type="pct"/>
            <w:vAlign w:val="center"/>
          </w:tcPr>
          <w:p w:rsidR="005C3F81" w:rsidRDefault="005C3F81">
            <w:pPr>
              <w:adjustRightInd w:val="0"/>
              <w:snapToGrid w:val="0"/>
              <w:jc w:val="center"/>
              <w:rPr>
                <w:b/>
                <w:bCs/>
                <w:color w:val="000000"/>
                <w:sz w:val="24"/>
                <w:szCs w:val="24"/>
              </w:rPr>
            </w:pPr>
            <w:r>
              <w:rPr>
                <w:b/>
                <w:bCs/>
                <w:color w:val="000000"/>
                <w:sz w:val="24"/>
                <w:szCs w:val="24"/>
              </w:rPr>
              <w:t>1</w:t>
            </w:r>
          </w:p>
        </w:tc>
        <w:tc>
          <w:tcPr>
            <w:tcW w:w="2968" w:type="pct"/>
            <w:vAlign w:val="center"/>
          </w:tcPr>
          <w:p w:rsidR="005C3F81" w:rsidRDefault="005C3F81">
            <w:pPr>
              <w:adjustRightInd w:val="0"/>
              <w:snapToGrid w:val="0"/>
              <w:rPr>
                <w:b/>
                <w:bCs/>
                <w:color w:val="000000"/>
                <w:sz w:val="24"/>
                <w:szCs w:val="24"/>
              </w:rPr>
            </w:pPr>
            <w:r>
              <w:rPr>
                <w:b/>
                <w:bCs/>
                <w:color w:val="000000"/>
                <w:sz w:val="24"/>
                <w:szCs w:val="24"/>
              </w:rPr>
              <w:t>“</w:t>
            </w:r>
            <w:r>
              <w:rPr>
                <w:b/>
                <w:bCs/>
                <w:color w:val="000000"/>
                <w:sz w:val="24"/>
                <w:szCs w:val="24"/>
              </w:rPr>
              <w:t>一网统管</w:t>
            </w:r>
            <w:r>
              <w:rPr>
                <w:b/>
                <w:bCs/>
                <w:color w:val="000000"/>
                <w:sz w:val="24"/>
                <w:szCs w:val="24"/>
              </w:rPr>
              <w:t>”</w:t>
            </w:r>
            <w:r>
              <w:rPr>
                <w:b/>
                <w:bCs/>
                <w:color w:val="000000"/>
                <w:sz w:val="24"/>
                <w:szCs w:val="24"/>
              </w:rPr>
              <w:t>基础平台</w:t>
            </w:r>
          </w:p>
        </w:tc>
        <w:tc>
          <w:tcPr>
            <w:tcW w:w="1250" w:type="pct"/>
            <w:vAlign w:val="center"/>
          </w:tcPr>
          <w:p w:rsidR="005C3F81" w:rsidRDefault="005C3F81">
            <w:pPr>
              <w:adjustRightInd w:val="0"/>
              <w:snapToGrid w:val="0"/>
              <w:jc w:val="right"/>
              <w:rPr>
                <w:b/>
                <w:bCs/>
                <w:color w:val="000000"/>
                <w:sz w:val="24"/>
                <w:szCs w:val="24"/>
              </w:rPr>
            </w:pPr>
            <w:r>
              <w:rPr>
                <w:b/>
                <w:bCs/>
                <w:color w:val="000000"/>
                <w:sz w:val="24"/>
                <w:szCs w:val="24"/>
              </w:rPr>
              <w:t>3889.01</w:t>
            </w:r>
          </w:p>
        </w:tc>
      </w:tr>
      <w:tr w:rsidR="005C3F81">
        <w:tc>
          <w:tcPr>
            <w:tcW w:w="780" w:type="pct"/>
            <w:vAlign w:val="center"/>
          </w:tcPr>
          <w:p w:rsidR="005C3F81" w:rsidRDefault="005C3F81">
            <w:pPr>
              <w:adjustRightInd w:val="0"/>
              <w:snapToGrid w:val="0"/>
              <w:jc w:val="center"/>
              <w:rPr>
                <w:b/>
                <w:bCs/>
                <w:color w:val="000000"/>
                <w:sz w:val="24"/>
                <w:szCs w:val="24"/>
              </w:rPr>
            </w:pPr>
            <w:r>
              <w:rPr>
                <w:b/>
                <w:bCs/>
                <w:color w:val="000000"/>
                <w:sz w:val="24"/>
                <w:szCs w:val="24"/>
              </w:rPr>
              <w:t>2</w:t>
            </w:r>
          </w:p>
        </w:tc>
        <w:tc>
          <w:tcPr>
            <w:tcW w:w="2968" w:type="pct"/>
            <w:vAlign w:val="center"/>
          </w:tcPr>
          <w:p w:rsidR="005C3F81" w:rsidRDefault="005C3F81">
            <w:pPr>
              <w:adjustRightInd w:val="0"/>
              <w:snapToGrid w:val="0"/>
              <w:rPr>
                <w:b/>
                <w:bCs/>
                <w:color w:val="000000"/>
                <w:sz w:val="24"/>
                <w:szCs w:val="24"/>
              </w:rPr>
            </w:pPr>
            <w:r>
              <w:rPr>
                <w:b/>
                <w:bCs/>
                <w:color w:val="000000"/>
                <w:sz w:val="24"/>
                <w:szCs w:val="24"/>
              </w:rPr>
              <w:t>“</w:t>
            </w:r>
            <w:r>
              <w:rPr>
                <w:b/>
                <w:bCs/>
                <w:color w:val="000000"/>
                <w:sz w:val="24"/>
                <w:szCs w:val="24"/>
              </w:rPr>
              <w:t>一网统管</w:t>
            </w:r>
            <w:r>
              <w:rPr>
                <w:b/>
                <w:bCs/>
                <w:color w:val="000000"/>
                <w:sz w:val="24"/>
                <w:szCs w:val="24"/>
              </w:rPr>
              <w:t>”</w:t>
            </w:r>
            <w:r>
              <w:rPr>
                <w:b/>
                <w:bCs/>
                <w:color w:val="000000"/>
                <w:sz w:val="24"/>
                <w:szCs w:val="24"/>
              </w:rPr>
              <w:t>标准规范体系</w:t>
            </w:r>
          </w:p>
        </w:tc>
        <w:tc>
          <w:tcPr>
            <w:tcW w:w="1250" w:type="pct"/>
            <w:vAlign w:val="center"/>
          </w:tcPr>
          <w:p w:rsidR="005C3F81" w:rsidRDefault="005C3F81">
            <w:pPr>
              <w:adjustRightInd w:val="0"/>
              <w:snapToGrid w:val="0"/>
              <w:jc w:val="right"/>
              <w:rPr>
                <w:b/>
                <w:bCs/>
                <w:color w:val="000000"/>
                <w:sz w:val="24"/>
                <w:szCs w:val="24"/>
              </w:rPr>
            </w:pPr>
            <w:r>
              <w:rPr>
                <w:b/>
                <w:bCs/>
                <w:color w:val="000000"/>
                <w:sz w:val="24"/>
                <w:szCs w:val="24"/>
              </w:rPr>
              <w:t>415.67</w:t>
            </w:r>
          </w:p>
        </w:tc>
      </w:tr>
      <w:tr w:rsidR="005C3F81">
        <w:tc>
          <w:tcPr>
            <w:tcW w:w="780" w:type="pct"/>
            <w:vAlign w:val="center"/>
          </w:tcPr>
          <w:p w:rsidR="005C3F81" w:rsidRDefault="005C3F81">
            <w:pPr>
              <w:adjustRightInd w:val="0"/>
              <w:snapToGrid w:val="0"/>
              <w:jc w:val="center"/>
              <w:rPr>
                <w:b/>
                <w:bCs/>
                <w:color w:val="000000"/>
                <w:sz w:val="24"/>
                <w:szCs w:val="24"/>
              </w:rPr>
            </w:pPr>
            <w:r>
              <w:rPr>
                <w:b/>
                <w:bCs/>
                <w:color w:val="000000"/>
                <w:sz w:val="24"/>
                <w:szCs w:val="24"/>
              </w:rPr>
              <w:t>3</w:t>
            </w:r>
          </w:p>
        </w:tc>
        <w:tc>
          <w:tcPr>
            <w:tcW w:w="2968" w:type="pct"/>
            <w:vAlign w:val="center"/>
          </w:tcPr>
          <w:p w:rsidR="005C3F81" w:rsidRDefault="005C3F81">
            <w:pPr>
              <w:adjustRightInd w:val="0"/>
              <w:snapToGrid w:val="0"/>
              <w:rPr>
                <w:b/>
                <w:bCs/>
                <w:color w:val="000000"/>
                <w:sz w:val="24"/>
                <w:szCs w:val="24"/>
              </w:rPr>
            </w:pPr>
            <w:r>
              <w:rPr>
                <w:b/>
                <w:bCs/>
                <w:color w:val="000000"/>
                <w:sz w:val="24"/>
                <w:szCs w:val="24"/>
              </w:rPr>
              <w:t>“</w:t>
            </w:r>
            <w:r>
              <w:rPr>
                <w:b/>
                <w:bCs/>
                <w:color w:val="000000"/>
                <w:sz w:val="24"/>
                <w:szCs w:val="24"/>
              </w:rPr>
              <w:t>一网统管</w:t>
            </w:r>
            <w:r>
              <w:rPr>
                <w:b/>
                <w:bCs/>
                <w:color w:val="000000"/>
                <w:sz w:val="24"/>
                <w:szCs w:val="24"/>
              </w:rPr>
              <w:t>”</w:t>
            </w:r>
            <w:r>
              <w:rPr>
                <w:b/>
                <w:bCs/>
                <w:color w:val="000000"/>
                <w:sz w:val="24"/>
                <w:szCs w:val="24"/>
              </w:rPr>
              <w:t>应用专题</w:t>
            </w:r>
          </w:p>
        </w:tc>
        <w:tc>
          <w:tcPr>
            <w:tcW w:w="1250" w:type="pct"/>
            <w:vAlign w:val="center"/>
          </w:tcPr>
          <w:p w:rsidR="005C3F81" w:rsidRDefault="005C3F81">
            <w:pPr>
              <w:adjustRightInd w:val="0"/>
              <w:snapToGrid w:val="0"/>
              <w:jc w:val="right"/>
              <w:rPr>
                <w:b/>
                <w:bCs/>
                <w:color w:val="000000"/>
                <w:sz w:val="24"/>
                <w:szCs w:val="24"/>
              </w:rPr>
            </w:pPr>
            <w:r>
              <w:rPr>
                <w:b/>
                <w:bCs/>
                <w:color w:val="000000"/>
                <w:sz w:val="24"/>
                <w:szCs w:val="24"/>
              </w:rPr>
              <w:t>11055.69</w:t>
            </w:r>
          </w:p>
        </w:tc>
      </w:tr>
      <w:tr w:rsidR="005C3F81">
        <w:tc>
          <w:tcPr>
            <w:tcW w:w="780" w:type="pct"/>
            <w:vAlign w:val="center"/>
          </w:tcPr>
          <w:p w:rsidR="005C3F81" w:rsidRDefault="005C3F81">
            <w:pPr>
              <w:adjustRightInd w:val="0"/>
              <w:snapToGrid w:val="0"/>
              <w:jc w:val="center"/>
              <w:rPr>
                <w:color w:val="000000"/>
                <w:sz w:val="24"/>
                <w:szCs w:val="24"/>
              </w:rPr>
            </w:pPr>
            <w:r>
              <w:rPr>
                <w:color w:val="000000"/>
                <w:sz w:val="24"/>
                <w:szCs w:val="24"/>
              </w:rPr>
              <w:t>3.1</w:t>
            </w:r>
          </w:p>
        </w:tc>
        <w:tc>
          <w:tcPr>
            <w:tcW w:w="2968" w:type="pct"/>
            <w:vAlign w:val="center"/>
          </w:tcPr>
          <w:p w:rsidR="005C3F81" w:rsidRDefault="005C3F81">
            <w:pPr>
              <w:adjustRightInd w:val="0"/>
              <w:snapToGrid w:val="0"/>
              <w:rPr>
                <w:color w:val="000000"/>
                <w:sz w:val="24"/>
                <w:szCs w:val="24"/>
              </w:rPr>
            </w:pPr>
            <w:r>
              <w:rPr>
                <w:color w:val="000000"/>
                <w:sz w:val="24"/>
                <w:szCs w:val="24"/>
              </w:rPr>
              <w:t>经济运行专题</w:t>
            </w:r>
          </w:p>
        </w:tc>
        <w:tc>
          <w:tcPr>
            <w:tcW w:w="1250" w:type="pct"/>
            <w:vAlign w:val="center"/>
          </w:tcPr>
          <w:p w:rsidR="005C3F81" w:rsidRDefault="005C3F81">
            <w:pPr>
              <w:adjustRightInd w:val="0"/>
              <w:snapToGrid w:val="0"/>
              <w:jc w:val="right"/>
              <w:rPr>
                <w:color w:val="000000"/>
                <w:sz w:val="24"/>
                <w:szCs w:val="24"/>
              </w:rPr>
            </w:pPr>
            <w:r>
              <w:rPr>
                <w:color w:val="000000"/>
                <w:sz w:val="24"/>
                <w:szCs w:val="24"/>
              </w:rPr>
              <w:t>1217.27</w:t>
            </w:r>
          </w:p>
        </w:tc>
      </w:tr>
      <w:tr w:rsidR="005C3F81">
        <w:tc>
          <w:tcPr>
            <w:tcW w:w="780" w:type="pct"/>
            <w:vAlign w:val="center"/>
          </w:tcPr>
          <w:p w:rsidR="005C3F81" w:rsidRDefault="005C3F81">
            <w:pPr>
              <w:adjustRightInd w:val="0"/>
              <w:snapToGrid w:val="0"/>
              <w:jc w:val="center"/>
              <w:rPr>
                <w:color w:val="000000"/>
                <w:sz w:val="24"/>
                <w:szCs w:val="24"/>
              </w:rPr>
            </w:pPr>
            <w:r>
              <w:rPr>
                <w:color w:val="000000"/>
                <w:sz w:val="24"/>
                <w:szCs w:val="24"/>
              </w:rPr>
              <w:t>3.2</w:t>
            </w:r>
          </w:p>
        </w:tc>
        <w:tc>
          <w:tcPr>
            <w:tcW w:w="2968" w:type="pct"/>
            <w:vAlign w:val="center"/>
          </w:tcPr>
          <w:p w:rsidR="005C3F81" w:rsidRDefault="005C3F81">
            <w:pPr>
              <w:adjustRightInd w:val="0"/>
              <w:snapToGrid w:val="0"/>
              <w:rPr>
                <w:color w:val="000000"/>
                <w:sz w:val="24"/>
                <w:szCs w:val="24"/>
              </w:rPr>
            </w:pPr>
            <w:r>
              <w:rPr>
                <w:color w:val="000000"/>
                <w:sz w:val="24"/>
                <w:szCs w:val="24"/>
              </w:rPr>
              <w:t>自然资源专题</w:t>
            </w:r>
          </w:p>
        </w:tc>
        <w:tc>
          <w:tcPr>
            <w:tcW w:w="1250" w:type="pct"/>
            <w:vAlign w:val="center"/>
          </w:tcPr>
          <w:p w:rsidR="005C3F81" w:rsidRDefault="005C3F81">
            <w:pPr>
              <w:adjustRightInd w:val="0"/>
              <w:snapToGrid w:val="0"/>
              <w:jc w:val="right"/>
              <w:rPr>
                <w:color w:val="000000"/>
                <w:sz w:val="24"/>
                <w:szCs w:val="24"/>
              </w:rPr>
            </w:pPr>
            <w:r>
              <w:rPr>
                <w:color w:val="000000"/>
                <w:sz w:val="24"/>
                <w:szCs w:val="24"/>
              </w:rPr>
              <w:t>1284.09</w:t>
            </w:r>
          </w:p>
        </w:tc>
      </w:tr>
      <w:tr w:rsidR="005C3F81">
        <w:tc>
          <w:tcPr>
            <w:tcW w:w="780" w:type="pct"/>
            <w:vAlign w:val="center"/>
          </w:tcPr>
          <w:p w:rsidR="005C3F81" w:rsidRDefault="005C3F81">
            <w:pPr>
              <w:adjustRightInd w:val="0"/>
              <w:snapToGrid w:val="0"/>
              <w:jc w:val="center"/>
              <w:rPr>
                <w:color w:val="000000"/>
                <w:sz w:val="24"/>
                <w:szCs w:val="24"/>
              </w:rPr>
            </w:pPr>
            <w:r>
              <w:rPr>
                <w:color w:val="000000"/>
                <w:sz w:val="24"/>
                <w:szCs w:val="24"/>
              </w:rPr>
              <w:t>3.3</w:t>
            </w:r>
          </w:p>
        </w:tc>
        <w:tc>
          <w:tcPr>
            <w:tcW w:w="2968" w:type="pct"/>
            <w:vAlign w:val="center"/>
          </w:tcPr>
          <w:p w:rsidR="005C3F81" w:rsidRDefault="005C3F81">
            <w:pPr>
              <w:adjustRightInd w:val="0"/>
              <w:snapToGrid w:val="0"/>
              <w:rPr>
                <w:color w:val="000000"/>
                <w:sz w:val="24"/>
                <w:szCs w:val="24"/>
              </w:rPr>
            </w:pPr>
            <w:r>
              <w:rPr>
                <w:color w:val="000000"/>
                <w:sz w:val="24"/>
                <w:szCs w:val="24"/>
              </w:rPr>
              <w:t>生态环保专题</w:t>
            </w:r>
          </w:p>
        </w:tc>
        <w:tc>
          <w:tcPr>
            <w:tcW w:w="1250" w:type="pct"/>
            <w:vAlign w:val="center"/>
          </w:tcPr>
          <w:p w:rsidR="005C3F81" w:rsidRDefault="005C3F81">
            <w:pPr>
              <w:adjustRightInd w:val="0"/>
              <w:snapToGrid w:val="0"/>
              <w:jc w:val="right"/>
              <w:rPr>
                <w:color w:val="000000"/>
                <w:sz w:val="24"/>
                <w:szCs w:val="24"/>
              </w:rPr>
            </w:pPr>
            <w:r>
              <w:rPr>
                <w:color w:val="000000"/>
                <w:sz w:val="24"/>
                <w:szCs w:val="24"/>
              </w:rPr>
              <w:t>1782.30</w:t>
            </w:r>
          </w:p>
        </w:tc>
      </w:tr>
      <w:tr w:rsidR="005C3F81">
        <w:tc>
          <w:tcPr>
            <w:tcW w:w="780" w:type="pct"/>
            <w:vAlign w:val="center"/>
          </w:tcPr>
          <w:p w:rsidR="005C3F81" w:rsidRDefault="005C3F81">
            <w:pPr>
              <w:adjustRightInd w:val="0"/>
              <w:snapToGrid w:val="0"/>
              <w:jc w:val="center"/>
              <w:rPr>
                <w:color w:val="000000"/>
                <w:sz w:val="24"/>
                <w:szCs w:val="24"/>
              </w:rPr>
            </w:pPr>
            <w:r>
              <w:rPr>
                <w:color w:val="000000"/>
                <w:sz w:val="24"/>
                <w:szCs w:val="24"/>
              </w:rPr>
              <w:t>3.4</w:t>
            </w:r>
          </w:p>
        </w:tc>
        <w:tc>
          <w:tcPr>
            <w:tcW w:w="2968" w:type="pct"/>
            <w:vAlign w:val="center"/>
          </w:tcPr>
          <w:p w:rsidR="005C3F81" w:rsidRDefault="005C3F81">
            <w:pPr>
              <w:adjustRightInd w:val="0"/>
              <w:snapToGrid w:val="0"/>
              <w:rPr>
                <w:color w:val="000000"/>
                <w:sz w:val="24"/>
                <w:szCs w:val="24"/>
              </w:rPr>
            </w:pPr>
            <w:r>
              <w:rPr>
                <w:color w:val="000000"/>
                <w:sz w:val="24"/>
                <w:szCs w:val="24"/>
              </w:rPr>
              <w:t>水利专题</w:t>
            </w:r>
          </w:p>
        </w:tc>
        <w:tc>
          <w:tcPr>
            <w:tcW w:w="1250" w:type="pct"/>
            <w:vAlign w:val="center"/>
          </w:tcPr>
          <w:p w:rsidR="005C3F81" w:rsidRDefault="005C3F81">
            <w:pPr>
              <w:adjustRightInd w:val="0"/>
              <w:snapToGrid w:val="0"/>
              <w:jc w:val="right"/>
              <w:rPr>
                <w:color w:val="000000"/>
                <w:sz w:val="24"/>
                <w:szCs w:val="24"/>
              </w:rPr>
            </w:pPr>
            <w:r>
              <w:rPr>
                <w:color w:val="000000"/>
                <w:sz w:val="24"/>
                <w:szCs w:val="24"/>
              </w:rPr>
              <w:t>1475.02</w:t>
            </w:r>
          </w:p>
        </w:tc>
      </w:tr>
      <w:tr w:rsidR="005C3F81">
        <w:tc>
          <w:tcPr>
            <w:tcW w:w="780" w:type="pct"/>
            <w:vAlign w:val="center"/>
          </w:tcPr>
          <w:p w:rsidR="005C3F81" w:rsidRDefault="005C3F81">
            <w:pPr>
              <w:adjustRightInd w:val="0"/>
              <w:snapToGrid w:val="0"/>
              <w:jc w:val="center"/>
              <w:rPr>
                <w:color w:val="000000"/>
                <w:sz w:val="24"/>
                <w:szCs w:val="24"/>
              </w:rPr>
            </w:pPr>
            <w:r>
              <w:rPr>
                <w:color w:val="000000"/>
                <w:sz w:val="24"/>
                <w:szCs w:val="24"/>
              </w:rPr>
              <w:t>3.5</w:t>
            </w:r>
          </w:p>
        </w:tc>
        <w:tc>
          <w:tcPr>
            <w:tcW w:w="2968" w:type="pct"/>
            <w:vAlign w:val="center"/>
          </w:tcPr>
          <w:p w:rsidR="005C3F81" w:rsidRDefault="005C3F81">
            <w:pPr>
              <w:adjustRightInd w:val="0"/>
              <w:snapToGrid w:val="0"/>
              <w:rPr>
                <w:color w:val="000000"/>
                <w:sz w:val="24"/>
                <w:szCs w:val="24"/>
              </w:rPr>
            </w:pPr>
            <w:r>
              <w:rPr>
                <w:color w:val="000000"/>
                <w:sz w:val="24"/>
                <w:szCs w:val="24"/>
              </w:rPr>
              <w:t>风险防控与应急指挥专题</w:t>
            </w:r>
          </w:p>
        </w:tc>
        <w:tc>
          <w:tcPr>
            <w:tcW w:w="1250" w:type="pct"/>
            <w:vAlign w:val="center"/>
          </w:tcPr>
          <w:p w:rsidR="005C3F81" w:rsidRDefault="005C3F81">
            <w:pPr>
              <w:adjustRightInd w:val="0"/>
              <w:snapToGrid w:val="0"/>
              <w:jc w:val="right"/>
              <w:rPr>
                <w:color w:val="000000"/>
                <w:sz w:val="24"/>
                <w:szCs w:val="24"/>
              </w:rPr>
            </w:pPr>
            <w:r>
              <w:rPr>
                <w:color w:val="000000"/>
                <w:sz w:val="24"/>
                <w:szCs w:val="24"/>
              </w:rPr>
              <w:t>2485.77</w:t>
            </w:r>
          </w:p>
        </w:tc>
      </w:tr>
      <w:tr w:rsidR="005C3F81">
        <w:tc>
          <w:tcPr>
            <w:tcW w:w="780" w:type="pct"/>
            <w:vAlign w:val="center"/>
          </w:tcPr>
          <w:p w:rsidR="005C3F81" w:rsidRDefault="005C3F81">
            <w:pPr>
              <w:adjustRightInd w:val="0"/>
              <w:snapToGrid w:val="0"/>
              <w:jc w:val="center"/>
              <w:rPr>
                <w:color w:val="000000"/>
                <w:sz w:val="24"/>
                <w:szCs w:val="24"/>
              </w:rPr>
            </w:pPr>
            <w:r>
              <w:rPr>
                <w:color w:val="000000"/>
                <w:sz w:val="24"/>
                <w:szCs w:val="24"/>
              </w:rPr>
              <w:t>3.6</w:t>
            </w:r>
          </w:p>
        </w:tc>
        <w:tc>
          <w:tcPr>
            <w:tcW w:w="2968" w:type="pct"/>
            <w:vAlign w:val="center"/>
          </w:tcPr>
          <w:p w:rsidR="005C3F81" w:rsidRDefault="005C3F81">
            <w:pPr>
              <w:adjustRightInd w:val="0"/>
              <w:snapToGrid w:val="0"/>
              <w:rPr>
                <w:color w:val="000000"/>
                <w:sz w:val="24"/>
                <w:szCs w:val="24"/>
              </w:rPr>
            </w:pPr>
            <w:r>
              <w:rPr>
                <w:color w:val="000000"/>
                <w:sz w:val="24"/>
                <w:szCs w:val="24"/>
              </w:rPr>
              <w:t>消防救援专题</w:t>
            </w:r>
          </w:p>
        </w:tc>
        <w:tc>
          <w:tcPr>
            <w:tcW w:w="1250" w:type="pct"/>
            <w:vAlign w:val="center"/>
          </w:tcPr>
          <w:p w:rsidR="005C3F81" w:rsidRDefault="005C3F81">
            <w:pPr>
              <w:adjustRightInd w:val="0"/>
              <w:snapToGrid w:val="0"/>
              <w:jc w:val="right"/>
              <w:rPr>
                <w:color w:val="000000"/>
                <w:sz w:val="24"/>
                <w:szCs w:val="24"/>
              </w:rPr>
            </w:pPr>
            <w:r>
              <w:rPr>
                <w:color w:val="000000"/>
                <w:sz w:val="24"/>
                <w:szCs w:val="24"/>
              </w:rPr>
              <w:t>1148.59</w:t>
            </w:r>
          </w:p>
        </w:tc>
      </w:tr>
      <w:tr w:rsidR="005C3F81">
        <w:tc>
          <w:tcPr>
            <w:tcW w:w="780" w:type="pct"/>
            <w:vAlign w:val="center"/>
          </w:tcPr>
          <w:p w:rsidR="005C3F81" w:rsidRDefault="005C3F81">
            <w:pPr>
              <w:adjustRightInd w:val="0"/>
              <w:snapToGrid w:val="0"/>
              <w:jc w:val="center"/>
              <w:rPr>
                <w:color w:val="000000"/>
                <w:sz w:val="24"/>
                <w:szCs w:val="24"/>
              </w:rPr>
            </w:pPr>
            <w:r>
              <w:rPr>
                <w:color w:val="000000"/>
                <w:sz w:val="24"/>
                <w:szCs w:val="24"/>
              </w:rPr>
              <w:t>3.7</w:t>
            </w:r>
          </w:p>
        </w:tc>
        <w:tc>
          <w:tcPr>
            <w:tcW w:w="2968" w:type="pct"/>
            <w:vAlign w:val="center"/>
          </w:tcPr>
          <w:p w:rsidR="005C3F81" w:rsidRDefault="005C3F81">
            <w:pPr>
              <w:adjustRightInd w:val="0"/>
              <w:snapToGrid w:val="0"/>
              <w:rPr>
                <w:color w:val="000000"/>
                <w:sz w:val="24"/>
                <w:szCs w:val="24"/>
              </w:rPr>
            </w:pPr>
            <w:r>
              <w:rPr>
                <w:color w:val="000000"/>
                <w:sz w:val="24"/>
                <w:szCs w:val="24"/>
              </w:rPr>
              <w:t>住房城乡建设专题</w:t>
            </w:r>
          </w:p>
        </w:tc>
        <w:tc>
          <w:tcPr>
            <w:tcW w:w="1250" w:type="pct"/>
            <w:vAlign w:val="center"/>
          </w:tcPr>
          <w:p w:rsidR="005C3F81" w:rsidRDefault="005C3F81">
            <w:pPr>
              <w:adjustRightInd w:val="0"/>
              <w:snapToGrid w:val="0"/>
              <w:jc w:val="right"/>
              <w:rPr>
                <w:color w:val="000000"/>
                <w:sz w:val="24"/>
                <w:szCs w:val="24"/>
              </w:rPr>
            </w:pPr>
            <w:r>
              <w:rPr>
                <w:color w:val="000000"/>
                <w:sz w:val="24"/>
                <w:szCs w:val="24"/>
              </w:rPr>
              <w:t>821.20</w:t>
            </w:r>
          </w:p>
        </w:tc>
      </w:tr>
      <w:tr w:rsidR="005C3F81">
        <w:tc>
          <w:tcPr>
            <w:tcW w:w="780" w:type="pct"/>
            <w:vAlign w:val="center"/>
          </w:tcPr>
          <w:p w:rsidR="005C3F81" w:rsidRDefault="005C3F81">
            <w:pPr>
              <w:adjustRightInd w:val="0"/>
              <w:snapToGrid w:val="0"/>
              <w:jc w:val="center"/>
              <w:rPr>
                <w:color w:val="000000"/>
                <w:sz w:val="24"/>
                <w:szCs w:val="24"/>
              </w:rPr>
            </w:pPr>
            <w:r>
              <w:rPr>
                <w:color w:val="000000"/>
                <w:sz w:val="24"/>
                <w:szCs w:val="24"/>
              </w:rPr>
              <w:t>3.8</w:t>
            </w:r>
          </w:p>
        </w:tc>
        <w:tc>
          <w:tcPr>
            <w:tcW w:w="2968" w:type="pct"/>
            <w:vAlign w:val="center"/>
          </w:tcPr>
          <w:p w:rsidR="005C3F81" w:rsidRDefault="005C3F81">
            <w:pPr>
              <w:adjustRightInd w:val="0"/>
              <w:snapToGrid w:val="0"/>
              <w:rPr>
                <w:color w:val="000000"/>
                <w:sz w:val="24"/>
                <w:szCs w:val="24"/>
              </w:rPr>
            </w:pPr>
            <w:r>
              <w:rPr>
                <w:color w:val="000000"/>
                <w:sz w:val="24"/>
                <w:szCs w:val="24"/>
              </w:rPr>
              <w:t>政务服务专题</w:t>
            </w:r>
          </w:p>
        </w:tc>
        <w:tc>
          <w:tcPr>
            <w:tcW w:w="1250" w:type="pct"/>
            <w:vAlign w:val="center"/>
          </w:tcPr>
          <w:p w:rsidR="005C3F81" w:rsidRDefault="005C3F81">
            <w:pPr>
              <w:adjustRightInd w:val="0"/>
              <w:snapToGrid w:val="0"/>
              <w:jc w:val="right"/>
              <w:rPr>
                <w:color w:val="000000"/>
                <w:sz w:val="24"/>
                <w:szCs w:val="24"/>
              </w:rPr>
            </w:pPr>
            <w:r>
              <w:rPr>
                <w:color w:val="000000"/>
                <w:sz w:val="24"/>
                <w:szCs w:val="24"/>
              </w:rPr>
              <w:t>841.45</w:t>
            </w:r>
          </w:p>
        </w:tc>
      </w:tr>
    </w:tbl>
    <w:p w:rsidR="005C3F81" w:rsidRDefault="005C3F81">
      <w:pPr>
        <w:pStyle w:val="a0"/>
        <w:ind w:firstLine="280"/>
        <w:rPr>
          <w:rFonts w:eastAsia="仿宋_GB2312"/>
        </w:rPr>
      </w:pPr>
    </w:p>
    <w:p w:rsidR="005C3F81" w:rsidRDefault="005C3F81">
      <w:pPr>
        <w:pStyle w:val="af5"/>
        <w:rPr>
          <w:rFonts w:ascii="Times New Roman" w:hAnsi="Times New Roman"/>
        </w:rPr>
      </w:pPr>
      <w:r>
        <w:rPr>
          <w:rFonts w:ascii="Times New Roman" w:hAnsi="Times New Roman"/>
        </w:rPr>
        <w:t>服务期限</w:t>
      </w:r>
    </w:p>
    <w:p w:rsidR="005C3F81" w:rsidRDefault="005C3F81">
      <w:pPr>
        <w:ind w:firstLineChars="200" w:firstLine="560"/>
        <w:jc w:val="left"/>
        <w:rPr>
          <w:szCs w:val="28"/>
        </w:rPr>
      </w:pPr>
      <w:r>
        <w:t>本项目软件开发工作包括定制软件开发服务以及成品软件租赁服务。其中定制软件开发服务期限为自合同签订后</w:t>
      </w:r>
      <w:r>
        <w:t>12</w:t>
      </w:r>
      <w:r>
        <w:t>个月内完成开发、部署、测试工作及上线工作，系统建设上线后需开展试运行，试运行时长为三个月；</w:t>
      </w:r>
      <w:r>
        <w:rPr>
          <w:szCs w:val="28"/>
        </w:rPr>
        <w:t>成品软件服务期限为永久性租赁，服务起始时间以交付验收完成之日起算。</w:t>
      </w:r>
    </w:p>
    <w:p w:rsidR="005C3F81" w:rsidRDefault="005C3F81">
      <w:pPr>
        <w:pStyle w:val="a0"/>
        <w:ind w:firstLineChars="200" w:firstLine="560"/>
        <w:rPr>
          <w:rFonts w:eastAsia="仿宋_GB2312"/>
          <w:kern w:val="2"/>
          <w:szCs w:val="22"/>
        </w:rPr>
      </w:pPr>
      <w:r>
        <w:rPr>
          <w:rFonts w:eastAsia="仿宋_GB2312"/>
          <w:kern w:val="2"/>
          <w:szCs w:val="22"/>
        </w:rPr>
        <w:lastRenderedPageBreak/>
        <w:t>本项目系统业务运营服务期限如下：</w:t>
      </w:r>
    </w:p>
    <w:p w:rsidR="005C3F81" w:rsidRDefault="005C3F81">
      <w:pPr>
        <w:ind w:firstLineChars="200" w:firstLine="560"/>
        <w:jc w:val="left"/>
        <w:rPr>
          <w:szCs w:val="28"/>
        </w:rPr>
      </w:pPr>
      <w:r>
        <w:t>“</w:t>
      </w:r>
      <w:r>
        <w:t>一网统管</w:t>
      </w:r>
      <w:r>
        <w:t>”</w:t>
      </w:r>
      <w:r>
        <w:t>基础平台</w:t>
      </w:r>
      <w:r>
        <w:rPr>
          <w:szCs w:val="28"/>
        </w:rPr>
        <w:t>的低代码平台运营、能力管理运营、服务网管运营服务期限为</w:t>
      </w:r>
      <w:r>
        <w:rPr>
          <w:szCs w:val="28"/>
        </w:rPr>
        <w:t>36</w:t>
      </w:r>
      <w:r>
        <w:rPr>
          <w:szCs w:val="28"/>
        </w:rPr>
        <w:t>个月，服务起始时间以采购人确认的项目服务启动报审备案时间为准；平台运营服务期限为</w:t>
      </w:r>
      <w:r>
        <w:rPr>
          <w:szCs w:val="28"/>
        </w:rPr>
        <w:t>12</w:t>
      </w:r>
      <w:r>
        <w:rPr>
          <w:szCs w:val="28"/>
        </w:rPr>
        <w:t>个月，服务起始时间以采购人确认的项目服务启动报审备案时间为准。</w:t>
      </w:r>
    </w:p>
    <w:p w:rsidR="005C3F81" w:rsidRDefault="005C3F81">
      <w:pPr>
        <w:pStyle w:val="a0"/>
        <w:ind w:firstLineChars="200" w:firstLine="560"/>
        <w:rPr>
          <w:rFonts w:eastAsia="仿宋_GB2312"/>
        </w:rPr>
      </w:pPr>
      <w:r>
        <w:rPr>
          <w:rFonts w:eastAsia="仿宋_GB2312"/>
        </w:rPr>
        <w:t>各个应用专题运营服务周期为</w:t>
      </w:r>
      <w:r>
        <w:rPr>
          <w:rFonts w:eastAsia="仿宋_GB2312"/>
        </w:rPr>
        <w:t>12</w:t>
      </w:r>
      <w:r>
        <w:rPr>
          <w:rFonts w:eastAsia="仿宋_GB2312"/>
        </w:rPr>
        <w:t>个月，服务起始时间以采购人确认的项目服务启动报审备案时间为准。</w:t>
      </w:r>
    </w:p>
    <w:p w:rsidR="005C3F81" w:rsidRDefault="005C3F81">
      <w:pPr>
        <w:pStyle w:val="a0"/>
        <w:ind w:firstLineChars="200" w:firstLine="560"/>
        <w:rPr>
          <w:rFonts w:eastAsia="仿宋_GB2312"/>
        </w:rPr>
      </w:pPr>
      <w:r>
        <w:rPr>
          <w:rFonts w:eastAsia="仿宋_GB2312"/>
        </w:rPr>
        <w:t>标准化服务的服务期限为</w:t>
      </w:r>
      <w:r>
        <w:rPr>
          <w:rFonts w:eastAsia="仿宋_GB2312"/>
        </w:rPr>
        <w:t xml:space="preserve"> 12</w:t>
      </w:r>
      <w:r>
        <w:rPr>
          <w:rFonts w:eastAsia="仿宋_GB2312"/>
        </w:rPr>
        <w:t>个月，以合同签订之日为服务起始时间。</w:t>
      </w:r>
    </w:p>
    <w:p w:rsidR="005C3F81" w:rsidRDefault="005C3F81">
      <w:pPr>
        <w:pStyle w:val="af5"/>
        <w:rPr>
          <w:rFonts w:ascii="Times New Roman" w:hAnsi="Times New Roman"/>
        </w:rPr>
      </w:pPr>
      <w:r>
        <w:rPr>
          <w:rFonts w:ascii="Times New Roman" w:hAnsi="Times New Roman"/>
        </w:rPr>
        <w:t>服务内容</w:t>
      </w:r>
    </w:p>
    <w:p w:rsidR="005C3F81" w:rsidRDefault="005C3F81">
      <w:pPr>
        <w:pStyle w:val="af7"/>
        <w:rPr>
          <w:rFonts w:ascii="Times New Roman" w:hAnsi="Times New Roman"/>
        </w:rPr>
      </w:pPr>
      <w:bookmarkStart w:id="5" w:name="_Toc80219302"/>
      <w:bookmarkStart w:id="6" w:name="_Toc80221294"/>
      <w:bookmarkStart w:id="7" w:name="_Toc18756884"/>
      <w:bookmarkStart w:id="8" w:name="_Toc74727739"/>
      <w:bookmarkStart w:id="9" w:name="_Toc92402879"/>
      <w:bookmarkEnd w:id="5"/>
      <w:bookmarkEnd w:id="6"/>
      <w:r>
        <w:rPr>
          <w:rFonts w:ascii="Times New Roman" w:hAnsi="Times New Roman"/>
        </w:rPr>
        <w:t>“</w:t>
      </w:r>
      <w:r>
        <w:rPr>
          <w:rFonts w:ascii="Times New Roman" w:hAnsi="Times New Roman"/>
        </w:rPr>
        <w:t>一网统管</w:t>
      </w:r>
      <w:r>
        <w:rPr>
          <w:rFonts w:ascii="Times New Roman" w:hAnsi="Times New Roman"/>
        </w:rPr>
        <w:t>”</w:t>
      </w:r>
      <w:r>
        <w:rPr>
          <w:rFonts w:ascii="Times New Roman" w:hAnsi="Times New Roman"/>
        </w:rPr>
        <w:t>基础平台</w:t>
      </w:r>
      <w:bookmarkEnd w:id="7"/>
      <w:r>
        <w:rPr>
          <w:rFonts w:ascii="Times New Roman" w:hAnsi="Times New Roman"/>
        </w:rPr>
        <w:t>（粤治慧平台）</w:t>
      </w:r>
      <w:bookmarkEnd w:id="8"/>
      <w:r>
        <w:rPr>
          <w:rFonts w:ascii="Times New Roman" w:hAnsi="Times New Roman"/>
        </w:rPr>
        <w:t>软件开发服务</w:t>
      </w:r>
      <w:bookmarkEnd w:id="9"/>
    </w:p>
    <w:p w:rsidR="005C3F81" w:rsidRDefault="005C3F81">
      <w:pPr>
        <w:pStyle w:val="af3"/>
        <w:rPr>
          <w:rFonts w:ascii="Times New Roman" w:hAnsi="Times New Roman"/>
        </w:rPr>
      </w:pPr>
      <w:r>
        <w:rPr>
          <w:rFonts w:ascii="Times New Roman" w:hAnsi="Times New Roman"/>
        </w:rPr>
        <w:t>定制软件开发服务</w:t>
      </w:r>
    </w:p>
    <w:p w:rsidR="005C3F81" w:rsidRDefault="005C3F81">
      <w:pPr>
        <w:pStyle w:val="4"/>
        <w:spacing w:before="78" w:after="78"/>
      </w:pPr>
      <w:r>
        <w:t>应用专题赋能中心</w:t>
      </w:r>
    </w:p>
    <w:p w:rsidR="005C3F81" w:rsidRDefault="005C3F81">
      <w:pPr>
        <w:pStyle w:val="5"/>
        <w:spacing w:before="78" w:after="78"/>
      </w:pPr>
      <w:r>
        <w:t>研发管理平台</w:t>
      </w:r>
    </w:p>
    <w:p w:rsidR="005C3F81" w:rsidRDefault="005C3F81">
      <w:pPr>
        <w:ind w:firstLineChars="200" w:firstLine="560"/>
        <w:jc w:val="left"/>
        <w:rPr>
          <w:szCs w:val="28"/>
        </w:rPr>
      </w:pPr>
      <w:r>
        <w:rPr>
          <w:szCs w:val="28"/>
        </w:rPr>
        <w:t>研发管理平台以</w:t>
      </w:r>
      <w:r>
        <w:rPr>
          <w:szCs w:val="28"/>
        </w:rPr>
        <w:t>DevOps</w:t>
      </w:r>
      <w:r>
        <w:rPr>
          <w:szCs w:val="28"/>
        </w:rPr>
        <w:t>理念为基础，提供项目协作，开发，测试及部署的研发过程闭环管理，提升应用研发效率。</w:t>
      </w:r>
    </w:p>
    <w:p w:rsidR="005C3F81" w:rsidRDefault="005C3F81">
      <w:pPr>
        <w:numPr>
          <w:ilvl w:val="0"/>
          <w:numId w:val="3"/>
        </w:numPr>
      </w:pPr>
      <w:r>
        <w:t>系统设置</w:t>
      </w:r>
    </w:p>
    <w:p w:rsidR="005C3F81" w:rsidRDefault="005C3F81">
      <w:pPr>
        <w:ind w:firstLineChars="200" w:firstLine="560"/>
        <w:jc w:val="left"/>
        <w:rPr>
          <w:szCs w:val="28"/>
        </w:rPr>
      </w:pPr>
      <w:r>
        <w:rPr>
          <w:szCs w:val="28"/>
        </w:rPr>
        <w:t>提供用户管理及项目管理功能，支持系统用户信息管理及系统项目信息管理等。</w:t>
      </w:r>
    </w:p>
    <w:p w:rsidR="005C3F81" w:rsidRDefault="005C3F81">
      <w:pPr>
        <w:ind w:firstLineChars="200" w:firstLine="560"/>
        <w:jc w:val="left"/>
        <w:rPr>
          <w:szCs w:val="28"/>
        </w:rPr>
      </w:pPr>
      <w:r>
        <w:rPr>
          <w:szCs w:val="28"/>
        </w:rPr>
        <w:t>主要功能应包括：角色信息和项目信息等。</w:t>
      </w:r>
    </w:p>
    <w:p w:rsidR="005C3F81" w:rsidRDefault="005C3F81">
      <w:pPr>
        <w:numPr>
          <w:ilvl w:val="0"/>
          <w:numId w:val="3"/>
        </w:numPr>
        <w:jc w:val="left"/>
        <w:rPr>
          <w:szCs w:val="28"/>
        </w:rPr>
      </w:pPr>
      <w:r>
        <w:rPr>
          <w:szCs w:val="28"/>
        </w:rPr>
        <w:t>个人中心</w:t>
      </w:r>
    </w:p>
    <w:p w:rsidR="005C3F81" w:rsidRDefault="005C3F81">
      <w:pPr>
        <w:ind w:firstLineChars="200" w:firstLine="560"/>
        <w:jc w:val="left"/>
        <w:rPr>
          <w:szCs w:val="28"/>
        </w:rPr>
      </w:pPr>
      <w:r>
        <w:rPr>
          <w:szCs w:val="28"/>
        </w:rPr>
        <w:t>用户可自行修改其帐号名称及密码信息。个人项目信息，用户可对个</w:t>
      </w:r>
      <w:r>
        <w:rPr>
          <w:szCs w:val="28"/>
        </w:rPr>
        <w:lastRenderedPageBreak/>
        <w:t>人项目信息进行管理。包括账号密码配置信息等。</w:t>
      </w:r>
    </w:p>
    <w:p w:rsidR="005C3F81" w:rsidRDefault="005C3F81">
      <w:pPr>
        <w:numPr>
          <w:ilvl w:val="0"/>
          <w:numId w:val="3"/>
        </w:numPr>
        <w:jc w:val="left"/>
        <w:rPr>
          <w:szCs w:val="28"/>
        </w:rPr>
      </w:pPr>
      <w:r>
        <w:rPr>
          <w:szCs w:val="28"/>
        </w:rPr>
        <w:t>凭证管理</w:t>
      </w:r>
    </w:p>
    <w:p w:rsidR="005C3F81" w:rsidRDefault="005C3F81">
      <w:pPr>
        <w:ind w:firstLineChars="200" w:firstLine="560"/>
        <w:jc w:val="left"/>
        <w:rPr>
          <w:szCs w:val="28"/>
        </w:rPr>
      </w:pPr>
      <w:r>
        <w:rPr>
          <w:szCs w:val="28"/>
        </w:rPr>
        <w:t>本模块主要实现用户密钥的管理，包括不同密钥类型的创建、修改、删除等。包括用户名密码凭证信息等。</w:t>
      </w:r>
    </w:p>
    <w:p w:rsidR="005C3F81" w:rsidRDefault="005C3F81">
      <w:pPr>
        <w:numPr>
          <w:ilvl w:val="0"/>
          <w:numId w:val="3"/>
        </w:numPr>
        <w:jc w:val="left"/>
        <w:rPr>
          <w:szCs w:val="28"/>
        </w:rPr>
      </w:pPr>
      <w:r>
        <w:rPr>
          <w:szCs w:val="28"/>
        </w:rPr>
        <w:t>项目设置</w:t>
      </w:r>
    </w:p>
    <w:p w:rsidR="005C3F81" w:rsidRDefault="005C3F81">
      <w:pPr>
        <w:ind w:firstLineChars="200" w:firstLine="560"/>
        <w:jc w:val="left"/>
        <w:rPr>
          <w:szCs w:val="28"/>
        </w:rPr>
      </w:pPr>
      <w:r>
        <w:rPr>
          <w:szCs w:val="28"/>
        </w:rPr>
        <w:t>本模块主要用于项目管理员管理和维护项目数据，包括项目成员信息。</w:t>
      </w:r>
    </w:p>
    <w:p w:rsidR="005C3F81" w:rsidRDefault="005C3F81">
      <w:pPr>
        <w:numPr>
          <w:ilvl w:val="0"/>
          <w:numId w:val="3"/>
        </w:numPr>
        <w:jc w:val="left"/>
        <w:rPr>
          <w:szCs w:val="28"/>
        </w:rPr>
      </w:pPr>
      <w:r>
        <w:rPr>
          <w:szCs w:val="28"/>
        </w:rPr>
        <w:t>迭代管理</w:t>
      </w:r>
    </w:p>
    <w:p w:rsidR="005C3F81" w:rsidRDefault="005C3F81">
      <w:pPr>
        <w:ind w:firstLineChars="200" w:firstLine="560"/>
        <w:jc w:val="left"/>
        <w:rPr>
          <w:szCs w:val="28"/>
        </w:rPr>
      </w:pPr>
      <w:r>
        <w:rPr>
          <w:szCs w:val="28"/>
        </w:rPr>
        <w:t>提供迭代管理、看板管理能力，支持用户以迭代维度自定义看板展示内容，快速跟进当前迭代工作内容进度等；</w:t>
      </w:r>
    </w:p>
    <w:p w:rsidR="005C3F81" w:rsidRDefault="005C3F81">
      <w:pPr>
        <w:ind w:firstLineChars="200" w:firstLine="560"/>
        <w:jc w:val="left"/>
        <w:rPr>
          <w:szCs w:val="28"/>
        </w:rPr>
      </w:pPr>
      <w:r>
        <w:rPr>
          <w:szCs w:val="28"/>
        </w:rPr>
        <w:t>主要功能应包括：迭代基础信息、迭代规划信息、迭代看板模板信息、迭代工作项信息、迭代成员信息等。</w:t>
      </w:r>
    </w:p>
    <w:p w:rsidR="005C3F81" w:rsidRDefault="005C3F81">
      <w:pPr>
        <w:numPr>
          <w:ilvl w:val="0"/>
          <w:numId w:val="3"/>
        </w:numPr>
        <w:jc w:val="left"/>
        <w:rPr>
          <w:szCs w:val="28"/>
        </w:rPr>
      </w:pPr>
      <w:r>
        <w:rPr>
          <w:szCs w:val="28"/>
        </w:rPr>
        <w:t>工作项管理</w:t>
      </w:r>
    </w:p>
    <w:p w:rsidR="005C3F81" w:rsidRDefault="005C3F81">
      <w:pPr>
        <w:ind w:firstLineChars="200" w:firstLine="560"/>
        <w:jc w:val="left"/>
        <w:rPr>
          <w:szCs w:val="28"/>
        </w:rPr>
      </w:pPr>
      <w:r>
        <w:rPr>
          <w:szCs w:val="28"/>
        </w:rPr>
        <w:t>提供需求、任务、缺陷等工作项管理能力，从研发各个环节入手通过不同类型的工作项记录跟进各任务的执行情况，方便不同角色之间的协作跟进；</w:t>
      </w:r>
    </w:p>
    <w:p w:rsidR="005C3F81" w:rsidRDefault="005C3F81">
      <w:pPr>
        <w:ind w:firstLineChars="200" w:firstLine="560"/>
        <w:jc w:val="left"/>
        <w:rPr>
          <w:szCs w:val="28"/>
        </w:rPr>
      </w:pPr>
      <w:r>
        <w:rPr>
          <w:szCs w:val="28"/>
        </w:rPr>
        <w:t>主要功能应包括：需求基础信息、缺陷基础信息、任务基础信息等。</w:t>
      </w:r>
    </w:p>
    <w:p w:rsidR="005C3F81" w:rsidRDefault="005C3F81">
      <w:pPr>
        <w:numPr>
          <w:ilvl w:val="0"/>
          <w:numId w:val="3"/>
        </w:numPr>
        <w:jc w:val="left"/>
        <w:rPr>
          <w:szCs w:val="28"/>
        </w:rPr>
      </w:pPr>
      <w:r>
        <w:rPr>
          <w:szCs w:val="28"/>
        </w:rPr>
        <w:t>工作项查询管理</w:t>
      </w:r>
    </w:p>
    <w:p w:rsidR="005C3F81" w:rsidRDefault="005C3F81">
      <w:pPr>
        <w:ind w:firstLineChars="200" w:firstLine="560"/>
        <w:jc w:val="left"/>
        <w:rPr>
          <w:szCs w:val="28"/>
        </w:rPr>
      </w:pPr>
      <w:r>
        <w:rPr>
          <w:szCs w:val="28"/>
        </w:rPr>
        <w:t>提供工作项快速筛选能力，可支持用户保存工作项查询模板，方便用户快速跟进特定类型的工作项；</w:t>
      </w:r>
    </w:p>
    <w:p w:rsidR="005C3F81" w:rsidRDefault="005C3F81">
      <w:pPr>
        <w:ind w:firstLineChars="200" w:firstLine="560"/>
        <w:jc w:val="left"/>
        <w:rPr>
          <w:szCs w:val="28"/>
        </w:rPr>
      </w:pPr>
      <w:r>
        <w:rPr>
          <w:szCs w:val="28"/>
        </w:rPr>
        <w:t>主要功能应包括：工作项查询条件信息等。</w:t>
      </w:r>
    </w:p>
    <w:p w:rsidR="005C3F81" w:rsidRDefault="005C3F81">
      <w:pPr>
        <w:numPr>
          <w:ilvl w:val="0"/>
          <w:numId w:val="3"/>
        </w:numPr>
        <w:jc w:val="left"/>
        <w:rPr>
          <w:szCs w:val="28"/>
        </w:rPr>
      </w:pPr>
      <w:r>
        <w:rPr>
          <w:szCs w:val="28"/>
        </w:rPr>
        <w:t>项目报告管理</w:t>
      </w:r>
    </w:p>
    <w:p w:rsidR="005C3F81" w:rsidRDefault="005C3F81">
      <w:pPr>
        <w:ind w:firstLineChars="200" w:firstLine="560"/>
        <w:jc w:val="left"/>
        <w:rPr>
          <w:szCs w:val="28"/>
        </w:rPr>
      </w:pPr>
      <w:r>
        <w:rPr>
          <w:szCs w:val="28"/>
        </w:rPr>
        <w:t>提供提测及发布报告管理能力，支持用户自定义报告模板，方便用户</w:t>
      </w:r>
      <w:r>
        <w:rPr>
          <w:szCs w:val="28"/>
        </w:rPr>
        <w:lastRenderedPageBreak/>
        <w:t>将统一管理项目提测或发布报告内容。</w:t>
      </w:r>
    </w:p>
    <w:p w:rsidR="005C3F81" w:rsidRDefault="005C3F81">
      <w:pPr>
        <w:ind w:firstLineChars="200" w:firstLine="560"/>
        <w:jc w:val="left"/>
        <w:rPr>
          <w:szCs w:val="28"/>
        </w:rPr>
      </w:pPr>
      <w:r>
        <w:rPr>
          <w:szCs w:val="28"/>
        </w:rPr>
        <w:t>主要功能应包括：提测报告基础信息、报告模板信息等。</w:t>
      </w:r>
    </w:p>
    <w:p w:rsidR="005C3F81" w:rsidRDefault="005C3F81">
      <w:pPr>
        <w:numPr>
          <w:ilvl w:val="0"/>
          <w:numId w:val="3"/>
        </w:numPr>
        <w:jc w:val="left"/>
        <w:rPr>
          <w:szCs w:val="28"/>
        </w:rPr>
      </w:pPr>
      <w:r>
        <w:rPr>
          <w:szCs w:val="28"/>
        </w:rPr>
        <w:t>工作项配置</w:t>
      </w:r>
    </w:p>
    <w:p w:rsidR="005C3F81" w:rsidRDefault="005C3F81">
      <w:pPr>
        <w:ind w:firstLineChars="200" w:firstLine="560"/>
        <w:jc w:val="left"/>
        <w:rPr>
          <w:szCs w:val="28"/>
        </w:rPr>
      </w:pPr>
      <w:r>
        <w:rPr>
          <w:szCs w:val="28"/>
        </w:rPr>
        <w:t>提供自定义工作项类型、字段、流程的能力，支持用户根据所需自定义工作项类型、配置工作项的字段流程，方便不同用户的不同需求。</w:t>
      </w:r>
    </w:p>
    <w:p w:rsidR="005C3F81" w:rsidRDefault="005C3F81">
      <w:pPr>
        <w:ind w:firstLineChars="200" w:firstLine="560"/>
        <w:jc w:val="left"/>
        <w:rPr>
          <w:szCs w:val="28"/>
        </w:rPr>
      </w:pPr>
      <w:r>
        <w:rPr>
          <w:szCs w:val="28"/>
        </w:rPr>
        <w:t>主要功能应包括：工作项类型管理信息、工作项状态信息、工作项流转高级设置信息、工作项权限配置信息、工作项通知事件配置信息等。</w:t>
      </w:r>
    </w:p>
    <w:p w:rsidR="005C3F81" w:rsidRDefault="005C3F81">
      <w:pPr>
        <w:numPr>
          <w:ilvl w:val="0"/>
          <w:numId w:val="3"/>
        </w:numPr>
        <w:jc w:val="left"/>
        <w:rPr>
          <w:szCs w:val="28"/>
        </w:rPr>
      </w:pPr>
      <w:r>
        <w:rPr>
          <w:szCs w:val="28"/>
        </w:rPr>
        <w:t>流水线管理</w:t>
      </w:r>
    </w:p>
    <w:p w:rsidR="005C3F81" w:rsidRDefault="005C3F81">
      <w:pPr>
        <w:ind w:firstLineChars="200" w:firstLine="560"/>
        <w:jc w:val="left"/>
        <w:rPr>
          <w:szCs w:val="28"/>
        </w:rPr>
      </w:pPr>
      <w:r>
        <w:rPr>
          <w:szCs w:val="28"/>
        </w:rPr>
        <w:t>提供流水线的设置管理，支持增删改查，用户可以通过配置流水线实现构建打包部署的自动化任务，同时还支持用户对流水线进行分类视图展示，对视图进行批量操作等。</w:t>
      </w:r>
    </w:p>
    <w:p w:rsidR="005C3F81" w:rsidRDefault="005C3F81">
      <w:pPr>
        <w:ind w:firstLineChars="200" w:firstLine="560"/>
        <w:jc w:val="left"/>
        <w:rPr>
          <w:szCs w:val="28"/>
        </w:rPr>
      </w:pPr>
      <w:r>
        <w:rPr>
          <w:szCs w:val="28"/>
        </w:rPr>
        <w:t>主要功能应包括：流水线视图信息、流水线基础信息、流水线</w:t>
      </w:r>
      <w:r>
        <w:rPr>
          <w:szCs w:val="28"/>
        </w:rPr>
        <w:t>webhook</w:t>
      </w:r>
      <w:r>
        <w:rPr>
          <w:szCs w:val="28"/>
        </w:rPr>
        <w:t>配置信息等。</w:t>
      </w:r>
    </w:p>
    <w:p w:rsidR="005C3F81" w:rsidRDefault="005C3F81">
      <w:pPr>
        <w:numPr>
          <w:ilvl w:val="0"/>
          <w:numId w:val="3"/>
        </w:numPr>
        <w:jc w:val="left"/>
        <w:rPr>
          <w:szCs w:val="28"/>
        </w:rPr>
      </w:pPr>
      <w:r>
        <w:rPr>
          <w:szCs w:val="28"/>
        </w:rPr>
        <w:t>包制品管理</w:t>
      </w:r>
    </w:p>
    <w:p w:rsidR="005C3F81" w:rsidRDefault="005C3F81">
      <w:pPr>
        <w:ind w:firstLineChars="200" w:firstLine="560"/>
        <w:jc w:val="left"/>
        <w:rPr>
          <w:szCs w:val="28"/>
        </w:rPr>
      </w:pPr>
      <w:r>
        <w:rPr>
          <w:szCs w:val="28"/>
        </w:rPr>
        <w:t>自动将流水线归档的包制品进行版本管理，同时也支持自定义文档的归档和版本管理。</w:t>
      </w:r>
    </w:p>
    <w:p w:rsidR="005C3F81" w:rsidRDefault="005C3F81">
      <w:pPr>
        <w:ind w:firstLineChars="200" w:firstLine="560"/>
        <w:jc w:val="left"/>
        <w:rPr>
          <w:szCs w:val="28"/>
        </w:rPr>
      </w:pPr>
      <w:r>
        <w:rPr>
          <w:szCs w:val="28"/>
        </w:rPr>
        <w:t>主要功能应包括：文件夹信息、包制品信息等。</w:t>
      </w:r>
    </w:p>
    <w:p w:rsidR="005C3F81" w:rsidRDefault="005C3F81">
      <w:pPr>
        <w:numPr>
          <w:ilvl w:val="0"/>
          <w:numId w:val="3"/>
        </w:numPr>
        <w:jc w:val="left"/>
        <w:rPr>
          <w:szCs w:val="28"/>
        </w:rPr>
      </w:pPr>
      <w:r>
        <w:rPr>
          <w:szCs w:val="28"/>
        </w:rPr>
        <w:t>测试管理</w:t>
      </w:r>
    </w:p>
    <w:p w:rsidR="005C3F81" w:rsidRDefault="005C3F81">
      <w:pPr>
        <w:ind w:firstLineChars="200" w:firstLine="560"/>
        <w:jc w:val="left"/>
        <w:rPr>
          <w:szCs w:val="28"/>
        </w:rPr>
      </w:pPr>
      <w:r>
        <w:rPr>
          <w:szCs w:val="28"/>
        </w:rPr>
        <w:t>本模块主要用于管理维护项目的测试相关信息。</w:t>
      </w:r>
    </w:p>
    <w:p w:rsidR="005C3F81" w:rsidRDefault="005C3F81">
      <w:pPr>
        <w:ind w:firstLineChars="200" w:firstLine="560"/>
        <w:jc w:val="left"/>
        <w:rPr>
          <w:szCs w:val="28"/>
        </w:rPr>
      </w:pPr>
      <w:r>
        <w:rPr>
          <w:szCs w:val="28"/>
        </w:rPr>
        <w:t>主要功能应包括用例接口测试用例信息，性能测试用例信息、测试计划信息等。</w:t>
      </w:r>
    </w:p>
    <w:p w:rsidR="005C3F81" w:rsidRDefault="005C3F81">
      <w:pPr>
        <w:numPr>
          <w:ilvl w:val="0"/>
          <w:numId w:val="3"/>
        </w:numPr>
        <w:jc w:val="left"/>
        <w:rPr>
          <w:szCs w:val="28"/>
        </w:rPr>
      </w:pPr>
      <w:r>
        <w:rPr>
          <w:szCs w:val="28"/>
        </w:rPr>
        <w:t>资源池管理</w:t>
      </w:r>
    </w:p>
    <w:p w:rsidR="005C3F81" w:rsidRDefault="005C3F81">
      <w:pPr>
        <w:ind w:firstLineChars="200" w:firstLine="560"/>
        <w:jc w:val="left"/>
        <w:rPr>
          <w:szCs w:val="28"/>
        </w:rPr>
      </w:pPr>
      <w:r>
        <w:rPr>
          <w:szCs w:val="28"/>
        </w:rPr>
        <w:lastRenderedPageBreak/>
        <w:t>管理项目相关服务器信息，包括服务器</w:t>
      </w:r>
      <w:r>
        <w:rPr>
          <w:szCs w:val="28"/>
        </w:rPr>
        <w:t>IP</w:t>
      </w:r>
      <w:r>
        <w:rPr>
          <w:szCs w:val="28"/>
        </w:rPr>
        <w:t>、账号、配置等信息，同时为流水线部署环节提供数据。</w:t>
      </w:r>
    </w:p>
    <w:p w:rsidR="005C3F81" w:rsidRDefault="005C3F81">
      <w:pPr>
        <w:ind w:firstLineChars="200" w:firstLine="560"/>
        <w:jc w:val="left"/>
        <w:rPr>
          <w:szCs w:val="28"/>
        </w:rPr>
      </w:pPr>
      <w:r>
        <w:rPr>
          <w:szCs w:val="28"/>
        </w:rPr>
        <w:t>主要功能应包括：服务器信息。</w:t>
      </w:r>
    </w:p>
    <w:p w:rsidR="005C3F81" w:rsidRDefault="005C3F81">
      <w:pPr>
        <w:numPr>
          <w:ilvl w:val="0"/>
          <w:numId w:val="3"/>
        </w:numPr>
        <w:jc w:val="left"/>
        <w:rPr>
          <w:szCs w:val="28"/>
        </w:rPr>
      </w:pPr>
      <w:r>
        <w:rPr>
          <w:szCs w:val="28"/>
        </w:rPr>
        <w:t>部署任务管理</w:t>
      </w:r>
    </w:p>
    <w:p w:rsidR="005C3F81" w:rsidRDefault="005C3F81">
      <w:pPr>
        <w:ind w:firstLineChars="200" w:firstLine="560"/>
        <w:jc w:val="left"/>
        <w:rPr>
          <w:szCs w:val="28"/>
        </w:rPr>
      </w:pPr>
      <w:r>
        <w:rPr>
          <w:szCs w:val="28"/>
        </w:rPr>
        <w:t>提供部署任务管理结合发布平台能力支持用户创建部署任务，可根据部署任务所选内容半自动化部署构建后的包制品。</w:t>
      </w:r>
    </w:p>
    <w:p w:rsidR="005C3F81" w:rsidRDefault="005C3F81">
      <w:pPr>
        <w:ind w:firstLineChars="200" w:firstLine="560"/>
        <w:jc w:val="left"/>
        <w:rPr>
          <w:szCs w:val="28"/>
        </w:rPr>
      </w:pPr>
      <w:r>
        <w:rPr>
          <w:szCs w:val="28"/>
        </w:rPr>
        <w:t>主要功能应包括：部署申请信息。</w:t>
      </w:r>
    </w:p>
    <w:p w:rsidR="005C3F81" w:rsidRDefault="005C3F81">
      <w:pPr>
        <w:numPr>
          <w:ilvl w:val="0"/>
          <w:numId w:val="3"/>
        </w:numPr>
        <w:jc w:val="left"/>
        <w:rPr>
          <w:szCs w:val="28"/>
        </w:rPr>
      </w:pPr>
      <w:r>
        <w:rPr>
          <w:szCs w:val="28"/>
        </w:rPr>
        <w:t>发布平台管理</w:t>
      </w:r>
    </w:p>
    <w:p w:rsidR="005C3F81" w:rsidRDefault="005C3F81">
      <w:pPr>
        <w:ind w:firstLineChars="200" w:firstLine="560"/>
        <w:jc w:val="left"/>
        <w:rPr>
          <w:szCs w:val="28"/>
        </w:rPr>
      </w:pPr>
      <w:r>
        <w:rPr>
          <w:szCs w:val="28"/>
        </w:rPr>
        <w:t>主要用于用户维护部署脚本配置信息等部署相关能力信息。</w:t>
      </w:r>
    </w:p>
    <w:p w:rsidR="005C3F81" w:rsidRDefault="005C3F81">
      <w:pPr>
        <w:ind w:firstLineChars="200" w:firstLine="560"/>
        <w:jc w:val="left"/>
        <w:rPr>
          <w:szCs w:val="28"/>
        </w:rPr>
      </w:pPr>
      <w:r>
        <w:rPr>
          <w:szCs w:val="28"/>
        </w:rPr>
        <w:t>主要功能应包括：发布任务配置信息、作业模板配置信息、作业配置信息等。</w:t>
      </w:r>
    </w:p>
    <w:p w:rsidR="005C3F81" w:rsidRDefault="005C3F81">
      <w:pPr>
        <w:pStyle w:val="5"/>
        <w:spacing w:before="78" w:after="78"/>
      </w:pPr>
      <w:r>
        <w:t>能力管理</w:t>
      </w:r>
    </w:p>
    <w:p w:rsidR="005C3F81" w:rsidRDefault="005C3F81">
      <w:pPr>
        <w:ind w:firstLineChars="200" w:firstLine="560"/>
        <w:jc w:val="left"/>
        <w:rPr>
          <w:szCs w:val="28"/>
          <w:lang w:val="en-GB"/>
        </w:rPr>
      </w:pPr>
      <w:r>
        <w:rPr>
          <w:szCs w:val="28"/>
          <w:lang w:val="en-GB"/>
        </w:rPr>
        <w:t>能力管理是立足于数字政府基础底座，承载（统一认证、电子印章、统一物流、粤政图）等应用支撑和数据支撑、</w:t>
      </w:r>
      <w:r>
        <w:rPr>
          <w:szCs w:val="28"/>
          <w:lang w:val="en-GB"/>
        </w:rPr>
        <w:t>AI</w:t>
      </w:r>
      <w:r>
        <w:rPr>
          <w:szCs w:val="28"/>
          <w:lang w:val="en-GB"/>
        </w:rPr>
        <w:t>支撑能力的赋能管理。</w:t>
      </w:r>
    </w:p>
    <w:p w:rsidR="005C3F81" w:rsidRDefault="005C3F81">
      <w:pPr>
        <w:pStyle w:val="6"/>
        <w:spacing w:before="78" w:after="78"/>
      </w:pPr>
      <w:r>
        <w:t>开发者门户</w:t>
      </w:r>
    </w:p>
    <w:p w:rsidR="005C3F81" w:rsidRDefault="005C3F81">
      <w:pPr>
        <w:ind w:firstLineChars="200" w:firstLine="560"/>
        <w:jc w:val="left"/>
        <w:rPr>
          <w:szCs w:val="28"/>
        </w:rPr>
      </w:pPr>
      <w:r>
        <w:rPr>
          <w:szCs w:val="28"/>
        </w:rPr>
        <w:t>建设开发者门户，提供场景化的能力地图，提供开发商注册、在线接入、能力申请、在线联调和意见反馈功能。</w:t>
      </w:r>
    </w:p>
    <w:p w:rsidR="005C3F81" w:rsidRDefault="005C3F81">
      <w:pPr>
        <w:numPr>
          <w:ilvl w:val="0"/>
          <w:numId w:val="4"/>
        </w:numPr>
        <w:jc w:val="left"/>
        <w:rPr>
          <w:szCs w:val="28"/>
        </w:rPr>
      </w:pPr>
      <w:r>
        <w:rPr>
          <w:szCs w:val="28"/>
        </w:rPr>
        <w:t>用户管理</w:t>
      </w:r>
    </w:p>
    <w:p w:rsidR="005C3F81" w:rsidRDefault="005C3F81">
      <w:pPr>
        <w:ind w:firstLineChars="200" w:firstLine="560"/>
        <w:jc w:val="left"/>
        <w:rPr>
          <w:szCs w:val="28"/>
        </w:rPr>
      </w:pPr>
      <w:r>
        <w:rPr>
          <w:szCs w:val="28"/>
        </w:rPr>
        <w:t>提供开发商对开发商基本信息、开发商资质、联系人、主管单位、主管方对接人等信息进行维护。</w:t>
      </w:r>
    </w:p>
    <w:p w:rsidR="005C3F81" w:rsidRDefault="005C3F81">
      <w:pPr>
        <w:ind w:firstLineChars="200" w:firstLine="560"/>
        <w:jc w:val="left"/>
        <w:rPr>
          <w:szCs w:val="28"/>
        </w:rPr>
      </w:pPr>
      <w:r>
        <w:rPr>
          <w:szCs w:val="28"/>
        </w:rPr>
        <w:t>主要功能应包括：用户绑定认证信息、用户登录信息、邀请码注册信息、开发商入驻申请信息、用户中心信息等。</w:t>
      </w:r>
    </w:p>
    <w:p w:rsidR="005C3F81" w:rsidRDefault="005C3F81">
      <w:pPr>
        <w:numPr>
          <w:ilvl w:val="0"/>
          <w:numId w:val="4"/>
        </w:numPr>
        <w:jc w:val="left"/>
        <w:rPr>
          <w:szCs w:val="28"/>
        </w:rPr>
      </w:pPr>
      <w:r>
        <w:rPr>
          <w:szCs w:val="28"/>
        </w:rPr>
        <w:lastRenderedPageBreak/>
        <w:t>应用管理</w:t>
      </w:r>
    </w:p>
    <w:p w:rsidR="005C3F81" w:rsidRDefault="005C3F81">
      <w:pPr>
        <w:ind w:firstLineChars="200" w:firstLine="560"/>
        <w:jc w:val="left"/>
        <w:rPr>
          <w:szCs w:val="28"/>
        </w:rPr>
      </w:pPr>
      <w:r>
        <w:rPr>
          <w:szCs w:val="28"/>
        </w:rPr>
        <w:t>提供应用全生命周期管理，实现从应用开发到应用下架的功能支撑，帮助开发商一站式管理业务应用。支持详情查看，订阅管理，上传测验报告等操作。</w:t>
      </w:r>
    </w:p>
    <w:p w:rsidR="005C3F81" w:rsidRDefault="005C3F81">
      <w:pPr>
        <w:ind w:firstLineChars="200" w:firstLine="560"/>
        <w:jc w:val="left"/>
        <w:rPr>
          <w:szCs w:val="28"/>
        </w:rPr>
      </w:pPr>
      <w:r>
        <w:rPr>
          <w:szCs w:val="28"/>
        </w:rPr>
        <w:t>主要功能应包括：我的应用管理信息、应用授权管理、应用成员管理等。</w:t>
      </w:r>
    </w:p>
    <w:p w:rsidR="005C3F81" w:rsidRDefault="005C3F81">
      <w:pPr>
        <w:numPr>
          <w:ilvl w:val="0"/>
          <w:numId w:val="4"/>
        </w:numPr>
        <w:jc w:val="left"/>
        <w:rPr>
          <w:szCs w:val="28"/>
        </w:rPr>
      </w:pPr>
      <w:r>
        <w:rPr>
          <w:szCs w:val="28"/>
        </w:rPr>
        <w:t>工单申请</w:t>
      </w:r>
    </w:p>
    <w:p w:rsidR="005C3F81" w:rsidRDefault="005C3F81">
      <w:pPr>
        <w:ind w:firstLineChars="200" w:firstLine="560"/>
        <w:jc w:val="left"/>
        <w:rPr>
          <w:szCs w:val="28"/>
        </w:rPr>
      </w:pPr>
      <w:r>
        <w:rPr>
          <w:szCs w:val="28"/>
        </w:rPr>
        <w:t>提供应用申请工单、能力订阅工单、需求建议工单的管理。</w:t>
      </w:r>
    </w:p>
    <w:p w:rsidR="005C3F81" w:rsidRDefault="005C3F81">
      <w:pPr>
        <w:ind w:firstLineChars="200" w:firstLine="560"/>
        <w:jc w:val="left"/>
        <w:rPr>
          <w:szCs w:val="28"/>
        </w:rPr>
      </w:pPr>
      <w:r>
        <w:rPr>
          <w:szCs w:val="28"/>
        </w:rPr>
        <w:t>主要功能应包括：应用申请工单管理信息、能力订阅工单管理信息、需求建议工单管理信息等。</w:t>
      </w:r>
    </w:p>
    <w:p w:rsidR="005C3F81" w:rsidRDefault="005C3F81">
      <w:pPr>
        <w:numPr>
          <w:ilvl w:val="0"/>
          <w:numId w:val="4"/>
        </w:numPr>
        <w:jc w:val="left"/>
        <w:rPr>
          <w:szCs w:val="28"/>
        </w:rPr>
      </w:pPr>
      <w:r>
        <w:rPr>
          <w:szCs w:val="28"/>
        </w:rPr>
        <w:t>接口调测</w:t>
      </w:r>
    </w:p>
    <w:p w:rsidR="005C3F81" w:rsidRDefault="005C3F81">
      <w:pPr>
        <w:ind w:firstLineChars="200" w:firstLine="560"/>
        <w:jc w:val="left"/>
        <w:rPr>
          <w:szCs w:val="28"/>
        </w:rPr>
      </w:pPr>
      <w:r>
        <w:rPr>
          <w:szCs w:val="28"/>
        </w:rPr>
        <w:t>在线接入功能为开发商提供资源接入服务。开发商可在登陆后可进行在线能力申请，根据各能力在运营端配置的资源清单、申请表单信息，生成在线申请表单，提交后生成工单。如开发商应用未接入过网关，需要生成网关授权接入工单，同时生成能力订阅工单。如开发商应用已接入网关，由开发商填写</w:t>
      </w:r>
      <w:r>
        <w:rPr>
          <w:szCs w:val="28"/>
        </w:rPr>
        <w:t>PaaSID</w:t>
      </w:r>
      <w:r>
        <w:rPr>
          <w:szCs w:val="28"/>
        </w:rPr>
        <w:t>和</w:t>
      </w:r>
      <w:r>
        <w:rPr>
          <w:szCs w:val="28"/>
        </w:rPr>
        <w:t>PaaSToken</w:t>
      </w:r>
      <w:r>
        <w:rPr>
          <w:szCs w:val="28"/>
        </w:rPr>
        <w:t>，系统直接生成能力订阅工单。</w:t>
      </w:r>
    </w:p>
    <w:p w:rsidR="005C3F81" w:rsidRDefault="005C3F81">
      <w:pPr>
        <w:ind w:firstLineChars="200" w:firstLine="560"/>
        <w:jc w:val="left"/>
        <w:rPr>
          <w:szCs w:val="28"/>
        </w:rPr>
      </w:pPr>
      <w:r>
        <w:rPr>
          <w:szCs w:val="28"/>
        </w:rPr>
        <w:t>主要功能应包括：</w:t>
      </w:r>
      <w:r>
        <w:rPr>
          <w:szCs w:val="28"/>
        </w:rPr>
        <w:t>API</w:t>
      </w:r>
      <w:r>
        <w:rPr>
          <w:szCs w:val="28"/>
        </w:rPr>
        <w:t>文档信息、问题反馈信息等。</w:t>
      </w:r>
    </w:p>
    <w:p w:rsidR="005C3F81" w:rsidRDefault="005C3F81">
      <w:pPr>
        <w:numPr>
          <w:ilvl w:val="0"/>
          <w:numId w:val="4"/>
        </w:numPr>
        <w:jc w:val="left"/>
        <w:rPr>
          <w:szCs w:val="28"/>
        </w:rPr>
      </w:pPr>
      <w:r>
        <w:rPr>
          <w:szCs w:val="28"/>
        </w:rPr>
        <w:t>开发文档</w:t>
      </w:r>
    </w:p>
    <w:p w:rsidR="005C3F81" w:rsidRDefault="005C3F81">
      <w:pPr>
        <w:ind w:firstLineChars="200" w:firstLine="560"/>
        <w:jc w:val="left"/>
        <w:rPr>
          <w:szCs w:val="28"/>
        </w:rPr>
      </w:pPr>
      <w:r>
        <w:rPr>
          <w:szCs w:val="28"/>
        </w:rPr>
        <w:t>开放平台为提供基于数字政府能力的小程序、</w:t>
      </w:r>
      <w:r>
        <w:rPr>
          <w:szCs w:val="28"/>
        </w:rPr>
        <w:t>web</w:t>
      </w:r>
      <w:r>
        <w:rPr>
          <w:szCs w:val="28"/>
        </w:rPr>
        <w:t>站点、</w:t>
      </w:r>
      <w:r>
        <w:rPr>
          <w:szCs w:val="28"/>
        </w:rPr>
        <w:t>H5</w:t>
      </w:r>
      <w:r>
        <w:rPr>
          <w:szCs w:val="28"/>
        </w:rPr>
        <w:t>、</w:t>
      </w:r>
      <w:r>
        <w:rPr>
          <w:szCs w:val="28"/>
        </w:rPr>
        <w:t>App</w:t>
      </w:r>
      <w:r>
        <w:rPr>
          <w:szCs w:val="28"/>
        </w:rPr>
        <w:t>多端开发套件，并通过建立模板市场广泛吸纳生态厂商政务行业业务模板套件。构建政务应用建设前端标准体系。</w:t>
      </w:r>
    </w:p>
    <w:p w:rsidR="005C3F81" w:rsidRDefault="005C3F81">
      <w:pPr>
        <w:ind w:firstLineChars="200" w:firstLine="560"/>
        <w:jc w:val="left"/>
        <w:rPr>
          <w:szCs w:val="28"/>
        </w:rPr>
      </w:pPr>
      <w:r>
        <w:rPr>
          <w:szCs w:val="28"/>
        </w:rPr>
        <w:t>主要功能应包括：工具与资源等。</w:t>
      </w:r>
    </w:p>
    <w:p w:rsidR="005C3F81" w:rsidRDefault="005C3F81">
      <w:pPr>
        <w:numPr>
          <w:ilvl w:val="0"/>
          <w:numId w:val="4"/>
        </w:numPr>
        <w:jc w:val="left"/>
        <w:rPr>
          <w:szCs w:val="28"/>
        </w:rPr>
      </w:pPr>
      <w:r>
        <w:rPr>
          <w:szCs w:val="28"/>
        </w:rPr>
        <w:lastRenderedPageBreak/>
        <w:t>解决方案</w:t>
      </w:r>
    </w:p>
    <w:p w:rsidR="005C3F81" w:rsidRDefault="005C3F81">
      <w:pPr>
        <w:ind w:firstLineChars="200" w:firstLine="560"/>
        <w:jc w:val="left"/>
        <w:rPr>
          <w:szCs w:val="28"/>
        </w:rPr>
      </w:pPr>
      <w:r>
        <w:rPr>
          <w:szCs w:val="28"/>
        </w:rPr>
        <w:t>提供一站式场景化对接的专区，解决厂商一次性对接某个种场景，支持需要的全部能力的一次性订阅对接。</w:t>
      </w:r>
    </w:p>
    <w:p w:rsidR="005C3F81" w:rsidRDefault="005C3F81">
      <w:pPr>
        <w:numPr>
          <w:ilvl w:val="0"/>
          <w:numId w:val="4"/>
        </w:numPr>
        <w:jc w:val="left"/>
        <w:rPr>
          <w:szCs w:val="28"/>
        </w:rPr>
      </w:pPr>
      <w:r>
        <w:rPr>
          <w:szCs w:val="28"/>
        </w:rPr>
        <w:t>智能客服</w:t>
      </w:r>
    </w:p>
    <w:p w:rsidR="005C3F81" w:rsidRDefault="005C3F81">
      <w:pPr>
        <w:ind w:firstLineChars="200" w:firstLine="560"/>
        <w:jc w:val="left"/>
        <w:rPr>
          <w:szCs w:val="28"/>
        </w:rPr>
      </w:pPr>
      <w:r>
        <w:rPr>
          <w:szCs w:val="28"/>
        </w:rPr>
        <w:t>提供</w:t>
      </w:r>
      <w:r>
        <w:rPr>
          <w:szCs w:val="28"/>
        </w:rPr>
        <w:t>7*24</w:t>
      </w:r>
      <w:r>
        <w:rPr>
          <w:szCs w:val="28"/>
        </w:rPr>
        <w:t>小时客服咨询服务，有效解答企业和群众办事过程中的疑问，回复用户问题之后，系统会推送该问题的相关问题，满足用户场景式或专题式咨询需求。</w:t>
      </w:r>
    </w:p>
    <w:p w:rsidR="005C3F81" w:rsidRDefault="005C3F81">
      <w:pPr>
        <w:ind w:firstLineChars="200" w:firstLine="560"/>
        <w:jc w:val="left"/>
        <w:rPr>
          <w:szCs w:val="28"/>
        </w:rPr>
      </w:pPr>
      <w:r>
        <w:rPr>
          <w:szCs w:val="28"/>
        </w:rPr>
        <w:t>主要功能应包括：人工客服、智能咨询等。</w:t>
      </w:r>
    </w:p>
    <w:p w:rsidR="005C3F81" w:rsidRDefault="005C3F81">
      <w:pPr>
        <w:numPr>
          <w:ilvl w:val="0"/>
          <w:numId w:val="4"/>
        </w:numPr>
        <w:jc w:val="left"/>
        <w:rPr>
          <w:szCs w:val="28"/>
        </w:rPr>
      </w:pPr>
      <w:r>
        <w:rPr>
          <w:szCs w:val="28"/>
        </w:rPr>
        <w:t>资源库管理后台</w:t>
      </w:r>
    </w:p>
    <w:p w:rsidR="005C3F81" w:rsidRDefault="005C3F81">
      <w:pPr>
        <w:ind w:firstLineChars="200" w:firstLine="560"/>
        <w:jc w:val="left"/>
        <w:rPr>
          <w:szCs w:val="28"/>
          <w:lang w:val="en-GB"/>
        </w:rPr>
      </w:pPr>
      <w:r>
        <w:rPr>
          <w:szCs w:val="28"/>
        </w:rPr>
        <w:t>主要功能应包括：</w:t>
      </w:r>
      <w:r>
        <w:rPr>
          <w:szCs w:val="28"/>
          <w:lang w:val="en-GB"/>
        </w:rPr>
        <w:t>知识库管理、常见问题管理、问法管理、词库管理、日志管理、满意度分析、统计分析等。</w:t>
      </w:r>
    </w:p>
    <w:p w:rsidR="005C3F81" w:rsidRDefault="005C3F81">
      <w:pPr>
        <w:pStyle w:val="6"/>
        <w:spacing w:before="78" w:after="78"/>
      </w:pPr>
      <w:r>
        <w:t>运营者门户</w:t>
      </w:r>
    </w:p>
    <w:p w:rsidR="005C3F81" w:rsidRDefault="005C3F81">
      <w:pPr>
        <w:ind w:firstLineChars="200" w:firstLine="560"/>
        <w:jc w:val="left"/>
        <w:rPr>
          <w:szCs w:val="28"/>
        </w:rPr>
      </w:pPr>
      <w:r>
        <w:rPr>
          <w:szCs w:val="28"/>
        </w:rPr>
        <w:t>建立通用数字政府能力模型，建立能力接入运营流程标准规范。</w:t>
      </w:r>
    </w:p>
    <w:p w:rsidR="005C3F81" w:rsidRDefault="005C3F81">
      <w:pPr>
        <w:ind w:firstLineChars="200" w:firstLine="560"/>
        <w:jc w:val="left"/>
        <w:rPr>
          <w:szCs w:val="28"/>
        </w:rPr>
      </w:pPr>
      <w:r>
        <w:rPr>
          <w:szCs w:val="28"/>
        </w:rPr>
        <w:t>改造智能网关工单系统，对接运营者门户实现网关接入授权和</w:t>
      </w:r>
      <w:r>
        <w:rPr>
          <w:szCs w:val="28"/>
        </w:rPr>
        <w:t>API</w:t>
      </w:r>
      <w:r>
        <w:rPr>
          <w:szCs w:val="28"/>
        </w:rPr>
        <w:t>订阅申请工单同步。</w:t>
      </w:r>
    </w:p>
    <w:p w:rsidR="005C3F81" w:rsidRDefault="005C3F81">
      <w:pPr>
        <w:ind w:firstLineChars="200" w:firstLine="560"/>
        <w:jc w:val="left"/>
        <w:rPr>
          <w:szCs w:val="28"/>
        </w:rPr>
      </w:pPr>
      <w:r>
        <w:rPr>
          <w:szCs w:val="28"/>
        </w:rPr>
        <w:t>对接公共支撑能力，提供运营工单审批。</w:t>
      </w:r>
    </w:p>
    <w:p w:rsidR="005C3F81" w:rsidRDefault="005C3F81">
      <w:pPr>
        <w:numPr>
          <w:ilvl w:val="0"/>
          <w:numId w:val="5"/>
        </w:numPr>
        <w:jc w:val="left"/>
        <w:rPr>
          <w:szCs w:val="28"/>
        </w:rPr>
      </w:pPr>
      <w:r>
        <w:rPr>
          <w:szCs w:val="28"/>
        </w:rPr>
        <w:t>开发商管理</w:t>
      </w:r>
    </w:p>
    <w:p w:rsidR="005C3F81" w:rsidRDefault="005C3F81">
      <w:pPr>
        <w:ind w:firstLineChars="200" w:firstLine="560"/>
        <w:jc w:val="left"/>
        <w:rPr>
          <w:szCs w:val="28"/>
        </w:rPr>
      </w:pPr>
      <w:r>
        <w:rPr>
          <w:szCs w:val="28"/>
        </w:rPr>
        <w:t>对开发商入驻进行审核。并可以通过运营者门户创建开发商，分配账号。建立开发商的画像，作为选择项目生态的基础。</w:t>
      </w:r>
    </w:p>
    <w:p w:rsidR="005C3F81" w:rsidRDefault="005C3F81">
      <w:pPr>
        <w:ind w:firstLineChars="200" w:firstLine="560"/>
        <w:jc w:val="left"/>
        <w:rPr>
          <w:szCs w:val="28"/>
        </w:rPr>
      </w:pPr>
      <w:r>
        <w:rPr>
          <w:szCs w:val="28"/>
        </w:rPr>
        <w:t>主要功能应包括：入驻信息管理等。</w:t>
      </w:r>
    </w:p>
    <w:p w:rsidR="005C3F81" w:rsidRDefault="005C3F81">
      <w:pPr>
        <w:numPr>
          <w:ilvl w:val="0"/>
          <w:numId w:val="5"/>
        </w:numPr>
        <w:jc w:val="left"/>
        <w:rPr>
          <w:szCs w:val="28"/>
        </w:rPr>
      </w:pPr>
      <w:r>
        <w:rPr>
          <w:szCs w:val="28"/>
        </w:rPr>
        <w:t>用户管理</w:t>
      </w:r>
    </w:p>
    <w:p w:rsidR="005C3F81" w:rsidRDefault="005C3F81">
      <w:pPr>
        <w:ind w:firstLineChars="200" w:firstLine="560"/>
        <w:jc w:val="left"/>
        <w:rPr>
          <w:szCs w:val="28"/>
        </w:rPr>
      </w:pPr>
      <w:r>
        <w:rPr>
          <w:szCs w:val="28"/>
        </w:rPr>
        <w:t>主要功能应包括：用户审批、角色管理、应用授权管理、用户注册邀</w:t>
      </w:r>
      <w:r>
        <w:rPr>
          <w:szCs w:val="28"/>
        </w:rPr>
        <w:lastRenderedPageBreak/>
        <w:t>请等。</w:t>
      </w:r>
    </w:p>
    <w:p w:rsidR="005C3F81" w:rsidRDefault="005C3F81">
      <w:pPr>
        <w:numPr>
          <w:ilvl w:val="0"/>
          <w:numId w:val="5"/>
        </w:numPr>
        <w:jc w:val="left"/>
        <w:rPr>
          <w:szCs w:val="28"/>
        </w:rPr>
      </w:pPr>
      <w:r>
        <w:rPr>
          <w:szCs w:val="28"/>
        </w:rPr>
        <w:t>文档管理</w:t>
      </w:r>
    </w:p>
    <w:p w:rsidR="005C3F81" w:rsidRDefault="005C3F81">
      <w:pPr>
        <w:ind w:firstLineChars="200" w:firstLine="560"/>
        <w:jc w:val="left"/>
        <w:rPr>
          <w:szCs w:val="28"/>
        </w:rPr>
      </w:pPr>
      <w:r>
        <w:rPr>
          <w:szCs w:val="28"/>
        </w:rPr>
        <w:t>提供文档分类、文章和文章分类的增删修改查找等功能。</w:t>
      </w:r>
    </w:p>
    <w:p w:rsidR="005C3F81" w:rsidRDefault="005C3F81">
      <w:pPr>
        <w:ind w:firstLineChars="200" w:firstLine="560"/>
        <w:jc w:val="left"/>
        <w:rPr>
          <w:szCs w:val="28"/>
        </w:rPr>
      </w:pPr>
      <w:r>
        <w:rPr>
          <w:szCs w:val="28"/>
        </w:rPr>
        <w:t>主要功能应包括：文档模块管理等。</w:t>
      </w:r>
    </w:p>
    <w:p w:rsidR="005C3F81" w:rsidRDefault="005C3F81">
      <w:pPr>
        <w:numPr>
          <w:ilvl w:val="0"/>
          <w:numId w:val="5"/>
        </w:numPr>
        <w:jc w:val="left"/>
        <w:rPr>
          <w:szCs w:val="28"/>
        </w:rPr>
      </w:pPr>
      <w:r>
        <w:rPr>
          <w:szCs w:val="28"/>
        </w:rPr>
        <w:t>工单管理</w:t>
      </w:r>
    </w:p>
    <w:p w:rsidR="005C3F81" w:rsidRDefault="005C3F81">
      <w:pPr>
        <w:ind w:firstLineChars="200" w:firstLine="560"/>
        <w:jc w:val="left"/>
        <w:rPr>
          <w:szCs w:val="28"/>
        </w:rPr>
      </w:pPr>
      <w:r>
        <w:rPr>
          <w:szCs w:val="28"/>
        </w:rPr>
        <w:t>提供对所有应用工单、能力订阅工单、建议需求工单的申请状态查看和申请审批等全过程管理功能。</w:t>
      </w:r>
    </w:p>
    <w:p w:rsidR="005C3F81" w:rsidRDefault="005C3F81">
      <w:pPr>
        <w:ind w:firstLineChars="200" w:firstLine="560"/>
        <w:jc w:val="left"/>
        <w:rPr>
          <w:szCs w:val="28"/>
        </w:rPr>
      </w:pPr>
      <w:r>
        <w:rPr>
          <w:szCs w:val="28"/>
        </w:rPr>
        <w:t>主要功能应包括：接口接入工单管理、接口接入工单审批、接口发布工单管理、接口发布工单审批等。</w:t>
      </w:r>
    </w:p>
    <w:p w:rsidR="005C3F81" w:rsidRDefault="005C3F81">
      <w:pPr>
        <w:numPr>
          <w:ilvl w:val="0"/>
          <w:numId w:val="5"/>
        </w:numPr>
        <w:jc w:val="left"/>
        <w:rPr>
          <w:szCs w:val="28"/>
        </w:rPr>
      </w:pPr>
      <w:r>
        <w:rPr>
          <w:szCs w:val="28"/>
        </w:rPr>
        <w:t>流程管理</w:t>
      </w:r>
    </w:p>
    <w:p w:rsidR="005C3F81" w:rsidRDefault="005C3F81">
      <w:pPr>
        <w:ind w:firstLineChars="200" w:firstLine="560"/>
        <w:jc w:val="left"/>
        <w:rPr>
          <w:szCs w:val="28"/>
        </w:rPr>
      </w:pPr>
      <w:r>
        <w:rPr>
          <w:szCs w:val="28"/>
        </w:rPr>
        <w:t>供应用审批流程的查询、增加、修改、删除管理功能。</w:t>
      </w:r>
    </w:p>
    <w:p w:rsidR="005C3F81" w:rsidRDefault="005C3F81">
      <w:pPr>
        <w:ind w:firstLineChars="200" w:firstLine="560"/>
        <w:jc w:val="left"/>
        <w:rPr>
          <w:szCs w:val="28"/>
        </w:rPr>
      </w:pPr>
      <w:r>
        <w:rPr>
          <w:szCs w:val="28"/>
        </w:rPr>
        <w:t>主要功能应包括：用户注册流程、应用流程、能力订阅流程、接口发布流程管理、网关自动实施流程对接、统一认证自动实施流程对接、统一物流自动实施流程对接等。</w:t>
      </w:r>
    </w:p>
    <w:p w:rsidR="005C3F81" w:rsidRDefault="005C3F81">
      <w:pPr>
        <w:numPr>
          <w:ilvl w:val="0"/>
          <w:numId w:val="5"/>
        </w:numPr>
        <w:jc w:val="left"/>
        <w:rPr>
          <w:szCs w:val="28"/>
        </w:rPr>
      </w:pPr>
      <w:r>
        <w:rPr>
          <w:szCs w:val="28"/>
        </w:rPr>
        <w:t>多环境纳管</w:t>
      </w:r>
    </w:p>
    <w:p w:rsidR="005C3F81" w:rsidRDefault="005C3F81">
      <w:pPr>
        <w:ind w:firstLineChars="200" w:firstLine="560"/>
        <w:jc w:val="left"/>
        <w:rPr>
          <w:szCs w:val="28"/>
        </w:rPr>
      </w:pPr>
      <w:r>
        <w:rPr>
          <w:szCs w:val="28"/>
        </w:rPr>
        <w:t>提供多套环境管理，并提供应用和</w:t>
      </w:r>
      <w:r>
        <w:rPr>
          <w:szCs w:val="28"/>
        </w:rPr>
        <w:t>API</w:t>
      </w:r>
      <w:r>
        <w:rPr>
          <w:szCs w:val="28"/>
        </w:rPr>
        <w:t>服务的全生命周期管理。</w:t>
      </w:r>
    </w:p>
    <w:p w:rsidR="005C3F81" w:rsidRDefault="005C3F81">
      <w:pPr>
        <w:ind w:firstLineChars="200" w:firstLine="560"/>
        <w:jc w:val="left"/>
        <w:rPr>
          <w:szCs w:val="28"/>
        </w:rPr>
      </w:pPr>
      <w:r>
        <w:rPr>
          <w:szCs w:val="28"/>
        </w:rPr>
        <w:t>主要功能应包括：应用分环境纳管、能力分环境纳管、能力订阅申请分环境纳管等。</w:t>
      </w:r>
    </w:p>
    <w:p w:rsidR="005C3F81" w:rsidRDefault="005C3F81">
      <w:pPr>
        <w:numPr>
          <w:ilvl w:val="0"/>
          <w:numId w:val="5"/>
        </w:numPr>
        <w:jc w:val="left"/>
        <w:rPr>
          <w:szCs w:val="28"/>
        </w:rPr>
      </w:pPr>
      <w:r>
        <w:rPr>
          <w:szCs w:val="28"/>
        </w:rPr>
        <w:t>运营管理</w:t>
      </w:r>
    </w:p>
    <w:p w:rsidR="005C3F81" w:rsidRDefault="005C3F81">
      <w:pPr>
        <w:ind w:firstLineChars="200" w:firstLine="560"/>
        <w:jc w:val="left"/>
        <w:rPr>
          <w:szCs w:val="28"/>
        </w:rPr>
      </w:pPr>
      <w:r>
        <w:rPr>
          <w:szCs w:val="28"/>
        </w:rPr>
        <w:t>提供平台公告信息维护、应用管理台账、能力统计看板、接口调用统计以及系统参数配置等功能。</w:t>
      </w:r>
    </w:p>
    <w:p w:rsidR="005C3F81" w:rsidRDefault="005C3F81">
      <w:pPr>
        <w:ind w:firstLineChars="200" w:firstLine="560"/>
        <w:jc w:val="left"/>
        <w:rPr>
          <w:szCs w:val="28"/>
        </w:rPr>
      </w:pPr>
      <w:r>
        <w:rPr>
          <w:szCs w:val="28"/>
        </w:rPr>
        <w:t>主要功能应包括：联系方式信息、平台公告信息维护等。</w:t>
      </w:r>
    </w:p>
    <w:p w:rsidR="005C3F81" w:rsidRDefault="005C3F81">
      <w:pPr>
        <w:numPr>
          <w:ilvl w:val="0"/>
          <w:numId w:val="5"/>
        </w:numPr>
        <w:jc w:val="left"/>
        <w:rPr>
          <w:szCs w:val="28"/>
        </w:rPr>
      </w:pPr>
      <w:r>
        <w:rPr>
          <w:szCs w:val="28"/>
        </w:rPr>
        <w:lastRenderedPageBreak/>
        <w:t>建议反馈管理</w:t>
      </w:r>
    </w:p>
    <w:p w:rsidR="005C3F81" w:rsidRDefault="005C3F81">
      <w:pPr>
        <w:ind w:firstLineChars="200" w:firstLine="560"/>
        <w:jc w:val="left"/>
        <w:rPr>
          <w:szCs w:val="28"/>
        </w:rPr>
      </w:pPr>
      <w:r>
        <w:rPr>
          <w:szCs w:val="28"/>
        </w:rPr>
        <w:t>提供用户提交的建议记录和建议详细内容的在线查看。支持选择建议进行回复，回复提交后会将回复结果在统一开放平台显示给提出用户查看。</w:t>
      </w:r>
    </w:p>
    <w:p w:rsidR="005C3F81" w:rsidRDefault="005C3F81">
      <w:pPr>
        <w:ind w:firstLineChars="200" w:firstLine="560"/>
        <w:jc w:val="left"/>
        <w:rPr>
          <w:szCs w:val="28"/>
        </w:rPr>
      </w:pPr>
      <w:r>
        <w:rPr>
          <w:szCs w:val="28"/>
        </w:rPr>
        <w:t>主要功能应包括：建议记录信息等。</w:t>
      </w:r>
    </w:p>
    <w:p w:rsidR="005C3F81" w:rsidRDefault="005C3F81">
      <w:pPr>
        <w:numPr>
          <w:ilvl w:val="0"/>
          <w:numId w:val="5"/>
        </w:numPr>
        <w:jc w:val="left"/>
        <w:rPr>
          <w:szCs w:val="28"/>
        </w:rPr>
      </w:pPr>
      <w:r>
        <w:rPr>
          <w:szCs w:val="28"/>
        </w:rPr>
        <w:t>日志管理</w:t>
      </w:r>
    </w:p>
    <w:p w:rsidR="005C3F81" w:rsidRDefault="005C3F81">
      <w:pPr>
        <w:ind w:firstLineChars="200" w:firstLine="560"/>
        <w:jc w:val="left"/>
        <w:rPr>
          <w:szCs w:val="28"/>
        </w:rPr>
      </w:pPr>
      <w:r>
        <w:rPr>
          <w:szCs w:val="28"/>
        </w:rPr>
        <w:t>提供建议处理日志的记录查看，记录处理的操作时间、操作对象、操作人等信息，并提供记录用户进行在线调测对象的类型、名称、操作类型、操作人和操作时间和操作详情等信息。</w:t>
      </w:r>
    </w:p>
    <w:p w:rsidR="005C3F81" w:rsidRDefault="005C3F81">
      <w:pPr>
        <w:ind w:firstLineChars="200" w:firstLine="560"/>
        <w:jc w:val="left"/>
        <w:rPr>
          <w:szCs w:val="28"/>
        </w:rPr>
      </w:pPr>
      <w:r>
        <w:rPr>
          <w:szCs w:val="28"/>
        </w:rPr>
        <w:t>主要功能应包括：系统日志信息等。</w:t>
      </w:r>
    </w:p>
    <w:p w:rsidR="005C3F81" w:rsidRDefault="005C3F81">
      <w:pPr>
        <w:numPr>
          <w:ilvl w:val="0"/>
          <w:numId w:val="5"/>
        </w:numPr>
        <w:jc w:val="left"/>
        <w:rPr>
          <w:szCs w:val="28"/>
        </w:rPr>
      </w:pPr>
      <w:r>
        <w:rPr>
          <w:szCs w:val="28"/>
        </w:rPr>
        <w:t>文件信息</w:t>
      </w:r>
    </w:p>
    <w:p w:rsidR="005C3F81" w:rsidRDefault="005C3F81">
      <w:pPr>
        <w:ind w:firstLineChars="200" w:firstLine="560"/>
        <w:jc w:val="left"/>
        <w:rPr>
          <w:szCs w:val="28"/>
        </w:rPr>
      </w:pPr>
      <w:r>
        <w:rPr>
          <w:szCs w:val="28"/>
        </w:rPr>
        <w:t>提供文件生成下载链接等功能。</w:t>
      </w:r>
    </w:p>
    <w:p w:rsidR="005C3F81" w:rsidRDefault="005C3F81">
      <w:pPr>
        <w:numPr>
          <w:ilvl w:val="0"/>
          <w:numId w:val="5"/>
        </w:numPr>
        <w:jc w:val="left"/>
        <w:rPr>
          <w:szCs w:val="28"/>
        </w:rPr>
      </w:pPr>
      <w:r>
        <w:rPr>
          <w:szCs w:val="28"/>
        </w:rPr>
        <w:t>对接粤政易工作台</w:t>
      </w:r>
    </w:p>
    <w:p w:rsidR="005C3F81" w:rsidRDefault="005C3F81">
      <w:pPr>
        <w:ind w:firstLineChars="200" w:firstLine="560"/>
        <w:jc w:val="left"/>
        <w:rPr>
          <w:szCs w:val="28"/>
        </w:rPr>
      </w:pPr>
      <w:r>
        <w:rPr>
          <w:szCs w:val="28"/>
        </w:rPr>
        <w:t>支持用户在粤政易工作台进行用户审批、用户授权和用户详情查看，同时支持用户在粤政易工作台进入进行应用工单审批、应用授权和应用工单详情查看，以及进行接口订阅工单审批和工单详情查看。</w:t>
      </w:r>
    </w:p>
    <w:p w:rsidR="005C3F81" w:rsidRDefault="005C3F81">
      <w:pPr>
        <w:ind w:firstLineChars="200" w:firstLine="560"/>
        <w:jc w:val="left"/>
        <w:rPr>
          <w:szCs w:val="28"/>
        </w:rPr>
      </w:pPr>
      <w:r>
        <w:rPr>
          <w:szCs w:val="28"/>
        </w:rPr>
        <w:t>主要功能应包括：用户管理信息、应用工单管理信息、接口订阅工单管理信息、支持粤政易扫码审批信息等。</w:t>
      </w:r>
    </w:p>
    <w:p w:rsidR="005C3F81" w:rsidRDefault="005C3F81">
      <w:pPr>
        <w:numPr>
          <w:ilvl w:val="0"/>
          <w:numId w:val="5"/>
        </w:numPr>
        <w:jc w:val="left"/>
        <w:rPr>
          <w:szCs w:val="28"/>
        </w:rPr>
      </w:pPr>
      <w:r>
        <w:rPr>
          <w:szCs w:val="28"/>
        </w:rPr>
        <w:t>智能网关工单系统开发</w:t>
      </w:r>
    </w:p>
    <w:p w:rsidR="005C3F81" w:rsidRDefault="005C3F81">
      <w:pPr>
        <w:ind w:firstLineChars="200" w:firstLine="560"/>
        <w:jc w:val="left"/>
        <w:rPr>
          <w:szCs w:val="28"/>
        </w:rPr>
      </w:pPr>
      <w:r>
        <w:rPr>
          <w:szCs w:val="28"/>
        </w:rPr>
        <w:t>智能网关的接入，通过工单方式异步处理。由智能网关开放接口，开放平台推送工单给到智能网关。同时，需要智能网关开放工单系统相关接口给到开放平台。</w:t>
      </w:r>
    </w:p>
    <w:p w:rsidR="005C3F81" w:rsidRDefault="005C3F81">
      <w:pPr>
        <w:ind w:firstLineChars="200" w:firstLine="560"/>
        <w:jc w:val="left"/>
        <w:rPr>
          <w:szCs w:val="28"/>
        </w:rPr>
      </w:pPr>
      <w:r>
        <w:rPr>
          <w:szCs w:val="28"/>
        </w:rPr>
        <w:t>主要功能应包括：网关接入授权申请信息、</w:t>
      </w:r>
      <w:r>
        <w:rPr>
          <w:szCs w:val="28"/>
        </w:rPr>
        <w:t>API</w:t>
      </w:r>
      <w:r>
        <w:rPr>
          <w:szCs w:val="28"/>
        </w:rPr>
        <w:t>网关服务订阅信息、应</w:t>
      </w:r>
      <w:r>
        <w:rPr>
          <w:szCs w:val="28"/>
        </w:rPr>
        <w:lastRenderedPageBreak/>
        <w:t>用注册</w:t>
      </w:r>
      <w:r>
        <w:rPr>
          <w:szCs w:val="28"/>
        </w:rPr>
        <w:t>/</w:t>
      </w:r>
      <w:r>
        <w:rPr>
          <w:szCs w:val="28"/>
        </w:rPr>
        <w:t>创建信息和审批结果信息、能力订阅申请信息和审批结果信息、能力发布</w:t>
      </w:r>
      <w:r>
        <w:rPr>
          <w:szCs w:val="28"/>
        </w:rPr>
        <w:t>/</w:t>
      </w:r>
      <w:r>
        <w:rPr>
          <w:szCs w:val="28"/>
        </w:rPr>
        <w:t>下架申请信息和审批结果信息、站点发布申请信息和审批结果信息等。</w:t>
      </w:r>
    </w:p>
    <w:p w:rsidR="005C3F81" w:rsidRDefault="005C3F81">
      <w:pPr>
        <w:numPr>
          <w:ilvl w:val="0"/>
          <w:numId w:val="5"/>
        </w:numPr>
        <w:jc w:val="left"/>
        <w:rPr>
          <w:szCs w:val="28"/>
        </w:rPr>
      </w:pPr>
      <w:r>
        <w:rPr>
          <w:szCs w:val="28"/>
        </w:rPr>
        <w:t>公共能力改造</w:t>
      </w:r>
    </w:p>
    <w:p w:rsidR="005C3F81" w:rsidRDefault="005C3F81">
      <w:pPr>
        <w:ind w:firstLineChars="200" w:firstLine="560"/>
        <w:jc w:val="left"/>
        <w:rPr>
          <w:szCs w:val="28"/>
        </w:rPr>
      </w:pPr>
      <w:r>
        <w:rPr>
          <w:szCs w:val="28"/>
        </w:rPr>
        <w:t>按照开放平台的接入流程和标准规范，改造统一身份认证、统一物流、公众侧电子印章、统一用户中心四个公共支撑能力的接入方式。实现在线接入，提供能力沙箱环境，供开发商在线联调测试。</w:t>
      </w:r>
    </w:p>
    <w:p w:rsidR="005C3F81" w:rsidRDefault="005C3F81">
      <w:pPr>
        <w:ind w:firstLineChars="200" w:firstLine="560"/>
        <w:jc w:val="left"/>
        <w:rPr>
          <w:szCs w:val="28"/>
        </w:rPr>
      </w:pPr>
      <w:r>
        <w:rPr>
          <w:szCs w:val="28"/>
        </w:rPr>
        <w:t>主要功能应包括：移动</w:t>
      </w:r>
      <w:r>
        <w:rPr>
          <w:szCs w:val="28"/>
        </w:rPr>
        <w:t>APP</w:t>
      </w:r>
      <w:r>
        <w:rPr>
          <w:szCs w:val="28"/>
        </w:rPr>
        <w:t>或微信小程序进行电子签名接口、微信扫描签署订单葵花码进行电子签名接口、系统支持政务人员登录并验证接口、</w:t>
      </w:r>
      <w:r>
        <w:rPr>
          <w:szCs w:val="28"/>
        </w:rPr>
        <w:t>PC</w:t>
      </w:r>
      <w:r>
        <w:rPr>
          <w:szCs w:val="28"/>
        </w:rPr>
        <w:t>端业务系统支持公众人员登录并验证其公众人员身份接口、移动</w:t>
      </w:r>
      <w:r>
        <w:rPr>
          <w:szCs w:val="28"/>
        </w:rPr>
        <w:t>APP</w:t>
      </w:r>
      <w:r>
        <w:rPr>
          <w:szCs w:val="28"/>
        </w:rPr>
        <w:t>或微信小程序跳转粤信签进行人脸识别认证接口、省统一物流服务平台接口、自建物流服务平台数据上传接口等。</w:t>
      </w:r>
    </w:p>
    <w:p w:rsidR="005C3F81" w:rsidRDefault="005C3F81">
      <w:pPr>
        <w:pStyle w:val="4"/>
        <w:spacing w:before="78" w:after="78"/>
      </w:pPr>
      <w:r>
        <w:t>平台管理中心</w:t>
      </w:r>
    </w:p>
    <w:p w:rsidR="005C3F81" w:rsidRDefault="005C3F81">
      <w:pPr>
        <w:pStyle w:val="5"/>
        <w:spacing w:before="78" w:after="78"/>
      </w:pPr>
      <w:r>
        <w:t>配置管理</w:t>
      </w:r>
    </w:p>
    <w:p w:rsidR="005C3F81" w:rsidRDefault="005C3F81">
      <w:pPr>
        <w:pStyle w:val="6"/>
        <w:spacing w:before="78" w:after="78"/>
      </w:pPr>
      <w:r>
        <w:t>接入管理</w:t>
      </w:r>
    </w:p>
    <w:p w:rsidR="005C3F81" w:rsidRDefault="005C3F81">
      <w:pPr>
        <w:ind w:firstLineChars="200" w:firstLine="560"/>
        <w:jc w:val="left"/>
        <w:rPr>
          <w:szCs w:val="28"/>
        </w:rPr>
      </w:pPr>
      <w:r>
        <w:rPr>
          <w:szCs w:val="28"/>
        </w:rPr>
        <w:t>接入</w:t>
      </w:r>
      <w:r>
        <w:rPr>
          <w:szCs w:val="28"/>
        </w:rPr>
        <w:t>(</w:t>
      </w:r>
      <w:r>
        <w:rPr>
          <w:szCs w:val="28"/>
        </w:rPr>
        <w:t>专题</w:t>
      </w:r>
      <w:r>
        <w:rPr>
          <w:szCs w:val="28"/>
        </w:rPr>
        <w:t>/IOC)</w:t>
      </w:r>
      <w:r>
        <w:rPr>
          <w:szCs w:val="28"/>
        </w:rPr>
        <w:t>管理是管理员对本单位已开通应用包括省级专题应用、地市</w:t>
      </w:r>
      <w:r>
        <w:rPr>
          <w:szCs w:val="28"/>
        </w:rPr>
        <w:t>IOC</w:t>
      </w:r>
      <w:r>
        <w:rPr>
          <w:szCs w:val="28"/>
        </w:rPr>
        <w:t>应用和第三方应用的统一管理。</w:t>
      </w:r>
    </w:p>
    <w:p w:rsidR="005C3F81" w:rsidRDefault="005C3F81">
      <w:pPr>
        <w:numPr>
          <w:ilvl w:val="0"/>
          <w:numId w:val="6"/>
        </w:numPr>
        <w:jc w:val="left"/>
        <w:rPr>
          <w:szCs w:val="28"/>
        </w:rPr>
      </w:pPr>
      <w:r>
        <w:rPr>
          <w:szCs w:val="28"/>
        </w:rPr>
        <w:t>组织架构信息</w:t>
      </w:r>
    </w:p>
    <w:p w:rsidR="005C3F81" w:rsidRDefault="005C3F81">
      <w:pPr>
        <w:ind w:firstLineChars="200" w:firstLine="560"/>
        <w:jc w:val="left"/>
        <w:rPr>
          <w:szCs w:val="28"/>
        </w:rPr>
      </w:pPr>
      <w:r>
        <w:rPr>
          <w:szCs w:val="28"/>
        </w:rPr>
        <w:t>当各部门申请专题</w:t>
      </w:r>
      <w:r>
        <w:rPr>
          <w:szCs w:val="28"/>
        </w:rPr>
        <w:t>/IOC</w:t>
      </w:r>
      <w:r>
        <w:rPr>
          <w:szCs w:val="28"/>
        </w:rPr>
        <w:t>应用接入平台时，用户可通过组织架构信息选择申请单这个的建设单位情况。</w:t>
      </w:r>
    </w:p>
    <w:p w:rsidR="005C3F81" w:rsidRDefault="005C3F81">
      <w:pPr>
        <w:numPr>
          <w:ilvl w:val="0"/>
          <w:numId w:val="6"/>
        </w:numPr>
        <w:jc w:val="left"/>
        <w:rPr>
          <w:szCs w:val="28"/>
        </w:rPr>
      </w:pPr>
      <w:r>
        <w:rPr>
          <w:szCs w:val="28"/>
        </w:rPr>
        <w:t>应用开发者信息</w:t>
      </w:r>
    </w:p>
    <w:p w:rsidR="005C3F81" w:rsidRDefault="005C3F81">
      <w:pPr>
        <w:ind w:firstLineChars="200" w:firstLine="560"/>
        <w:jc w:val="left"/>
        <w:rPr>
          <w:szCs w:val="28"/>
        </w:rPr>
      </w:pPr>
      <w:r>
        <w:rPr>
          <w:szCs w:val="28"/>
        </w:rPr>
        <w:t>申请人在申请单中填写应用开发者基本信息，公职人员及其各级管理</w:t>
      </w:r>
      <w:r>
        <w:rPr>
          <w:szCs w:val="28"/>
        </w:rPr>
        <w:lastRenderedPageBreak/>
        <w:t>员可通过应用开发者基本信息了解当前应用申请单所涉及的开发者的基本信息。</w:t>
      </w:r>
    </w:p>
    <w:p w:rsidR="005C3F81" w:rsidRDefault="005C3F81">
      <w:pPr>
        <w:numPr>
          <w:ilvl w:val="0"/>
          <w:numId w:val="6"/>
        </w:numPr>
        <w:jc w:val="left"/>
        <w:rPr>
          <w:szCs w:val="28"/>
        </w:rPr>
      </w:pPr>
      <w:r>
        <w:rPr>
          <w:szCs w:val="28"/>
        </w:rPr>
        <w:t>审批流程配置信息</w:t>
      </w:r>
    </w:p>
    <w:p w:rsidR="005C3F81" w:rsidRDefault="005C3F81">
      <w:pPr>
        <w:ind w:firstLineChars="200" w:firstLine="560"/>
        <w:jc w:val="left"/>
        <w:rPr>
          <w:szCs w:val="28"/>
        </w:rPr>
      </w:pPr>
      <w:r>
        <w:rPr>
          <w:szCs w:val="28"/>
        </w:rPr>
        <w:t>根据业务流程规范化，系统通过审批流程配置信息实现不同流程类型的走不一样的审批流程。</w:t>
      </w:r>
    </w:p>
    <w:p w:rsidR="005C3F81" w:rsidRDefault="005C3F81">
      <w:pPr>
        <w:numPr>
          <w:ilvl w:val="0"/>
          <w:numId w:val="6"/>
        </w:numPr>
        <w:jc w:val="left"/>
        <w:rPr>
          <w:szCs w:val="28"/>
        </w:rPr>
      </w:pPr>
      <w:r>
        <w:rPr>
          <w:szCs w:val="28"/>
        </w:rPr>
        <w:t>催办站内信信息</w:t>
      </w:r>
    </w:p>
    <w:p w:rsidR="005C3F81" w:rsidRDefault="005C3F81">
      <w:pPr>
        <w:ind w:firstLineChars="200" w:firstLine="560"/>
        <w:jc w:val="left"/>
        <w:rPr>
          <w:szCs w:val="28"/>
        </w:rPr>
      </w:pPr>
      <w:r>
        <w:rPr>
          <w:szCs w:val="28"/>
        </w:rPr>
        <w:t>为提高流程审批效率，支持管理员在</w:t>
      </w:r>
      <w:r>
        <w:rPr>
          <w:szCs w:val="28"/>
        </w:rPr>
        <w:t>Web</w:t>
      </w:r>
      <w:r>
        <w:rPr>
          <w:szCs w:val="28"/>
        </w:rPr>
        <w:t>端发起催办，被催办人员可通过催办站内信信息了解被催办的审批单，进而尽快审批，避免流程卡点。</w:t>
      </w:r>
    </w:p>
    <w:p w:rsidR="005C3F81" w:rsidRDefault="005C3F81">
      <w:pPr>
        <w:numPr>
          <w:ilvl w:val="0"/>
          <w:numId w:val="6"/>
        </w:numPr>
        <w:jc w:val="left"/>
        <w:rPr>
          <w:szCs w:val="28"/>
        </w:rPr>
      </w:pPr>
      <w:r>
        <w:rPr>
          <w:szCs w:val="28"/>
        </w:rPr>
        <w:t>应用发布限制信息</w:t>
      </w:r>
    </w:p>
    <w:p w:rsidR="005C3F81" w:rsidRDefault="005C3F81">
      <w:pPr>
        <w:ind w:firstLineChars="200" w:firstLine="560"/>
        <w:jc w:val="left"/>
        <w:rPr>
          <w:szCs w:val="28"/>
        </w:rPr>
      </w:pPr>
      <w:r>
        <w:rPr>
          <w:szCs w:val="28"/>
        </w:rPr>
        <w:t>系统通过应用发布限制信息限制各审批人在应用发布审批中，设置应用发布范围或排除可见范围时所可选择的通讯录范围以及可选择标签列表的范围。</w:t>
      </w:r>
    </w:p>
    <w:p w:rsidR="005C3F81" w:rsidRDefault="005C3F81">
      <w:pPr>
        <w:numPr>
          <w:ilvl w:val="0"/>
          <w:numId w:val="6"/>
        </w:numPr>
        <w:jc w:val="left"/>
        <w:rPr>
          <w:szCs w:val="28"/>
        </w:rPr>
      </w:pPr>
      <w:r>
        <w:rPr>
          <w:szCs w:val="28"/>
        </w:rPr>
        <w:t>任务流转信息</w:t>
      </w:r>
    </w:p>
    <w:p w:rsidR="005C3F81" w:rsidRDefault="005C3F81">
      <w:pPr>
        <w:ind w:firstLineChars="200" w:firstLine="560"/>
        <w:jc w:val="left"/>
        <w:rPr>
          <w:szCs w:val="28"/>
        </w:rPr>
      </w:pPr>
      <w:r>
        <w:rPr>
          <w:szCs w:val="28"/>
        </w:rPr>
        <w:t>审批人员可在申请单详情页面，通过任务流转信息了解该单据所有的审批记录。</w:t>
      </w:r>
    </w:p>
    <w:p w:rsidR="005C3F81" w:rsidRDefault="005C3F81">
      <w:pPr>
        <w:numPr>
          <w:ilvl w:val="0"/>
          <w:numId w:val="6"/>
        </w:numPr>
        <w:jc w:val="left"/>
        <w:rPr>
          <w:szCs w:val="28"/>
        </w:rPr>
      </w:pPr>
      <w:r>
        <w:rPr>
          <w:szCs w:val="28"/>
        </w:rPr>
        <w:t>应用基本信息</w:t>
      </w:r>
    </w:p>
    <w:p w:rsidR="005C3F81" w:rsidRDefault="005C3F81">
      <w:pPr>
        <w:ind w:firstLineChars="200" w:firstLine="560"/>
        <w:jc w:val="left"/>
        <w:rPr>
          <w:szCs w:val="28"/>
        </w:rPr>
      </w:pPr>
      <w:r>
        <w:rPr>
          <w:szCs w:val="28"/>
        </w:rPr>
        <w:t>管理员可通过应用基本信息了解该应用的基本情况，包含应用图标、应用名称、应用类型、建设单位、供应商、应用简介、应用主页地址等。</w:t>
      </w:r>
    </w:p>
    <w:p w:rsidR="005C3F81" w:rsidRDefault="005C3F81">
      <w:pPr>
        <w:numPr>
          <w:ilvl w:val="0"/>
          <w:numId w:val="6"/>
        </w:numPr>
        <w:jc w:val="left"/>
        <w:rPr>
          <w:szCs w:val="28"/>
        </w:rPr>
      </w:pPr>
      <w:r>
        <w:rPr>
          <w:szCs w:val="28"/>
        </w:rPr>
        <w:t>应用发布信息</w:t>
      </w:r>
    </w:p>
    <w:p w:rsidR="005C3F81" w:rsidRDefault="005C3F81">
      <w:pPr>
        <w:ind w:firstLineChars="200" w:firstLine="560"/>
        <w:jc w:val="left"/>
        <w:rPr>
          <w:szCs w:val="28"/>
        </w:rPr>
      </w:pPr>
      <w:r>
        <w:rPr>
          <w:szCs w:val="28"/>
        </w:rPr>
        <w:t>单位要使用某接入专题</w:t>
      </w:r>
      <w:r>
        <w:rPr>
          <w:szCs w:val="28"/>
        </w:rPr>
        <w:t>/IOC</w:t>
      </w:r>
      <w:r>
        <w:rPr>
          <w:szCs w:val="28"/>
        </w:rPr>
        <w:t>应用，需要管理员为该单位开通该应用权限才可使用，系统通过应用发布信息判断该单位是否可见该应用。支持用户选择单位或行政区划给整个行政区划下的所有单位进行开通。</w:t>
      </w:r>
    </w:p>
    <w:p w:rsidR="005C3F81" w:rsidRDefault="005C3F81">
      <w:pPr>
        <w:numPr>
          <w:ilvl w:val="0"/>
          <w:numId w:val="6"/>
        </w:numPr>
        <w:jc w:val="left"/>
        <w:rPr>
          <w:szCs w:val="28"/>
        </w:rPr>
      </w:pPr>
      <w:r>
        <w:rPr>
          <w:szCs w:val="28"/>
        </w:rPr>
        <w:lastRenderedPageBreak/>
        <w:t>应用权限限制信息</w:t>
      </w:r>
    </w:p>
    <w:p w:rsidR="005C3F81" w:rsidRDefault="005C3F81">
      <w:pPr>
        <w:ind w:firstLineChars="200" w:firstLine="560"/>
        <w:jc w:val="left"/>
        <w:rPr>
          <w:szCs w:val="28"/>
        </w:rPr>
      </w:pPr>
      <w:r>
        <w:rPr>
          <w:szCs w:val="28"/>
        </w:rPr>
        <w:t>支持管理员查询应用权限限制信息，支持管理员通过变更应用可见范围的方式修改应用权限限制信息。</w:t>
      </w:r>
    </w:p>
    <w:p w:rsidR="005C3F81" w:rsidRDefault="005C3F81">
      <w:pPr>
        <w:pStyle w:val="6"/>
        <w:spacing w:before="78" w:after="78"/>
      </w:pPr>
      <w:r>
        <w:t>内容发布</w:t>
      </w:r>
    </w:p>
    <w:p w:rsidR="005C3F81" w:rsidRDefault="005C3F81">
      <w:pPr>
        <w:numPr>
          <w:ilvl w:val="0"/>
          <w:numId w:val="7"/>
        </w:numPr>
        <w:jc w:val="left"/>
        <w:rPr>
          <w:szCs w:val="28"/>
        </w:rPr>
      </w:pPr>
      <w:r>
        <w:rPr>
          <w:szCs w:val="28"/>
        </w:rPr>
        <w:t>管理后台子系统</w:t>
      </w:r>
    </w:p>
    <w:p w:rsidR="005C3F81" w:rsidRDefault="005C3F81">
      <w:pPr>
        <w:ind w:firstLineChars="200" w:firstLine="560"/>
        <w:jc w:val="left"/>
        <w:rPr>
          <w:szCs w:val="28"/>
        </w:rPr>
      </w:pPr>
      <w:r>
        <w:rPr>
          <w:szCs w:val="28"/>
        </w:rPr>
        <w:t>公共栏目：公共栏目指的是所有单位皆可见的栏目，各单位可通过公共栏目获取公共资讯，公共栏目支持单位管理员用户维护公共栏目信息。主要功能应包括：公共栏目基础信息、栏目类别信息、单位可见权限信息、信息发布员信息、栏目关系信息、列表样式信息等。</w:t>
      </w:r>
    </w:p>
    <w:p w:rsidR="005C3F81" w:rsidRDefault="005C3F81">
      <w:pPr>
        <w:ind w:firstLineChars="200" w:firstLine="560"/>
        <w:jc w:val="left"/>
        <w:rPr>
          <w:szCs w:val="28"/>
        </w:rPr>
      </w:pPr>
      <w:r>
        <w:rPr>
          <w:szCs w:val="28"/>
        </w:rPr>
        <w:t>单位栏目：单位可根据自身需求设置本单位个性化的栏目，通过个性化栏目信息满足本单位个性化宣传需求，建立本单位独有的信息反馈。主要功能应包括：个性化栏目信息等。</w:t>
      </w:r>
    </w:p>
    <w:p w:rsidR="005C3F81" w:rsidRDefault="005C3F81">
      <w:pPr>
        <w:ind w:firstLineChars="200" w:firstLine="560"/>
        <w:jc w:val="left"/>
        <w:rPr>
          <w:szCs w:val="28"/>
        </w:rPr>
      </w:pPr>
      <w:r>
        <w:rPr>
          <w:szCs w:val="28"/>
        </w:rPr>
        <w:t>信息发布：对栏目可见范围内的单位管理员及具有栏目信息发布权限的人员可对栏目及其子栏目发布多种类型的文章信息，并对已发布文章进行管理操作。主要功能应包括：内容信息、草稿箱信息、文章操作信息、部门人员可见权限信息、图文类文章富文本信息等。</w:t>
      </w:r>
    </w:p>
    <w:p w:rsidR="005C3F81" w:rsidRDefault="005C3F81">
      <w:pPr>
        <w:ind w:firstLineChars="200" w:firstLine="560"/>
        <w:jc w:val="left"/>
        <w:rPr>
          <w:szCs w:val="28"/>
        </w:rPr>
      </w:pPr>
      <w:r>
        <w:rPr>
          <w:szCs w:val="28"/>
        </w:rPr>
        <w:t>模板：提供单位管理员或信息发布员对图文类型信息进行模板创建、编辑的功能。主要功能应包括：模板信息等。</w:t>
      </w:r>
    </w:p>
    <w:p w:rsidR="005C3F81" w:rsidRDefault="005C3F81">
      <w:pPr>
        <w:ind w:firstLineChars="200" w:firstLine="560"/>
        <w:jc w:val="left"/>
        <w:rPr>
          <w:szCs w:val="28"/>
        </w:rPr>
      </w:pPr>
      <w:r>
        <w:rPr>
          <w:szCs w:val="28"/>
        </w:rPr>
        <w:t>评论审批：提供单位管理员及信息发布员对已设为评论需审批的信息已提交的评论进行查看并审批处理，并保留审批结果信息。主要功能应包括：评论信息等。</w:t>
      </w:r>
    </w:p>
    <w:p w:rsidR="005C3F81" w:rsidRDefault="005C3F81">
      <w:pPr>
        <w:numPr>
          <w:ilvl w:val="0"/>
          <w:numId w:val="7"/>
        </w:numPr>
        <w:jc w:val="left"/>
        <w:rPr>
          <w:szCs w:val="28"/>
        </w:rPr>
      </w:pPr>
      <w:r>
        <w:rPr>
          <w:szCs w:val="28"/>
        </w:rPr>
        <w:t>前端子系统</w:t>
      </w:r>
    </w:p>
    <w:p w:rsidR="005C3F81" w:rsidRDefault="005C3F81">
      <w:pPr>
        <w:ind w:left="420" w:firstLine="105"/>
        <w:jc w:val="left"/>
        <w:rPr>
          <w:szCs w:val="28"/>
        </w:rPr>
      </w:pPr>
      <w:r>
        <w:rPr>
          <w:szCs w:val="28"/>
        </w:rPr>
        <w:lastRenderedPageBreak/>
        <w:t>主要功能应包括：评论审批不通过通知信息等。</w:t>
      </w:r>
    </w:p>
    <w:p w:rsidR="005C3F81" w:rsidRDefault="005C3F81">
      <w:pPr>
        <w:pStyle w:val="af3"/>
        <w:rPr>
          <w:rFonts w:ascii="Times New Roman" w:hAnsi="Times New Roman"/>
        </w:rPr>
      </w:pPr>
      <w:r>
        <w:rPr>
          <w:rFonts w:ascii="Times New Roman" w:hAnsi="Times New Roman"/>
        </w:rPr>
        <w:t>成品软件租赁服务（许可）</w:t>
      </w:r>
    </w:p>
    <w:p w:rsidR="005C3F81" w:rsidRDefault="005C3F81">
      <w:pPr>
        <w:pStyle w:val="4"/>
        <w:spacing w:before="78" w:after="78"/>
      </w:pPr>
      <w:r>
        <w:t>低代码开发</w:t>
      </w:r>
    </w:p>
    <w:p w:rsidR="005C3F81" w:rsidRDefault="005C3F81">
      <w:pPr>
        <w:pStyle w:val="5"/>
        <w:spacing w:before="78" w:after="78"/>
      </w:pPr>
      <w:r>
        <w:t>软件功能</w:t>
      </w:r>
    </w:p>
    <w:p w:rsidR="005C3F81" w:rsidRDefault="005C3F81">
      <w:pPr>
        <w:numPr>
          <w:ilvl w:val="0"/>
          <w:numId w:val="8"/>
        </w:numPr>
        <w:spacing w:line="360" w:lineRule="auto"/>
        <w:ind w:left="0" w:firstLineChars="200" w:firstLine="560"/>
        <w:jc w:val="left"/>
        <w:rPr>
          <w:szCs w:val="28"/>
        </w:rPr>
      </w:pPr>
      <w:r>
        <w:rPr>
          <w:szCs w:val="28"/>
        </w:rPr>
        <w:t>提供集约化、一站式的云端应用开发平台，通过把移动开发常用的技术能力、业务能力组件化、模块化，提升开发效率和业务复用。</w:t>
      </w:r>
    </w:p>
    <w:p w:rsidR="005C3F81" w:rsidRDefault="005C3F81">
      <w:pPr>
        <w:numPr>
          <w:ilvl w:val="0"/>
          <w:numId w:val="8"/>
        </w:numPr>
        <w:spacing w:line="360" w:lineRule="auto"/>
        <w:ind w:left="0" w:firstLineChars="200" w:firstLine="560"/>
        <w:jc w:val="left"/>
        <w:rPr>
          <w:szCs w:val="28"/>
        </w:rPr>
      </w:pPr>
      <w:r>
        <w:rPr>
          <w:szCs w:val="28"/>
        </w:rPr>
        <w:t>提供云端平台的可视化开发配置、可视化数据配置、云端一体化的后端云服务、安全监测和修复等核心能力，助力各个业务开发方在此基础上快速建设、上线各类移动应用。</w:t>
      </w:r>
    </w:p>
    <w:p w:rsidR="005C3F81" w:rsidRDefault="005C3F81">
      <w:pPr>
        <w:numPr>
          <w:ilvl w:val="0"/>
          <w:numId w:val="8"/>
        </w:numPr>
        <w:spacing w:line="360" w:lineRule="auto"/>
        <w:ind w:left="0" w:firstLineChars="200" w:firstLine="560"/>
        <w:jc w:val="left"/>
        <w:rPr>
          <w:szCs w:val="28"/>
        </w:rPr>
      </w:pPr>
      <w:r>
        <w:rPr>
          <w:szCs w:val="28"/>
        </w:rPr>
        <w:t>平台具有一次开发、多端运行的优势，支持微信小程序、</w:t>
      </w:r>
      <w:r>
        <w:rPr>
          <w:szCs w:val="28"/>
        </w:rPr>
        <w:t>APP</w:t>
      </w:r>
      <w:r>
        <w:rPr>
          <w:szCs w:val="28"/>
        </w:rPr>
        <w:t>，</w:t>
      </w:r>
      <w:r>
        <w:rPr>
          <w:szCs w:val="28"/>
        </w:rPr>
        <w:t>H5</w:t>
      </w:r>
      <w:r>
        <w:rPr>
          <w:szCs w:val="28"/>
        </w:rPr>
        <w:t>等常见移动应用开发。</w:t>
      </w:r>
    </w:p>
    <w:p w:rsidR="005C3F81" w:rsidRDefault="005C3F81">
      <w:pPr>
        <w:pStyle w:val="5"/>
        <w:spacing w:before="78" w:after="78"/>
      </w:pPr>
      <w:r>
        <w:t>租赁年限</w:t>
      </w:r>
    </w:p>
    <w:p w:rsidR="005C3F81" w:rsidRDefault="005C3F81">
      <w:pPr>
        <w:ind w:firstLineChars="200" w:firstLine="560"/>
        <w:jc w:val="left"/>
        <w:rPr>
          <w:szCs w:val="28"/>
        </w:rPr>
      </w:pPr>
      <w:r>
        <w:rPr>
          <w:szCs w:val="28"/>
        </w:rPr>
        <w:t>低代码平台软件许可授权期限永久性租赁。</w:t>
      </w:r>
    </w:p>
    <w:p w:rsidR="005C3F81" w:rsidRDefault="005C3F81">
      <w:pPr>
        <w:pStyle w:val="5"/>
        <w:spacing w:before="78" w:after="78"/>
      </w:pPr>
      <w:r>
        <w:t>数量</w:t>
      </w:r>
    </w:p>
    <w:p w:rsidR="005C3F81" w:rsidRDefault="005C3F81">
      <w:pPr>
        <w:ind w:firstLineChars="200" w:firstLine="560"/>
        <w:jc w:val="left"/>
        <w:rPr>
          <w:szCs w:val="28"/>
        </w:rPr>
      </w:pPr>
      <w:r>
        <w:rPr>
          <w:szCs w:val="28"/>
        </w:rPr>
        <w:t>本次项目采购一套省级低代码开发平台。</w:t>
      </w:r>
    </w:p>
    <w:p w:rsidR="005C3F81" w:rsidRDefault="005C3F81">
      <w:pPr>
        <w:pStyle w:val="4"/>
        <w:spacing w:before="78" w:after="78"/>
      </w:pPr>
      <w:r>
        <w:t>服务网关</w:t>
      </w:r>
    </w:p>
    <w:p w:rsidR="005C3F81" w:rsidRDefault="005C3F81">
      <w:pPr>
        <w:pStyle w:val="5"/>
        <w:spacing w:before="78" w:after="78"/>
      </w:pPr>
      <w:r>
        <w:t>软件功能</w:t>
      </w:r>
    </w:p>
    <w:p w:rsidR="005C3F81" w:rsidRDefault="005C3F81">
      <w:pPr>
        <w:numPr>
          <w:ilvl w:val="0"/>
          <w:numId w:val="9"/>
        </w:numPr>
        <w:spacing w:line="360" w:lineRule="auto"/>
        <w:ind w:left="0" w:firstLineChars="200" w:firstLine="560"/>
        <w:jc w:val="left"/>
        <w:rPr>
          <w:szCs w:val="28"/>
        </w:rPr>
      </w:pPr>
      <w:r>
        <w:rPr>
          <w:szCs w:val="28"/>
        </w:rPr>
        <w:t>提供</w:t>
      </w:r>
      <w:r>
        <w:rPr>
          <w:szCs w:val="28"/>
        </w:rPr>
        <w:t>API/</w:t>
      </w:r>
      <w:r>
        <w:rPr>
          <w:szCs w:val="28"/>
        </w:rPr>
        <w:t>服务的完整生命周期管理，包括创建、维护、发布、运行、下线等。</w:t>
      </w:r>
    </w:p>
    <w:p w:rsidR="005C3F81" w:rsidRDefault="005C3F81">
      <w:pPr>
        <w:numPr>
          <w:ilvl w:val="0"/>
          <w:numId w:val="9"/>
        </w:numPr>
        <w:spacing w:line="360" w:lineRule="auto"/>
        <w:ind w:left="0" w:firstLineChars="200" w:firstLine="560"/>
        <w:jc w:val="left"/>
        <w:rPr>
          <w:szCs w:val="28"/>
        </w:rPr>
      </w:pPr>
      <w:r>
        <w:rPr>
          <w:szCs w:val="28"/>
        </w:rPr>
        <w:t>支持业务封装，将用户的数据、业务逻辑或功能安全可靠地开放出来，用以实现自身系统集成、以及与合作伙伴的业务连接。</w:t>
      </w:r>
    </w:p>
    <w:p w:rsidR="005C3F81" w:rsidRDefault="005C3F81">
      <w:pPr>
        <w:numPr>
          <w:ilvl w:val="0"/>
          <w:numId w:val="9"/>
        </w:numPr>
        <w:spacing w:line="360" w:lineRule="auto"/>
        <w:ind w:left="0" w:firstLineChars="200" w:firstLine="560"/>
        <w:jc w:val="left"/>
        <w:rPr>
          <w:szCs w:val="28"/>
        </w:rPr>
      </w:pPr>
      <w:r>
        <w:rPr>
          <w:szCs w:val="28"/>
        </w:rPr>
        <w:lastRenderedPageBreak/>
        <w:t>API</w:t>
      </w:r>
      <w:r>
        <w:rPr>
          <w:szCs w:val="28"/>
        </w:rPr>
        <w:t>网关的建设可促进数字政府资源服务化，服务目录化，实现跨业务的数据共享。</w:t>
      </w:r>
    </w:p>
    <w:p w:rsidR="005C3F81" w:rsidRDefault="005C3F81">
      <w:pPr>
        <w:pStyle w:val="5"/>
        <w:spacing w:before="78" w:after="78"/>
      </w:pPr>
      <w:r>
        <w:t>租赁年限</w:t>
      </w:r>
    </w:p>
    <w:p w:rsidR="005C3F81" w:rsidRDefault="005C3F81">
      <w:pPr>
        <w:ind w:firstLineChars="200" w:firstLine="560"/>
        <w:jc w:val="left"/>
        <w:rPr>
          <w:szCs w:val="28"/>
        </w:rPr>
      </w:pPr>
      <w:r>
        <w:rPr>
          <w:szCs w:val="28"/>
        </w:rPr>
        <w:t>服务网关平台软件许可授权期限永久性租赁。</w:t>
      </w:r>
    </w:p>
    <w:p w:rsidR="005C3F81" w:rsidRDefault="005C3F81">
      <w:pPr>
        <w:pStyle w:val="5"/>
        <w:spacing w:before="78" w:after="78"/>
      </w:pPr>
      <w:r>
        <w:t>数量</w:t>
      </w:r>
    </w:p>
    <w:p w:rsidR="005C3F81" w:rsidRDefault="005C3F81">
      <w:pPr>
        <w:pStyle w:val="af7"/>
        <w:numPr>
          <w:ilvl w:val="0"/>
          <w:numId w:val="0"/>
        </w:numPr>
        <w:ind w:firstLineChars="200" w:firstLine="560"/>
        <w:outlineLvl w:val="9"/>
        <w:rPr>
          <w:rFonts w:ascii="Times New Roman" w:eastAsia="仿宋_GB2312" w:hAnsi="Times New Roman"/>
        </w:rPr>
      </w:pPr>
      <w:r>
        <w:rPr>
          <w:rFonts w:ascii="Times New Roman" w:eastAsia="仿宋_GB2312" w:hAnsi="Times New Roman"/>
        </w:rPr>
        <w:t>本次项目采购一套省级服务网关许可，和五个地市级服务网关许可。</w:t>
      </w:r>
    </w:p>
    <w:p w:rsidR="005C3F81" w:rsidRDefault="005C3F81">
      <w:pPr>
        <w:pStyle w:val="af3"/>
        <w:rPr>
          <w:rFonts w:ascii="Times New Roman" w:hAnsi="Times New Roman"/>
        </w:rPr>
      </w:pPr>
      <w:r>
        <w:rPr>
          <w:rFonts w:ascii="Times New Roman" w:hAnsi="Times New Roman"/>
        </w:rPr>
        <w:t>业务运营服务</w:t>
      </w:r>
    </w:p>
    <w:p w:rsidR="005C3F81" w:rsidRDefault="005C3F81">
      <w:pPr>
        <w:pStyle w:val="4"/>
        <w:spacing w:before="78" w:after="78"/>
      </w:pPr>
      <w:r>
        <w:t>业务处理运营服务</w:t>
      </w:r>
    </w:p>
    <w:p w:rsidR="005C3F81" w:rsidRDefault="005C3F81">
      <w:pPr>
        <w:pStyle w:val="5"/>
        <w:spacing w:before="78" w:after="78"/>
      </w:pPr>
      <w:r>
        <w:t>低代码平台运营服务</w:t>
      </w:r>
    </w:p>
    <w:p w:rsidR="005C3F81" w:rsidRDefault="005C3F81">
      <w:pPr>
        <w:ind w:firstLineChars="200" w:firstLine="560"/>
        <w:jc w:val="left"/>
        <w:rPr>
          <w:szCs w:val="28"/>
        </w:rPr>
      </w:pPr>
      <w:r>
        <w:rPr>
          <w:szCs w:val="28"/>
        </w:rPr>
        <w:t>针对项目范围内低代码平台相关的业务运营服务，包括平台日常运营服务、平台专项培训、平台推广运营等内容。运营服务期为三年。</w:t>
      </w:r>
    </w:p>
    <w:p w:rsidR="005C3F81" w:rsidRDefault="005C3F81">
      <w:pPr>
        <w:ind w:firstLineChars="200" w:firstLine="560"/>
        <w:jc w:val="left"/>
        <w:rPr>
          <w:szCs w:val="28"/>
        </w:rPr>
      </w:pPr>
      <w:r>
        <w:rPr>
          <w:szCs w:val="28"/>
        </w:rPr>
        <w:t>1</w:t>
      </w:r>
      <w:r>
        <w:rPr>
          <w:szCs w:val="28"/>
        </w:rPr>
        <w:t>、日常运营问题跟进</w:t>
      </w:r>
    </w:p>
    <w:p w:rsidR="005C3F81" w:rsidRDefault="005C3F81">
      <w:pPr>
        <w:ind w:firstLineChars="200" w:firstLine="560"/>
        <w:jc w:val="left"/>
        <w:rPr>
          <w:szCs w:val="28"/>
        </w:rPr>
      </w:pPr>
      <w:r>
        <w:rPr>
          <w:szCs w:val="28"/>
        </w:rPr>
        <w:t>（</w:t>
      </w:r>
      <w:r>
        <w:rPr>
          <w:szCs w:val="28"/>
        </w:rPr>
        <w:t>1</w:t>
      </w:r>
      <w:r>
        <w:rPr>
          <w:szCs w:val="28"/>
        </w:rPr>
        <w:t>）问题答复、分析</w:t>
      </w:r>
    </w:p>
    <w:p w:rsidR="005C3F81" w:rsidRDefault="005C3F81">
      <w:pPr>
        <w:ind w:firstLineChars="200" w:firstLine="560"/>
        <w:jc w:val="left"/>
        <w:rPr>
          <w:szCs w:val="28"/>
        </w:rPr>
      </w:pPr>
      <w:r>
        <w:rPr>
          <w:szCs w:val="28"/>
        </w:rPr>
        <w:t>对接收集来自于厅局、地市、供应商、项目通过电话、</w:t>
      </w:r>
      <w:r>
        <w:rPr>
          <w:szCs w:val="28"/>
        </w:rPr>
        <w:t>Q</w:t>
      </w:r>
      <w:r>
        <w:rPr>
          <w:szCs w:val="28"/>
        </w:rPr>
        <w:t>群、微信群、工单、邮件等提的问题。建立运营问题表格进行统一管理，并完成外部对接答复。</w:t>
      </w:r>
    </w:p>
    <w:p w:rsidR="005C3F81" w:rsidRDefault="005C3F81">
      <w:pPr>
        <w:ind w:firstLineChars="200" w:firstLine="560"/>
        <w:jc w:val="left"/>
        <w:rPr>
          <w:szCs w:val="28"/>
        </w:rPr>
      </w:pPr>
      <w:r>
        <w:rPr>
          <w:szCs w:val="28"/>
        </w:rPr>
        <w:t>（</w:t>
      </w:r>
      <w:r>
        <w:rPr>
          <w:szCs w:val="28"/>
        </w:rPr>
        <w:t>2</w:t>
      </w:r>
      <w:r>
        <w:rPr>
          <w:szCs w:val="28"/>
        </w:rPr>
        <w:t>）问题收集、管理、梳理、归类、</w:t>
      </w:r>
      <w:r>
        <w:rPr>
          <w:szCs w:val="28"/>
        </w:rPr>
        <w:t>FAQ</w:t>
      </w:r>
      <w:r>
        <w:rPr>
          <w:szCs w:val="28"/>
        </w:rPr>
        <w:t>整理</w:t>
      </w:r>
    </w:p>
    <w:p w:rsidR="005C3F81" w:rsidRDefault="005C3F81">
      <w:pPr>
        <w:ind w:firstLineChars="200" w:firstLine="560"/>
        <w:jc w:val="left"/>
        <w:rPr>
          <w:szCs w:val="28"/>
        </w:rPr>
      </w:pPr>
      <w:r>
        <w:rPr>
          <w:szCs w:val="28"/>
        </w:rPr>
        <w:t>对接入问题按照咨询、功能、误操作等不同维度进行问题收集、管理、梳理、归类、</w:t>
      </w:r>
      <w:r>
        <w:rPr>
          <w:szCs w:val="28"/>
        </w:rPr>
        <w:t>FAQ</w:t>
      </w:r>
      <w:r>
        <w:rPr>
          <w:szCs w:val="28"/>
        </w:rPr>
        <w:t>整理。拉动产品和开发进行共同分析侯制定问题消除方案和计划。</w:t>
      </w:r>
    </w:p>
    <w:p w:rsidR="005C3F81" w:rsidRDefault="005C3F81">
      <w:pPr>
        <w:ind w:firstLineChars="200" w:firstLine="560"/>
        <w:jc w:val="left"/>
        <w:rPr>
          <w:szCs w:val="28"/>
        </w:rPr>
      </w:pPr>
      <w:r>
        <w:rPr>
          <w:szCs w:val="28"/>
        </w:rPr>
        <w:t>（</w:t>
      </w:r>
      <w:r>
        <w:rPr>
          <w:szCs w:val="28"/>
        </w:rPr>
        <w:t>3</w:t>
      </w:r>
      <w:r>
        <w:rPr>
          <w:szCs w:val="28"/>
        </w:rPr>
        <w:t>）省厅、地市使用单位使用支持</w:t>
      </w:r>
    </w:p>
    <w:p w:rsidR="005C3F81" w:rsidRDefault="005C3F81">
      <w:pPr>
        <w:ind w:firstLineChars="200" w:firstLine="560"/>
        <w:jc w:val="left"/>
        <w:rPr>
          <w:szCs w:val="28"/>
        </w:rPr>
      </w:pPr>
      <w:r>
        <w:rPr>
          <w:szCs w:val="28"/>
        </w:rPr>
        <w:lastRenderedPageBreak/>
        <w:t>项目范围内使用平台进行开发技术支持、技术答疑、调试排查等服务，并在开发周期内提供及时的使用答疑支持等工作。</w:t>
      </w:r>
    </w:p>
    <w:p w:rsidR="005C3F81" w:rsidRDefault="005C3F81">
      <w:pPr>
        <w:ind w:firstLineChars="200" w:firstLine="560"/>
        <w:jc w:val="left"/>
        <w:rPr>
          <w:szCs w:val="28"/>
        </w:rPr>
      </w:pPr>
      <w:r>
        <w:rPr>
          <w:szCs w:val="28"/>
        </w:rPr>
        <w:t>2</w:t>
      </w:r>
      <w:r>
        <w:rPr>
          <w:szCs w:val="28"/>
        </w:rPr>
        <w:t>、平台推广运营</w:t>
      </w:r>
    </w:p>
    <w:p w:rsidR="005C3F81" w:rsidRDefault="005C3F81">
      <w:pPr>
        <w:ind w:firstLineChars="200" w:firstLine="560"/>
        <w:jc w:val="left"/>
        <w:rPr>
          <w:szCs w:val="28"/>
        </w:rPr>
      </w:pPr>
      <w:r>
        <w:rPr>
          <w:szCs w:val="28"/>
        </w:rPr>
        <w:t>（</w:t>
      </w:r>
      <w:r>
        <w:rPr>
          <w:szCs w:val="28"/>
        </w:rPr>
        <w:t>1</w:t>
      </w:r>
      <w:r>
        <w:rPr>
          <w:szCs w:val="28"/>
        </w:rPr>
        <w:t>）组件市场生态</w:t>
      </w:r>
    </w:p>
    <w:p w:rsidR="005C3F81" w:rsidRDefault="005C3F81">
      <w:pPr>
        <w:ind w:firstLineChars="200" w:firstLine="560"/>
        <w:jc w:val="left"/>
        <w:rPr>
          <w:szCs w:val="28"/>
        </w:rPr>
      </w:pPr>
      <w:r>
        <w:rPr>
          <w:szCs w:val="28"/>
        </w:rPr>
        <w:t>针对平台标准组件库提供定期专项排查、问题扫描、版本管理与更新等服务，并不断推进组件能力积累与共享。</w:t>
      </w:r>
    </w:p>
    <w:p w:rsidR="005C3F81" w:rsidRDefault="005C3F81">
      <w:pPr>
        <w:ind w:firstLineChars="200" w:firstLine="560"/>
        <w:jc w:val="left"/>
        <w:rPr>
          <w:szCs w:val="28"/>
        </w:rPr>
      </w:pPr>
      <w:r>
        <w:rPr>
          <w:szCs w:val="28"/>
        </w:rPr>
        <w:t>（</w:t>
      </w:r>
      <w:r>
        <w:rPr>
          <w:szCs w:val="28"/>
        </w:rPr>
        <w:t>2</w:t>
      </w:r>
      <w:r>
        <w:rPr>
          <w:szCs w:val="28"/>
        </w:rPr>
        <w:t>）模板市场生态</w:t>
      </w:r>
    </w:p>
    <w:p w:rsidR="005C3F81" w:rsidRDefault="005C3F81">
      <w:pPr>
        <w:ind w:firstLineChars="200" w:firstLine="560"/>
        <w:jc w:val="left"/>
        <w:rPr>
          <w:szCs w:val="28"/>
        </w:rPr>
      </w:pPr>
      <w:r>
        <w:rPr>
          <w:szCs w:val="28"/>
        </w:rPr>
        <w:t>定期更新并整理低码精品模板应用，丰富政务应用市场。</w:t>
      </w:r>
    </w:p>
    <w:p w:rsidR="005C3F81" w:rsidRDefault="005C3F81">
      <w:pPr>
        <w:pStyle w:val="5"/>
        <w:spacing w:before="78" w:after="78"/>
      </w:pPr>
      <w:r>
        <w:t>能力管理运营服务</w:t>
      </w:r>
    </w:p>
    <w:p w:rsidR="005C3F81" w:rsidRDefault="005C3F81">
      <w:pPr>
        <w:ind w:firstLineChars="200" w:firstLine="560"/>
        <w:jc w:val="left"/>
        <w:rPr>
          <w:szCs w:val="28"/>
        </w:rPr>
      </w:pPr>
      <w:r>
        <w:rPr>
          <w:szCs w:val="28"/>
        </w:rPr>
        <w:t>统筹粤治慧开放平台的日常运营管理工作，全面开展运营建设工作。对版面进行持续规划搭建；梳理相关资料，不断完善运营服务。面向开发商提供全生命周期进行一站式管理。不断整合资源、优化接入流程、标准化规范。运营服务期为三年。</w:t>
      </w:r>
    </w:p>
    <w:p w:rsidR="005C3F81" w:rsidRDefault="005C3F81">
      <w:pPr>
        <w:numPr>
          <w:ilvl w:val="1"/>
          <w:numId w:val="10"/>
        </w:numPr>
        <w:ind w:hanging="1133"/>
        <w:jc w:val="left"/>
        <w:rPr>
          <w:szCs w:val="28"/>
        </w:rPr>
      </w:pPr>
      <w:r>
        <w:rPr>
          <w:szCs w:val="28"/>
        </w:rPr>
        <w:t>技术支撑运营：配置管理和提供在线咨询技术支撑服务。</w:t>
      </w:r>
    </w:p>
    <w:p w:rsidR="005C3F81" w:rsidRDefault="005C3F81">
      <w:pPr>
        <w:numPr>
          <w:ilvl w:val="1"/>
          <w:numId w:val="10"/>
        </w:numPr>
        <w:ind w:left="0" w:firstLine="567"/>
        <w:jc w:val="left"/>
        <w:rPr>
          <w:szCs w:val="28"/>
        </w:rPr>
      </w:pPr>
      <w:r>
        <w:rPr>
          <w:szCs w:val="28"/>
        </w:rPr>
        <w:t>平台能力管理：为省及地市开发团队提供能力管理，包括能力的上架、审批、下架、修改等操作。</w:t>
      </w:r>
    </w:p>
    <w:p w:rsidR="005C3F81" w:rsidRDefault="005C3F81">
      <w:pPr>
        <w:numPr>
          <w:ilvl w:val="1"/>
          <w:numId w:val="10"/>
        </w:numPr>
        <w:ind w:left="0" w:firstLine="567"/>
        <w:jc w:val="left"/>
        <w:rPr>
          <w:szCs w:val="28"/>
        </w:rPr>
      </w:pPr>
      <w:r>
        <w:rPr>
          <w:szCs w:val="28"/>
        </w:rPr>
        <w:t>内容运营：对门户首页、供应商入驻流程、应用接入流程、产品能力说明管理、文档管理、文件管理、应用场景化、常见问题、知识库、公告栏等</w:t>
      </w:r>
      <w:r>
        <w:rPr>
          <w:szCs w:val="28"/>
        </w:rPr>
        <w:t>10</w:t>
      </w:r>
      <w:r>
        <w:rPr>
          <w:szCs w:val="28"/>
        </w:rPr>
        <w:t>大模块内容维护与更新。</w:t>
      </w:r>
    </w:p>
    <w:p w:rsidR="005C3F81" w:rsidRDefault="005C3F81">
      <w:pPr>
        <w:numPr>
          <w:ilvl w:val="1"/>
          <w:numId w:val="10"/>
        </w:numPr>
        <w:ind w:left="0" w:firstLine="567"/>
        <w:jc w:val="left"/>
        <w:rPr>
          <w:szCs w:val="28"/>
        </w:rPr>
      </w:pPr>
      <w:r>
        <w:rPr>
          <w:szCs w:val="28"/>
        </w:rPr>
        <w:t>用户运营：开发商入驻管理，开发商管理办法制定，社群运营、数据运营等其他日常运营工作</w:t>
      </w:r>
    </w:p>
    <w:p w:rsidR="005C3F81" w:rsidRDefault="005C3F81">
      <w:pPr>
        <w:numPr>
          <w:ilvl w:val="1"/>
          <w:numId w:val="10"/>
        </w:numPr>
        <w:ind w:left="0" w:firstLine="567"/>
        <w:jc w:val="left"/>
        <w:rPr>
          <w:szCs w:val="28"/>
        </w:rPr>
      </w:pPr>
      <w:r>
        <w:rPr>
          <w:szCs w:val="28"/>
        </w:rPr>
        <w:t>数据运营：对平台每周</w:t>
      </w:r>
      <w:r>
        <w:rPr>
          <w:szCs w:val="28"/>
        </w:rPr>
        <w:t>/</w:t>
      </w:r>
      <w:r>
        <w:rPr>
          <w:szCs w:val="28"/>
        </w:rPr>
        <w:t>月</w:t>
      </w:r>
      <w:r>
        <w:rPr>
          <w:szCs w:val="28"/>
        </w:rPr>
        <w:t>/</w:t>
      </w:r>
      <w:r>
        <w:rPr>
          <w:szCs w:val="28"/>
        </w:rPr>
        <w:t>季度使用人数、活跃名单以及各板块点</w:t>
      </w:r>
      <w:r>
        <w:rPr>
          <w:szCs w:val="28"/>
        </w:rPr>
        <w:lastRenderedPageBreak/>
        <w:t>击率等各项数据进行分析，形成汇报，制定后续相应的运营方案。</w:t>
      </w:r>
    </w:p>
    <w:p w:rsidR="005C3F81" w:rsidRDefault="005C3F81">
      <w:pPr>
        <w:pStyle w:val="5"/>
        <w:spacing w:before="78" w:after="78"/>
      </w:pPr>
      <w:r>
        <w:t>服务网关运营服务</w:t>
      </w:r>
    </w:p>
    <w:p w:rsidR="005C3F81" w:rsidRDefault="005C3F81">
      <w:pPr>
        <w:ind w:firstLineChars="200" w:firstLine="560"/>
        <w:jc w:val="left"/>
        <w:rPr>
          <w:szCs w:val="28"/>
        </w:rPr>
      </w:pPr>
      <w:r>
        <w:rPr>
          <w:szCs w:val="28"/>
        </w:rPr>
        <w:t>本期项目的运营服务对象为</w:t>
      </w:r>
      <w:r>
        <w:rPr>
          <w:szCs w:val="28"/>
        </w:rPr>
        <w:t>9</w:t>
      </w:r>
      <w:r>
        <w:rPr>
          <w:szCs w:val="28"/>
        </w:rPr>
        <w:t>个试点厅局</w:t>
      </w:r>
      <w:r>
        <w:rPr>
          <w:szCs w:val="28"/>
        </w:rPr>
        <w:t>+5</w:t>
      </w:r>
      <w:r>
        <w:rPr>
          <w:szCs w:val="28"/>
        </w:rPr>
        <w:t>个地市，共计支撑不超</w:t>
      </w:r>
      <w:r>
        <w:rPr>
          <w:szCs w:val="28"/>
        </w:rPr>
        <w:t>50</w:t>
      </w:r>
      <w:r>
        <w:rPr>
          <w:szCs w:val="28"/>
        </w:rPr>
        <w:t>个开发商，完成第三方应用</w:t>
      </w:r>
      <w:r>
        <w:rPr>
          <w:szCs w:val="28"/>
        </w:rPr>
        <w:t>API</w:t>
      </w:r>
      <w:r>
        <w:rPr>
          <w:szCs w:val="28"/>
        </w:rPr>
        <w:t>网关实施、运维及运营工作，保障网关服务稳定运行。</w:t>
      </w:r>
    </w:p>
    <w:p w:rsidR="005C3F81" w:rsidRDefault="005C3F81">
      <w:pPr>
        <w:ind w:firstLineChars="200" w:firstLine="560"/>
        <w:jc w:val="left"/>
        <w:rPr>
          <w:szCs w:val="28"/>
          <w:lang w:val="en-GB"/>
        </w:rPr>
      </w:pPr>
      <w:r>
        <w:rPr>
          <w:szCs w:val="28"/>
          <w:lang w:val="en-GB"/>
        </w:rPr>
        <w:t>主要包括在各测试</w:t>
      </w:r>
      <w:r>
        <w:rPr>
          <w:szCs w:val="28"/>
          <w:lang w:val="en-GB"/>
        </w:rPr>
        <w:t>/</w:t>
      </w:r>
      <w:r>
        <w:rPr>
          <w:szCs w:val="28"/>
          <w:lang w:val="en-GB"/>
        </w:rPr>
        <w:t>预发布</w:t>
      </w:r>
      <w:r>
        <w:rPr>
          <w:szCs w:val="28"/>
          <w:lang w:val="en-GB"/>
        </w:rPr>
        <w:t>/</w:t>
      </w:r>
      <w:r>
        <w:rPr>
          <w:szCs w:val="28"/>
          <w:lang w:val="en-GB"/>
        </w:rPr>
        <w:t>生产三套环境下的应用接入、站点发布、服务发布和订阅等运营服务内容。</w:t>
      </w:r>
    </w:p>
    <w:p w:rsidR="005C3F81" w:rsidRDefault="005C3F81">
      <w:pPr>
        <w:pStyle w:val="5"/>
        <w:spacing w:before="78" w:after="78"/>
      </w:pPr>
      <w:r>
        <w:t>平台运营服务</w:t>
      </w:r>
    </w:p>
    <w:p w:rsidR="005C3F81" w:rsidRDefault="005C3F81">
      <w:pPr>
        <w:numPr>
          <w:ilvl w:val="0"/>
          <w:numId w:val="11"/>
        </w:numPr>
        <w:ind w:hanging="1133"/>
        <w:jc w:val="left"/>
        <w:rPr>
          <w:szCs w:val="28"/>
        </w:rPr>
      </w:pPr>
      <w:r>
        <w:rPr>
          <w:szCs w:val="28"/>
        </w:rPr>
        <w:t>粤治慧基础平台服务</w:t>
      </w:r>
    </w:p>
    <w:p w:rsidR="005C3F81" w:rsidRDefault="005C3F81">
      <w:pPr>
        <w:ind w:firstLineChars="200" w:firstLine="560"/>
        <w:jc w:val="left"/>
        <w:rPr>
          <w:szCs w:val="28"/>
        </w:rPr>
      </w:pPr>
      <w:r>
        <w:rPr>
          <w:szCs w:val="28"/>
        </w:rPr>
        <w:t>统筹粤治慧平台的日常运营管理工作，全面开展运营建设工作。对版面进行持续规划搭建；梳理相关资料，不断完善运营服务。面向开发商提供全生命周期进行一站式管理。不断整合资源、优化接入流程、标准化规范。</w:t>
      </w:r>
    </w:p>
    <w:p w:rsidR="005C3F81" w:rsidRDefault="005C3F81">
      <w:pPr>
        <w:numPr>
          <w:ilvl w:val="0"/>
          <w:numId w:val="12"/>
        </w:numPr>
        <w:ind w:left="0" w:firstLine="560"/>
        <w:jc w:val="left"/>
        <w:rPr>
          <w:szCs w:val="28"/>
        </w:rPr>
      </w:pPr>
      <w:r>
        <w:rPr>
          <w:szCs w:val="28"/>
        </w:rPr>
        <w:t>内容运营：日常大屏、中屏和小屏新闻资讯撰写、编排及推送服务。</w:t>
      </w:r>
    </w:p>
    <w:p w:rsidR="005C3F81" w:rsidRDefault="005C3F81">
      <w:pPr>
        <w:numPr>
          <w:ilvl w:val="0"/>
          <w:numId w:val="12"/>
        </w:numPr>
        <w:ind w:left="0" w:firstLine="560"/>
        <w:jc w:val="left"/>
        <w:rPr>
          <w:szCs w:val="28"/>
        </w:rPr>
      </w:pPr>
      <w:r>
        <w:rPr>
          <w:szCs w:val="28"/>
        </w:rPr>
        <w:t>用户管理运营：为省及地市开发团队提供用户管理运营，人员信息维护等。</w:t>
      </w:r>
    </w:p>
    <w:p w:rsidR="005C3F81" w:rsidRDefault="005C3F81">
      <w:pPr>
        <w:numPr>
          <w:ilvl w:val="0"/>
          <w:numId w:val="12"/>
        </w:numPr>
        <w:ind w:left="0" w:firstLine="560"/>
        <w:jc w:val="left"/>
        <w:rPr>
          <w:szCs w:val="28"/>
        </w:rPr>
      </w:pPr>
      <w:r>
        <w:rPr>
          <w:szCs w:val="28"/>
        </w:rPr>
        <w:t>案例中心运营管理：主要负责案例的审核、发布和上线，需要人工检查案例结构、内容、展示等，核查案例的正确性和代表性。</w:t>
      </w:r>
    </w:p>
    <w:p w:rsidR="005C3F81" w:rsidRDefault="005C3F81">
      <w:pPr>
        <w:numPr>
          <w:ilvl w:val="0"/>
          <w:numId w:val="11"/>
        </w:numPr>
        <w:ind w:hanging="1133"/>
        <w:jc w:val="left"/>
        <w:rPr>
          <w:szCs w:val="28"/>
        </w:rPr>
      </w:pPr>
      <w:r>
        <w:rPr>
          <w:szCs w:val="28"/>
        </w:rPr>
        <w:t>宣传推广运营</w:t>
      </w:r>
    </w:p>
    <w:p w:rsidR="005C3F81" w:rsidRDefault="005C3F81">
      <w:pPr>
        <w:ind w:firstLineChars="200" w:firstLine="560"/>
        <w:jc w:val="left"/>
        <w:rPr>
          <w:szCs w:val="28"/>
        </w:rPr>
      </w:pPr>
      <w:r>
        <w:rPr>
          <w:szCs w:val="28"/>
        </w:rPr>
        <w:t>推广广东省省域治理一网统管的先进理念和具体举措的运营工作。</w:t>
      </w:r>
    </w:p>
    <w:p w:rsidR="005C3F81" w:rsidRDefault="005C3F81">
      <w:pPr>
        <w:ind w:firstLineChars="200" w:firstLine="560"/>
        <w:jc w:val="left"/>
        <w:rPr>
          <w:szCs w:val="28"/>
        </w:rPr>
      </w:pPr>
      <w:r>
        <w:rPr>
          <w:szCs w:val="28"/>
        </w:rPr>
        <w:t>（</w:t>
      </w:r>
      <w:r>
        <w:rPr>
          <w:szCs w:val="28"/>
        </w:rPr>
        <w:t>1</w:t>
      </w:r>
      <w:r>
        <w:rPr>
          <w:szCs w:val="28"/>
        </w:rPr>
        <w:t>）文案设计：一网统管展示内容设计。</w:t>
      </w:r>
    </w:p>
    <w:p w:rsidR="005C3F81" w:rsidRDefault="005C3F81">
      <w:pPr>
        <w:ind w:firstLineChars="200" w:firstLine="560"/>
        <w:jc w:val="left"/>
        <w:rPr>
          <w:szCs w:val="28"/>
        </w:rPr>
      </w:pPr>
      <w:r>
        <w:rPr>
          <w:szCs w:val="28"/>
        </w:rPr>
        <w:lastRenderedPageBreak/>
        <w:t>（</w:t>
      </w:r>
      <w:r>
        <w:rPr>
          <w:szCs w:val="28"/>
        </w:rPr>
        <w:t>2</w:t>
      </w:r>
      <w:r>
        <w:rPr>
          <w:szCs w:val="28"/>
        </w:rPr>
        <w:t>）视频制作：拍摄内容包括平台宣传片。</w:t>
      </w:r>
    </w:p>
    <w:p w:rsidR="005C3F81" w:rsidRDefault="005C3F81">
      <w:pPr>
        <w:ind w:firstLineChars="200" w:firstLine="560"/>
        <w:jc w:val="left"/>
        <w:rPr>
          <w:szCs w:val="28"/>
        </w:rPr>
      </w:pPr>
      <w:r>
        <w:rPr>
          <w:szCs w:val="28"/>
        </w:rPr>
        <w:t>（</w:t>
      </w:r>
      <w:r>
        <w:rPr>
          <w:szCs w:val="28"/>
        </w:rPr>
        <w:t>3</w:t>
      </w:r>
      <w:r>
        <w:rPr>
          <w:szCs w:val="28"/>
        </w:rPr>
        <w:t>）审核及成品导出：宣传片主要参与人员，参与宣传片评审。</w:t>
      </w:r>
    </w:p>
    <w:p w:rsidR="005C3F81" w:rsidRDefault="005C3F81">
      <w:pPr>
        <w:ind w:firstLineChars="200" w:firstLine="560"/>
        <w:jc w:val="left"/>
        <w:rPr>
          <w:szCs w:val="28"/>
        </w:rPr>
      </w:pPr>
      <w:r>
        <w:rPr>
          <w:szCs w:val="28"/>
        </w:rPr>
        <w:t>（</w:t>
      </w:r>
      <w:r>
        <w:rPr>
          <w:szCs w:val="28"/>
        </w:rPr>
        <w:t>4</w:t>
      </w:r>
      <w:r>
        <w:rPr>
          <w:szCs w:val="28"/>
        </w:rPr>
        <w:t>）宣传册制作推广：根据已有或新上线的功能及应用展开以海报、小册子及其他推广材料制作，一网统管整体平台宣传册子</w:t>
      </w:r>
      <w:r>
        <w:rPr>
          <w:szCs w:val="28"/>
        </w:rPr>
        <w:t>1-2</w:t>
      </w:r>
      <w:r>
        <w:rPr>
          <w:szCs w:val="28"/>
        </w:rPr>
        <w:t>份，根据推广需要向地市各厅局派发。</w:t>
      </w:r>
    </w:p>
    <w:p w:rsidR="005C3F81" w:rsidRDefault="005C3F81">
      <w:pPr>
        <w:pStyle w:val="4"/>
        <w:spacing w:before="78" w:after="78"/>
      </w:pPr>
      <w:r>
        <w:t>项目实施运营服务</w:t>
      </w:r>
    </w:p>
    <w:p w:rsidR="005C3F81" w:rsidRDefault="005C3F81">
      <w:pPr>
        <w:ind w:firstLineChars="200" w:firstLine="560"/>
        <w:jc w:val="left"/>
        <w:rPr>
          <w:szCs w:val="28"/>
        </w:rPr>
      </w:pPr>
      <w:r>
        <w:rPr>
          <w:szCs w:val="28"/>
        </w:rPr>
        <w:t>此次只针对</w:t>
      </w:r>
      <w:r>
        <w:rPr>
          <w:szCs w:val="28"/>
        </w:rPr>
        <w:t>5</w:t>
      </w:r>
      <w:r>
        <w:rPr>
          <w:szCs w:val="28"/>
        </w:rPr>
        <w:t>个欠发达地市部署。要求接入综合态势展示大屏的地市</w:t>
      </w:r>
      <w:r>
        <w:rPr>
          <w:szCs w:val="28"/>
        </w:rPr>
        <w:t>IOC</w:t>
      </w:r>
      <w:r>
        <w:rPr>
          <w:szCs w:val="28"/>
        </w:rPr>
        <w:t>，要满足省市两级的用户一致，界面风格一致，数据联通的要求。</w:t>
      </w:r>
    </w:p>
    <w:p w:rsidR="005C3F81" w:rsidRDefault="005C3F81">
      <w:pPr>
        <w:ind w:firstLineChars="200" w:firstLine="560"/>
      </w:pPr>
      <w:r>
        <w:rPr>
          <w:szCs w:val="28"/>
        </w:rPr>
        <w:t>地市部署标准版包括综合态势中心、可视化平台、服务网关三块。</w:t>
      </w:r>
    </w:p>
    <w:p w:rsidR="005C3F81" w:rsidRDefault="005C3F81">
      <w:pPr>
        <w:pStyle w:val="af7"/>
        <w:rPr>
          <w:rFonts w:ascii="Times New Roman" w:hAnsi="Times New Roman"/>
        </w:rPr>
      </w:pPr>
      <w:bookmarkStart w:id="10" w:name="_Toc74727740"/>
      <w:bookmarkStart w:id="11" w:name="_Toc92402880"/>
      <w:bookmarkStart w:id="12" w:name="_Toc18756886"/>
      <w:r>
        <w:rPr>
          <w:rFonts w:ascii="Times New Roman" w:hAnsi="Times New Roman"/>
        </w:rPr>
        <w:t>“</w:t>
      </w:r>
      <w:r>
        <w:rPr>
          <w:rFonts w:ascii="Times New Roman" w:hAnsi="Times New Roman"/>
        </w:rPr>
        <w:t>一网统管</w:t>
      </w:r>
      <w:r>
        <w:rPr>
          <w:rFonts w:ascii="Times New Roman" w:hAnsi="Times New Roman"/>
        </w:rPr>
        <w:t>”</w:t>
      </w:r>
      <w:r>
        <w:rPr>
          <w:rFonts w:ascii="Times New Roman" w:hAnsi="Times New Roman"/>
        </w:rPr>
        <w:t>应用专题</w:t>
      </w:r>
      <w:bookmarkEnd w:id="10"/>
      <w:r>
        <w:rPr>
          <w:rFonts w:ascii="Times New Roman" w:hAnsi="Times New Roman"/>
        </w:rPr>
        <w:t>建设及业务运营服务</w:t>
      </w:r>
      <w:bookmarkEnd w:id="11"/>
    </w:p>
    <w:p w:rsidR="005C3F81" w:rsidRDefault="005C3F81">
      <w:pPr>
        <w:ind w:firstLineChars="200" w:firstLine="560"/>
        <w:jc w:val="left"/>
        <w:rPr>
          <w:bCs/>
        </w:rPr>
      </w:pPr>
      <w:r>
        <w:rPr>
          <w:szCs w:val="28"/>
          <w:lang w:val="en-GB"/>
        </w:rPr>
        <w:t>我省省域治理</w:t>
      </w:r>
      <w:r>
        <w:rPr>
          <w:szCs w:val="28"/>
          <w:lang w:val="en-GB"/>
        </w:rPr>
        <w:t>“</w:t>
      </w:r>
      <w:r>
        <w:rPr>
          <w:szCs w:val="28"/>
          <w:lang w:val="en-GB"/>
        </w:rPr>
        <w:t>一网统管</w:t>
      </w:r>
      <w:r>
        <w:rPr>
          <w:szCs w:val="28"/>
          <w:lang w:val="en-GB"/>
        </w:rPr>
        <w:t>”</w:t>
      </w:r>
      <w:r>
        <w:rPr>
          <w:szCs w:val="28"/>
          <w:lang w:val="en-GB"/>
        </w:rPr>
        <w:t>专题建设覆盖面大、涉及部门多，无经验和案例借鉴，结合我省实际情况，本期项目</w:t>
      </w:r>
      <w:r>
        <w:rPr>
          <w:szCs w:val="28"/>
          <w:lang w:val="en-GB"/>
        </w:rPr>
        <w:t>8</w:t>
      </w:r>
      <w:r>
        <w:rPr>
          <w:szCs w:val="28"/>
          <w:lang w:val="en-GB"/>
        </w:rPr>
        <w:t>个试点专题应用，按照</w:t>
      </w:r>
      <w:r>
        <w:rPr>
          <w:szCs w:val="28"/>
          <w:lang w:val="en-GB"/>
        </w:rPr>
        <w:t>“</w:t>
      </w:r>
      <w:r>
        <w:rPr>
          <w:szCs w:val="28"/>
          <w:lang w:val="en-GB"/>
        </w:rPr>
        <w:t>状态监测、综合呈现、下钻探究、原因分析、处理跟踪、成效对比</w:t>
      </w:r>
      <w:r>
        <w:rPr>
          <w:szCs w:val="28"/>
          <w:lang w:val="en-GB"/>
        </w:rPr>
        <w:t>”</w:t>
      </w:r>
      <w:r>
        <w:rPr>
          <w:szCs w:val="28"/>
          <w:lang w:val="en-GB"/>
        </w:rPr>
        <w:t>的业务逻辑，基于粤治慧平台建设，实现业务全流程管控，支撑决策人员快速了解全貌，及时监控重点指标，清晰了解责任主体。</w:t>
      </w:r>
    </w:p>
    <w:p w:rsidR="005C3F81" w:rsidRDefault="005C3F81">
      <w:pPr>
        <w:pStyle w:val="af3"/>
        <w:rPr>
          <w:rFonts w:ascii="Times New Roman" w:hAnsi="Times New Roman"/>
        </w:rPr>
      </w:pPr>
      <w:bookmarkStart w:id="13" w:name="_Toc74727741"/>
      <w:bookmarkStart w:id="14" w:name="_Toc92402882"/>
      <w:r>
        <w:rPr>
          <w:rFonts w:ascii="Times New Roman" w:hAnsi="Times New Roman"/>
        </w:rPr>
        <w:t>经济运行专题</w:t>
      </w:r>
      <w:bookmarkEnd w:id="13"/>
      <w:bookmarkEnd w:id="14"/>
    </w:p>
    <w:p w:rsidR="005C3F81" w:rsidRDefault="005C3F81">
      <w:pPr>
        <w:pStyle w:val="4"/>
        <w:spacing w:before="78" w:after="78"/>
      </w:pPr>
      <w:r>
        <w:t>定制软件开发服务</w:t>
      </w:r>
    </w:p>
    <w:p w:rsidR="005C3F81" w:rsidRDefault="005C3F81">
      <w:pPr>
        <w:pStyle w:val="5"/>
        <w:spacing w:before="78" w:after="78"/>
      </w:pPr>
      <w:r>
        <w:t>数据分析建模模块</w:t>
      </w:r>
    </w:p>
    <w:p w:rsidR="005C3F81" w:rsidRDefault="005C3F81">
      <w:pPr>
        <w:ind w:firstLineChars="200" w:firstLine="560"/>
      </w:pPr>
      <w:r>
        <w:t>为满足经济运行专题各部门用户基于多源多主题数据进行联合分析建模的需求，开发数据分析建模模块，作为各类专题模型部署和运行基础环境，提供各种标准化、专业化、多样化的建模工具，支持用户添加自定义</w:t>
      </w:r>
      <w:r>
        <w:lastRenderedPageBreak/>
        <w:t>模型，帮助用户快速完成数据洞察和挖掘，实现多源数据价值的最大化。</w:t>
      </w:r>
    </w:p>
    <w:p w:rsidR="005C3F81" w:rsidRDefault="005C3F81">
      <w:pPr>
        <w:ind w:firstLineChars="200" w:firstLine="560"/>
      </w:pPr>
      <w:r>
        <w:t>从基于</w:t>
      </w:r>
      <w:r>
        <w:t>SQL</w:t>
      </w:r>
      <w:r>
        <w:t>编辑器的分析建模服务能力、基于程序代码的分析建模服务能力、基于沙箱代码交互编程的分析建模服务能力、基于封装的行业模型超市自助运行的分析建模服务能力、</w:t>
      </w:r>
      <w:bookmarkStart w:id="15" w:name="_Hlk91236341"/>
      <w:r>
        <w:t>基于自动化机器学习的挖掘分析建模服务能力</w:t>
      </w:r>
      <w:bookmarkEnd w:id="15"/>
      <w:r>
        <w:t>等方面进行定制软件开发服务。</w:t>
      </w:r>
    </w:p>
    <w:p w:rsidR="005C3F81" w:rsidRDefault="005C3F81">
      <w:pPr>
        <w:pStyle w:val="5"/>
        <w:spacing w:before="78" w:after="78"/>
      </w:pPr>
      <w:r>
        <w:t>数据接口开发</w:t>
      </w:r>
    </w:p>
    <w:p w:rsidR="005C3F81" w:rsidRDefault="005C3F81">
      <w:pPr>
        <w:ind w:firstLine="560"/>
      </w:pPr>
      <w:r>
        <w:t>支持连接到不同数据源来实现多源异构数据的接入，为业务专题接口的开发提供数据基础。通过开发模块支持多种的接口创建方式，开发人员能够快速将业务逻辑封装成标准统一的数据调用接口，为专题接口的开发提供业务实现基础。</w:t>
      </w:r>
    </w:p>
    <w:p w:rsidR="005C3F81" w:rsidRDefault="005C3F81">
      <w:pPr>
        <w:ind w:firstLine="560"/>
      </w:pPr>
      <w:r>
        <w:t>从接口创建、接口管理、调用管理针对数据接口进行定制软件开发服务。</w:t>
      </w:r>
    </w:p>
    <w:p w:rsidR="005C3F81" w:rsidRDefault="005C3F81">
      <w:pPr>
        <w:pStyle w:val="4"/>
        <w:spacing w:before="78" w:after="78"/>
      </w:pPr>
      <w:r>
        <w:rPr>
          <w:lang/>
        </w:rPr>
        <w:t>系统</w:t>
      </w:r>
      <w:r>
        <w:t>业务运营服务</w:t>
      </w:r>
    </w:p>
    <w:p w:rsidR="005C3F81" w:rsidRDefault="005C3F81">
      <w:pPr>
        <w:pStyle w:val="5"/>
        <w:spacing w:before="78" w:after="78"/>
      </w:pPr>
      <w:r>
        <w:t>专题建设服务</w:t>
      </w:r>
    </w:p>
    <w:p w:rsidR="005C3F81" w:rsidRDefault="005C3F81">
      <w:pPr>
        <w:ind w:firstLine="560"/>
      </w:pPr>
      <w:r>
        <w:t>以统计数据的生产过程为抓手，从开放制度、科学方法、多源数据、主要指标、统一核算、信心指数和数解广东七大板块进行顶层设计。</w:t>
      </w:r>
    </w:p>
    <w:p w:rsidR="005C3F81" w:rsidRDefault="005C3F81">
      <w:pPr>
        <w:pStyle w:val="6"/>
        <w:spacing w:before="78" w:after="78"/>
      </w:pPr>
      <w:r>
        <w:t>专题设计服务</w:t>
      </w:r>
    </w:p>
    <w:p w:rsidR="005C3F81" w:rsidRDefault="005C3F81">
      <w:pPr>
        <w:pStyle w:val="7"/>
      </w:pPr>
      <w:r>
        <w:t>开放制度板块</w:t>
      </w:r>
    </w:p>
    <w:p w:rsidR="005C3F81" w:rsidRDefault="005C3F81">
      <w:pPr>
        <w:ind w:firstLine="560"/>
      </w:pPr>
      <w:r>
        <w:t>梳理广东省统计局各统计制度及其他委办局数据制度，囊括所有统计法律、法规及统计制度，确保统计数据</w:t>
      </w:r>
      <w:r>
        <w:t>“</w:t>
      </w:r>
      <w:r>
        <w:t>数出有源、有据可查</w:t>
      </w:r>
      <w:r>
        <w:t>”</w:t>
      </w:r>
      <w:r>
        <w:t>，为</w:t>
      </w:r>
      <w:r>
        <w:t>“</w:t>
      </w:r>
      <w:r>
        <w:t>一网统管</w:t>
      </w:r>
      <w:r>
        <w:t>”</w:t>
      </w:r>
      <w:r>
        <w:t>经济运行专题数据保驾护航。</w:t>
      </w:r>
    </w:p>
    <w:p w:rsidR="005C3F81" w:rsidRDefault="005C3F81">
      <w:pPr>
        <w:pStyle w:val="7"/>
      </w:pPr>
      <w:r>
        <w:lastRenderedPageBreak/>
        <w:t>科学方法板块</w:t>
      </w:r>
    </w:p>
    <w:p w:rsidR="005C3F81" w:rsidRDefault="005C3F81">
      <w:pPr>
        <w:ind w:firstLine="560"/>
      </w:pPr>
      <w:r>
        <w:t>“</w:t>
      </w:r>
      <w:r>
        <w:t>科学方法</w:t>
      </w:r>
      <w:r>
        <w:t>”</w:t>
      </w:r>
      <w:r>
        <w:t>将经济各个方面的基本指标有机地组织起来，为复杂的经济运行过程勾画出一幅简明的图像，保障所有经济指标皆</w:t>
      </w:r>
      <w:r>
        <w:t>“</w:t>
      </w:r>
      <w:r>
        <w:t>有迹可查</w:t>
      </w:r>
      <w:r>
        <w:t>”</w:t>
      </w:r>
      <w:r>
        <w:t>。</w:t>
      </w:r>
    </w:p>
    <w:p w:rsidR="005C3F81" w:rsidRDefault="005C3F81">
      <w:pPr>
        <w:pStyle w:val="7"/>
      </w:pPr>
      <w:r>
        <w:t>多源数据板块</w:t>
      </w:r>
    </w:p>
    <w:p w:rsidR="005C3F81" w:rsidRDefault="005C3F81">
      <w:pPr>
        <w:ind w:firstLine="560"/>
      </w:pPr>
      <w:r>
        <w:t>充分发挥我省数字政府改革建设工作积极效应，推动跨部门、跨层级、跨区域数据交互共享，进一步摸清全省经济</w:t>
      </w:r>
      <w:r>
        <w:t>“</w:t>
      </w:r>
      <w:r>
        <w:t>家底</w:t>
      </w:r>
      <w:r>
        <w:t>”</w:t>
      </w:r>
      <w:r>
        <w:t>，提高统计的科学性、系统性、完整性，促进多部门联动协同做好经济运行监测管理与统计工作。</w:t>
      </w:r>
    </w:p>
    <w:p w:rsidR="005C3F81" w:rsidRDefault="005C3F81">
      <w:pPr>
        <w:ind w:firstLine="560"/>
      </w:pPr>
      <w:r>
        <w:t>融合全省政府部门经济运行相关指标，根据指标具体应用情况，对各职能部门需要提供的经济运行相关指标进行设计与梳理，并合理分类。</w:t>
      </w:r>
    </w:p>
    <w:p w:rsidR="005C3F81" w:rsidRDefault="005C3F81">
      <w:pPr>
        <w:ind w:firstLine="560"/>
      </w:pPr>
      <w:r>
        <w:t>其次，对四上企业指标、动态人口实时指标、电力数据应用指标进行设计与梳理，多源数据设计多场景指标，服务全省经济运行专题工作。</w:t>
      </w:r>
    </w:p>
    <w:p w:rsidR="005C3F81" w:rsidRDefault="005C3F81">
      <w:pPr>
        <w:pStyle w:val="7"/>
      </w:pPr>
      <w:r>
        <w:t>统一核算板块</w:t>
      </w:r>
    </w:p>
    <w:p w:rsidR="005C3F81" w:rsidRDefault="005C3F81">
      <w:pPr>
        <w:ind w:firstLine="560"/>
      </w:pPr>
      <w:r>
        <w:t>建立实施规范统一的地区生产总值核算制度和方法，深化统计管理体制改革，切实提高统计数据真实性，为推进广东省治理体系和治理能力现代化，科学分析监测国民经济发展情况，提高宏观调控的科学性和有效性，促进广东经济高质量发展提供更有力的统计服务保障，发挥更加有力的统计监督职能。</w:t>
      </w:r>
    </w:p>
    <w:p w:rsidR="005C3F81" w:rsidRDefault="005C3F81">
      <w:pPr>
        <w:pStyle w:val="7"/>
      </w:pPr>
      <w:r>
        <w:t>主要指标板块</w:t>
      </w:r>
    </w:p>
    <w:p w:rsidR="005C3F81" w:rsidRDefault="005C3F81">
      <w:pPr>
        <w:ind w:firstLine="560"/>
      </w:pPr>
      <w:r>
        <w:t>融合各部门统计数据，进行数据挖掘建模分析，从广东省投资、交通、金融、能源、人口、就业等方面分别构建指标体系，并通过可视化技术对分析结果进行呈现，实现一块屏幕看经济，对标对表找原因和分析趋势谋</w:t>
      </w:r>
      <w:r>
        <w:lastRenderedPageBreak/>
        <w:t>对策，为领导决策提供数据支撑。</w:t>
      </w:r>
    </w:p>
    <w:p w:rsidR="005C3F81" w:rsidRDefault="005C3F81">
      <w:pPr>
        <w:pStyle w:val="afb"/>
        <w:numPr>
          <w:ilvl w:val="0"/>
          <w:numId w:val="13"/>
        </w:numPr>
        <w:ind w:firstLineChars="0"/>
      </w:pPr>
      <w:r>
        <w:t>投资</w:t>
      </w:r>
    </w:p>
    <w:p w:rsidR="005C3F81" w:rsidRDefault="005C3F81">
      <w:pPr>
        <w:ind w:firstLine="560"/>
      </w:pPr>
      <w:r>
        <w:t>投资业务场景主要针对各指标类型、功能维度、时间频度、地区频度等进行设计，反映全社会固定资产投资、固定资产投资资金来源、房地产开发投资、房地产开发面积、全年重点项目计划投资、重点项目建设进展情况。</w:t>
      </w:r>
    </w:p>
    <w:p w:rsidR="005C3F81" w:rsidRDefault="005C3F81">
      <w:pPr>
        <w:pStyle w:val="afb"/>
        <w:numPr>
          <w:ilvl w:val="0"/>
          <w:numId w:val="13"/>
        </w:numPr>
        <w:ind w:firstLineChars="0"/>
      </w:pPr>
      <w:r>
        <w:t>金融</w:t>
      </w:r>
    </w:p>
    <w:p w:rsidR="005C3F81" w:rsidRDefault="005C3F81">
      <w:pPr>
        <w:ind w:firstLine="560"/>
      </w:pPr>
      <w:r>
        <w:t>金融业务场景主要是针对各指标类型、功能维度、时间频度、地区频度等进行设计，反映银行、证券、保险等金融机构及存贷款情况。</w:t>
      </w:r>
    </w:p>
    <w:p w:rsidR="005C3F81" w:rsidRDefault="005C3F81">
      <w:pPr>
        <w:pStyle w:val="afb"/>
        <w:numPr>
          <w:ilvl w:val="0"/>
          <w:numId w:val="13"/>
        </w:numPr>
        <w:ind w:firstLineChars="0"/>
      </w:pPr>
      <w:r>
        <w:t>交通</w:t>
      </w:r>
    </w:p>
    <w:p w:rsidR="005C3F81" w:rsidRDefault="005C3F81">
      <w:pPr>
        <w:ind w:firstLine="560"/>
      </w:pPr>
      <w:r>
        <w:t>交通业务场景主要是针对各指标类型、功能维度、时间频度、地区频度等进行设计，反映运输服务、邮政业务、电信业务、交通基础设施情况。</w:t>
      </w:r>
    </w:p>
    <w:p w:rsidR="005C3F81" w:rsidRDefault="005C3F81">
      <w:pPr>
        <w:pStyle w:val="afb"/>
        <w:numPr>
          <w:ilvl w:val="0"/>
          <w:numId w:val="13"/>
        </w:numPr>
        <w:ind w:firstLineChars="0"/>
      </w:pPr>
      <w:r>
        <w:t>能源</w:t>
      </w:r>
    </w:p>
    <w:p w:rsidR="005C3F81" w:rsidRDefault="005C3F81">
      <w:pPr>
        <w:ind w:firstLine="560"/>
      </w:pPr>
      <w:r>
        <w:t>能源业务场景主要是针对各指标类型、功能维度、时间频度、地区频度等进行设计，反映能源主要指标、能源生产、能源加工转换、能源消费情况。</w:t>
      </w:r>
    </w:p>
    <w:p w:rsidR="005C3F81" w:rsidRDefault="005C3F81">
      <w:pPr>
        <w:pStyle w:val="afb"/>
        <w:numPr>
          <w:ilvl w:val="0"/>
          <w:numId w:val="13"/>
        </w:numPr>
        <w:ind w:firstLineChars="0"/>
      </w:pPr>
      <w:r>
        <w:t>人口</w:t>
      </w:r>
    </w:p>
    <w:p w:rsidR="005C3F81" w:rsidRDefault="005C3F81">
      <w:pPr>
        <w:ind w:firstLine="560"/>
      </w:pPr>
      <w:r>
        <w:t>人口业务场景主要是针对各指标类型、功能维度、时间频度、地区频度等进行设计，反映户数、人口数、出生人口、死亡人口、老年人口、教育、住房情况。</w:t>
      </w:r>
    </w:p>
    <w:p w:rsidR="005C3F81" w:rsidRDefault="005C3F81">
      <w:pPr>
        <w:pStyle w:val="afb"/>
        <w:numPr>
          <w:ilvl w:val="0"/>
          <w:numId w:val="13"/>
        </w:numPr>
        <w:ind w:firstLineChars="0"/>
      </w:pPr>
      <w:r>
        <w:t>就业</w:t>
      </w:r>
    </w:p>
    <w:p w:rsidR="005C3F81" w:rsidRDefault="005C3F81">
      <w:pPr>
        <w:ind w:firstLine="560"/>
      </w:pPr>
      <w:r>
        <w:t>就业业务场景主要是针对各指标类型、功能维度、时间频度、地区频</w:t>
      </w:r>
      <w:r>
        <w:lastRenderedPageBreak/>
        <w:t>度等进行设计，反映就业规模、城镇单位就业规模、城镇单位职工薪资水平、城镇登记失业情况。</w:t>
      </w:r>
    </w:p>
    <w:p w:rsidR="005C3F81" w:rsidRDefault="005C3F81">
      <w:pPr>
        <w:pStyle w:val="7"/>
      </w:pPr>
      <w:r>
        <w:t>信心指数板块</w:t>
      </w:r>
    </w:p>
    <w:p w:rsidR="005C3F81" w:rsidRDefault="005C3F81">
      <w:pPr>
        <w:ind w:firstLine="560"/>
      </w:pPr>
      <w:r>
        <w:t>通过信息调查构建信心指数</w:t>
      </w:r>
      <w:r>
        <w:t xml:space="preserve">, </w:t>
      </w:r>
      <w:r>
        <w:t>助力统计系统研判经济形势，有助于引导企业健康发展，有助于为党政领导决策提供优质统计服务，是构建现代统计调查体系的一项重要举措。</w:t>
      </w:r>
    </w:p>
    <w:p w:rsidR="005C3F81" w:rsidRDefault="005C3F81">
      <w:pPr>
        <w:pStyle w:val="7"/>
      </w:pPr>
      <w:r>
        <w:t>数解广东板块</w:t>
      </w:r>
    </w:p>
    <w:p w:rsidR="005C3F81" w:rsidRDefault="005C3F81">
      <w:pPr>
        <w:ind w:firstLine="560"/>
      </w:pPr>
      <w:r>
        <w:t>包括数说经济、分析简报和指示批文，是对</w:t>
      </w:r>
      <w:r>
        <w:t>“</w:t>
      </w:r>
      <w:r>
        <w:t>主要指标</w:t>
      </w:r>
      <w:r>
        <w:t>”</w:t>
      </w:r>
      <w:r>
        <w:t>板块的解读。通过对经济数据深度剖析，呈现数字背后的经济规律。</w:t>
      </w:r>
    </w:p>
    <w:p w:rsidR="005C3F81" w:rsidRDefault="005C3F81">
      <w:pPr>
        <w:pStyle w:val="6"/>
        <w:spacing w:before="78" w:after="78"/>
      </w:pPr>
      <w:r>
        <w:t>模型设计服务</w:t>
      </w:r>
    </w:p>
    <w:p w:rsidR="005C3F81" w:rsidRDefault="005C3F81">
      <w:pPr>
        <w:ind w:firstLine="560"/>
      </w:pPr>
      <w:r>
        <w:t>通过模型设计，对多源数据进行挖掘分析，助力实现经济运行专题建设目标。监测、评价、感知、洞察分析广东省全省社会经济发展重要指标，从而为政府决策提供科学、可靠、快速的数据和分析支撑。</w:t>
      </w:r>
    </w:p>
    <w:p w:rsidR="005C3F81" w:rsidRDefault="005C3F81">
      <w:pPr>
        <w:ind w:firstLine="560"/>
      </w:pPr>
      <w:r>
        <w:t>提供归因结果融合模型、解释变量贡献模型、固定资产投资景气指数模型、行业进出口依存度分析模型、进出口商品结构合理性模型和人口大数据模型。</w:t>
      </w:r>
    </w:p>
    <w:p w:rsidR="005C3F81" w:rsidRDefault="005C3F81">
      <w:pPr>
        <w:pStyle w:val="6"/>
        <w:spacing w:before="78" w:after="78"/>
      </w:pPr>
      <w:r>
        <w:t>专题可视化</w:t>
      </w:r>
    </w:p>
    <w:p w:rsidR="005C3F81" w:rsidRDefault="005C3F81">
      <w:pPr>
        <w:ind w:firstLine="560"/>
      </w:pPr>
      <w:r>
        <w:t>经济运行专题可视化为开放制度、科学方法、多源数据、统一核算、主要指标、信心指数、数解广东等七大板块及投资、金融、交通、能源、人口、就业等业务场景提供可视化服务。包括大屏、中屏、小屏可视化应用。</w:t>
      </w:r>
    </w:p>
    <w:p w:rsidR="005C3F81" w:rsidRDefault="005C3F81">
      <w:pPr>
        <w:pStyle w:val="5"/>
        <w:spacing w:before="78" w:after="78"/>
      </w:pPr>
      <w:r>
        <w:lastRenderedPageBreak/>
        <w:t>数据处理服务</w:t>
      </w:r>
    </w:p>
    <w:p w:rsidR="005C3F81" w:rsidRDefault="005C3F81">
      <w:pPr>
        <w:ind w:firstLine="560"/>
      </w:pPr>
      <w:r>
        <w:t>对经济运行专题开放制度、科学方法、多源数据、统一核算、主要指标、信心指数、数解广东等七大板块相关数据进行处理及持续的质量管理，为应用提供数据服务支撑。数据包括统计局内部不同业务处室的政务数据、统计局外部各厅局相关政务数据以及社会数据等。需要完成的数据处理服务工作如下，具体按实际项目要求进行建设。</w:t>
      </w:r>
    </w:p>
    <w:p w:rsidR="005C3F81" w:rsidRDefault="005C3F81">
      <w:pPr>
        <w:pStyle w:val="a7"/>
        <w:spacing w:after="156"/>
      </w:pPr>
      <w:r>
        <w:t>表</w:t>
      </w:r>
      <w:r>
        <w:t xml:space="preserve"> 4.2.1-1 </w:t>
      </w:r>
      <w:r>
        <w:t>数据处理服务内容</w:t>
      </w:r>
    </w:p>
    <w:tbl>
      <w:tblPr>
        <w:tblW w:w="5000" w:type="pct"/>
        <w:tblInd w:w="0" w:type="dxa"/>
        <w:tblLook w:val="0000"/>
      </w:tblPr>
      <w:tblGrid>
        <w:gridCol w:w="1037"/>
        <w:gridCol w:w="2031"/>
        <w:gridCol w:w="3282"/>
        <w:gridCol w:w="2936"/>
      </w:tblGrid>
      <w:tr w:rsidR="005C3F81">
        <w:trPr>
          <w:trHeight w:val="280"/>
        </w:trPr>
        <w:tc>
          <w:tcPr>
            <w:tcW w:w="558" w:type="pct"/>
            <w:tcBorders>
              <w:top w:val="single" w:sz="4" w:space="0" w:color="auto"/>
              <w:left w:val="single" w:sz="4" w:space="0" w:color="auto"/>
              <w:bottom w:val="single" w:sz="4" w:space="0" w:color="auto"/>
              <w:right w:val="single" w:sz="4" w:space="0" w:color="auto"/>
            </w:tcBorders>
            <w:noWrap/>
            <w:vAlign w:val="center"/>
          </w:tcPr>
          <w:p w:rsidR="005C3F81" w:rsidRDefault="005C3F81">
            <w:pPr>
              <w:widowControl/>
              <w:jc w:val="center"/>
              <w:rPr>
                <w:b/>
                <w:bCs/>
                <w:color w:val="000000"/>
                <w:kern w:val="0"/>
                <w:sz w:val="24"/>
                <w:szCs w:val="24"/>
              </w:rPr>
            </w:pPr>
            <w:r>
              <w:rPr>
                <w:b/>
                <w:bCs/>
                <w:color w:val="000000"/>
                <w:kern w:val="0"/>
                <w:sz w:val="24"/>
                <w:szCs w:val="24"/>
              </w:rPr>
              <w:t>序号</w:t>
            </w:r>
          </w:p>
        </w:tc>
        <w:tc>
          <w:tcPr>
            <w:tcW w:w="1093" w:type="pct"/>
            <w:tcBorders>
              <w:top w:val="single" w:sz="4" w:space="0" w:color="auto"/>
              <w:left w:val="nil"/>
              <w:bottom w:val="single" w:sz="4" w:space="0" w:color="auto"/>
              <w:right w:val="single" w:sz="4" w:space="0" w:color="auto"/>
            </w:tcBorders>
            <w:noWrap/>
            <w:vAlign w:val="center"/>
          </w:tcPr>
          <w:p w:rsidR="005C3F81" w:rsidRDefault="005C3F81">
            <w:pPr>
              <w:widowControl/>
              <w:jc w:val="center"/>
              <w:rPr>
                <w:b/>
                <w:bCs/>
                <w:color w:val="000000"/>
                <w:kern w:val="0"/>
                <w:sz w:val="24"/>
                <w:szCs w:val="24"/>
              </w:rPr>
            </w:pPr>
            <w:r>
              <w:rPr>
                <w:b/>
                <w:bCs/>
                <w:color w:val="000000"/>
                <w:kern w:val="0"/>
                <w:sz w:val="24"/>
                <w:szCs w:val="24"/>
              </w:rPr>
              <w:t>子专题</w:t>
            </w:r>
          </w:p>
        </w:tc>
        <w:tc>
          <w:tcPr>
            <w:tcW w:w="1767" w:type="pct"/>
            <w:tcBorders>
              <w:top w:val="single" w:sz="4" w:space="0" w:color="auto"/>
              <w:left w:val="nil"/>
              <w:bottom w:val="single" w:sz="4" w:space="0" w:color="auto"/>
              <w:right w:val="single" w:sz="4" w:space="0" w:color="auto"/>
            </w:tcBorders>
            <w:noWrap/>
            <w:vAlign w:val="center"/>
          </w:tcPr>
          <w:p w:rsidR="005C3F81" w:rsidRDefault="005C3F81">
            <w:pPr>
              <w:widowControl/>
              <w:jc w:val="center"/>
              <w:rPr>
                <w:b/>
                <w:bCs/>
                <w:color w:val="000000"/>
                <w:kern w:val="0"/>
                <w:sz w:val="24"/>
                <w:szCs w:val="24"/>
              </w:rPr>
            </w:pPr>
            <w:r>
              <w:rPr>
                <w:b/>
                <w:bCs/>
                <w:color w:val="000000"/>
                <w:kern w:val="0"/>
                <w:sz w:val="24"/>
                <w:szCs w:val="24"/>
              </w:rPr>
              <w:t>指标项</w:t>
            </w:r>
          </w:p>
        </w:tc>
        <w:tc>
          <w:tcPr>
            <w:tcW w:w="1581" w:type="pct"/>
            <w:tcBorders>
              <w:top w:val="single" w:sz="4" w:space="0" w:color="auto"/>
              <w:left w:val="nil"/>
              <w:bottom w:val="single" w:sz="4" w:space="0" w:color="auto"/>
              <w:right w:val="single" w:sz="4" w:space="0" w:color="auto"/>
            </w:tcBorders>
            <w:noWrap/>
            <w:vAlign w:val="center"/>
          </w:tcPr>
          <w:p w:rsidR="005C3F81" w:rsidRDefault="005C3F81">
            <w:pPr>
              <w:widowControl/>
              <w:jc w:val="center"/>
              <w:rPr>
                <w:b/>
                <w:bCs/>
                <w:color w:val="000000"/>
                <w:kern w:val="0"/>
                <w:sz w:val="24"/>
                <w:szCs w:val="24"/>
              </w:rPr>
            </w:pPr>
            <w:r>
              <w:rPr>
                <w:b/>
                <w:bCs/>
                <w:color w:val="000000"/>
                <w:kern w:val="0"/>
                <w:sz w:val="24"/>
                <w:szCs w:val="24"/>
              </w:rPr>
              <w:t>数据量</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w:t>
            </w:r>
          </w:p>
        </w:tc>
        <w:tc>
          <w:tcPr>
            <w:tcW w:w="1093"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投资</w:t>
            </w: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6</w:t>
            </w:r>
            <w:r>
              <w:rPr>
                <w:color w:val="000000"/>
                <w:kern w:val="0"/>
                <w:sz w:val="24"/>
                <w:szCs w:val="24"/>
              </w:rPr>
              <w:t>项一级指标建设</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近</w:t>
            </w:r>
            <w:r>
              <w:rPr>
                <w:color w:val="000000"/>
                <w:kern w:val="0"/>
                <w:sz w:val="24"/>
                <w:szCs w:val="24"/>
              </w:rPr>
              <w:t>3</w:t>
            </w:r>
            <w:r>
              <w:rPr>
                <w:color w:val="000000"/>
                <w:kern w:val="0"/>
                <w:sz w:val="24"/>
                <w:szCs w:val="24"/>
              </w:rPr>
              <w:t>年数据</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w:t>
            </w:r>
          </w:p>
        </w:tc>
        <w:tc>
          <w:tcPr>
            <w:tcW w:w="1093"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金融</w:t>
            </w: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11</w:t>
            </w:r>
            <w:r>
              <w:rPr>
                <w:color w:val="000000"/>
                <w:kern w:val="0"/>
                <w:sz w:val="24"/>
                <w:szCs w:val="24"/>
              </w:rPr>
              <w:t>项一级指标建设</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近</w:t>
            </w:r>
            <w:r>
              <w:rPr>
                <w:color w:val="000000"/>
                <w:kern w:val="0"/>
                <w:sz w:val="24"/>
                <w:szCs w:val="24"/>
              </w:rPr>
              <w:t>3</w:t>
            </w:r>
            <w:r>
              <w:rPr>
                <w:color w:val="000000"/>
                <w:kern w:val="0"/>
                <w:sz w:val="24"/>
                <w:szCs w:val="24"/>
              </w:rPr>
              <w:t>年数据</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3</w:t>
            </w:r>
          </w:p>
        </w:tc>
        <w:tc>
          <w:tcPr>
            <w:tcW w:w="1093"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交通</w:t>
            </w: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4</w:t>
            </w:r>
            <w:r>
              <w:rPr>
                <w:color w:val="000000"/>
                <w:kern w:val="0"/>
                <w:sz w:val="24"/>
                <w:szCs w:val="24"/>
              </w:rPr>
              <w:t>项一级指标建设</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近</w:t>
            </w:r>
            <w:r>
              <w:rPr>
                <w:color w:val="000000"/>
                <w:kern w:val="0"/>
                <w:sz w:val="24"/>
                <w:szCs w:val="24"/>
              </w:rPr>
              <w:t>3</w:t>
            </w:r>
            <w:r>
              <w:rPr>
                <w:color w:val="000000"/>
                <w:kern w:val="0"/>
                <w:sz w:val="24"/>
                <w:szCs w:val="24"/>
              </w:rPr>
              <w:t>年数据</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4</w:t>
            </w:r>
          </w:p>
        </w:tc>
        <w:tc>
          <w:tcPr>
            <w:tcW w:w="1093"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能源</w:t>
            </w: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4</w:t>
            </w:r>
            <w:r>
              <w:rPr>
                <w:color w:val="000000"/>
                <w:kern w:val="0"/>
                <w:sz w:val="24"/>
                <w:szCs w:val="24"/>
              </w:rPr>
              <w:t>项一级指标建设</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近</w:t>
            </w:r>
            <w:r>
              <w:rPr>
                <w:color w:val="000000"/>
                <w:kern w:val="0"/>
                <w:sz w:val="24"/>
                <w:szCs w:val="24"/>
              </w:rPr>
              <w:t>3</w:t>
            </w:r>
            <w:r>
              <w:rPr>
                <w:color w:val="000000"/>
                <w:kern w:val="0"/>
                <w:sz w:val="24"/>
                <w:szCs w:val="24"/>
              </w:rPr>
              <w:t>年数据</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5</w:t>
            </w:r>
          </w:p>
        </w:tc>
        <w:tc>
          <w:tcPr>
            <w:tcW w:w="1093"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人口</w:t>
            </w: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7</w:t>
            </w:r>
            <w:r>
              <w:rPr>
                <w:color w:val="000000"/>
                <w:kern w:val="0"/>
                <w:sz w:val="24"/>
                <w:szCs w:val="24"/>
              </w:rPr>
              <w:t>项一级指标建设</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近</w:t>
            </w:r>
            <w:r>
              <w:rPr>
                <w:color w:val="000000"/>
                <w:kern w:val="0"/>
                <w:sz w:val="24"/>
                <w:szCs w:val="24"/>
              </w:rPr>
              <w:t>2</w:t>
            </w:r>
            <w:r>
              <w:rPr>
                <w:color w:val="000000"/>
                <w:kern w:val="0"/>
                <w:sz w:val="24"/>
                <w:szCs w:val="24"/>
              </w:rPr>
              <w:t>次人口普查数据</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6</w:t>
            </w:r>
          </w:p>
        </w:tc>
        <w:tc>
          <w:tcPr>
            <w:tcW w:w="1093"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就业</w:t>
            </w: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2</w:t>
            </w:r>
            <w:r>
              <w:rPr>
                <w:color w:val="000000"/>
                <w:kern w:val="0"/>
                <w:sz w:val="24"/>
                <w:szCs w:val="24"/>
              </w:rPr>
              <w:t>项一级指标建设</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近</w:t>
            </w:r>
            <w:r>
              <w:rPr>
                <w:color w:val="000000"/>
                <w:kern w:val="0"/>
                <w:sz w:val="24"/>
                <w:szCs w:val="24"/>
              </w:rPr>
              <w:t>3</w:t>
            </w:r>
            <w:r>
              <w:rPr>
                <w:color w:val="000000"/>
                <w:kern w:val="0"/>
                <w:sz w:val="24"/>
                <w:szCs w:val="24"/>
              </w:rPr>
              <w:t>年数据</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7</w:t>
            </w:r>
          </w:p>
        </w:tc>
        <w:tc>
          <w:tcPr>
            <w:tcW w:w="1093"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开放制度板块</w:t>
            </w: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11</w:t>
            </w:r>
            <w:r>
              <w:rPr>
                <w:color w:val="000000"/>
                <w:kern w:val="0"/>
                <w:sz w:val="24"/>
                <w:szCs w:val="24"/>
              </w:rPr>
              <w:t>类开放制度</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当年国家</w:t>
            </w:r>
            <w:r>
              <w:rPr>
                <w:color w:val="000000"/>
                <w:kern w:val="0"/>
                <w:sz w:val="24"/>
                <w:szCs w:val="24"/>
              </w:rPr>
              <w:t>/</w:t>
            </w:r>
            <w:r>
              <w:rPr>
                <w:color w:val="000000"/>
                <w:kern w:val="0"/>
                <w:sz w:val="24"/>
                <w:szCs w:val="24"/>
              </w:rPr>
              <w:t>省发布最新制度</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8</w:t>
            </w:r>
          </w:p>
        </w:tc>
        <w:tc>
          <w:tcPr>
            <w:tcW w:w="1093"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科学方法板块</w:t>
            </w: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9</w:t>
            </w:r>
            <w:r>
              <w:rPr>
                <w:color w:val="000000"/>
                <w:kern w:val="0"/>
                <w:sz w:val="24"/>
                <w:szCs w:val="24"/>
              </w:rPr>
              <w:t>类科学方法</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当年国家</w:t>
            </w:r>
            <w:r>
              <w:rPr>
                <w:color w:val="000000"/>
                <w:kern w:val="0"/>
                <w:sz w:val="24"/>
                <w:szCs w:val="24"/>
              </w:rPr>
              <w:t>/</w:t>
            </w:r>
            <w:r>
              <w:rPr>
                <w:color w:val="000000"/>
                <w:kern w:val="0"/>
                <w:sz w:val="24"/>
                <w:szCs w:val="24"/>
              </w:rPr>
              <w:t>省发布最新制度</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9</w:t>
            </w:r>
          </w:p>
        </w:tc>
        <w:tc>
          <w:tcPr>
            <w:tcW w:w="1093" w:type="pct"/>
            <w:vMerge w:val="restar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多源数据板块</w:t>
            </w: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5</w:t>
            </w:r>
            <w:r>
              <w:rPr>
                <w:color w:val="000000"/>
                <w:kern w:val="0"/>
                <w:sz w:val="24"/>
                <w:szCs w:val="24"/>
              </w:rPr>
              <w:t>类多源数据指标</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近</w:t>
            </w:r>
            <w:r>
              <w:rPr>
                <w:color w:val="000000"/>
                <w:kern w:val="0"/>
                <w:sz w:val="24"/>
                <w:szCs w:val="24"/>
              </w:rPr>
              <w:t>3</w:t>
            </w:r>
            <w:r>
              <w:rPr>
                <w:color w:val="000000"/>
                <w:kern w:val="0"/>
                <w:sz w:val="24"/>
                <w:szCs w:val="24"/>
              </w:rPr>
              <w:t>年数据</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10</w:t>
            </w:r>
          </w:p>
        </w:tc>
        <w:tc>
          <w:tcPr>
            <w:tcW w:w="1093"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四上企业库</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近</w:t>
            </w:r>
            <w:r>
              <w:rPr>
                <w:color w:val="000000"/>
                <w:kern w:val="0"/>
                <w:sz w:val="24"/>
                <w:szCs w:val="24"/>
              </w:rPr>
              <w:t>1</w:t>
            </w:r>
            <w:r>
              <w:rPr>
                <w:color w:val="000000"/>
                <w:kern w:val="0"/>
                <w:sz w:val="24"/>
                <w:szCs w:val="24"/>
              </w:rPr>
              <w:t>年</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11</w:t>
            </w:r>
          </w:p>
        </w:tc>
        <w:tc>
          <w:tcPr>
            <w:tcW w:w="1093"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统一核算板块</w:t>
            </w: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5</w:t>
            </w:r>
            <w:r>
              <w:rPr>
                <w:color w:val="000000"/>
                <w:kern w:val="0"/>
                <w:sz w:val="24"/>
                <w:szCs w:val="24"/>
              </w:rPr>
              <w:t>类统一核算方法</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1</w:t>
            </w:r>
            <w:r>
              <w:rPr>
                <w:color w:val="000000"/>
                <w:kern w:val="0"/>
                <w:sz w:val="24"/>
                <w:szCs w:val="24"/>
              </w:rPr>
              <w:t>项</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12</w:t>
            </w:r>
          </w:p>
        </w:tc>
        <w:tc>
          <w:tcPr>
            <w:tcW w:w="1093" w:type="pct"/>
            <w:vMerge w:val="restar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信心指数板块</w:t>
            </w: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百名统计学</w:t>
            </w:r>
            <w:r>
              <w:rPr>
                <w:color w:val="000000"/>
                <w:kern w:val="0"/>
                <w:sz w:val="24"/>
                <w:szCs w:val="24"/>
              </w:rPr>
              <w:t>(</w:t>
            </w:r>
            <w:r>
              <w:rPr>
                <w:color w:val="000000"/>
                <w:kern w:val="0"/>
                <w:sz w:val="24"/>
                <w:szCs w:val="24"/>
              </w:rPr>
              <w:t>专</w:t>
            </w:r>
            <w:r>
              <w:rPr>
                <w:color w:val="000000"/>
                <w:kern w:val="0"/>
                <w:sz w:val="24"/>
                <w:szCs w:val="24"/>
              </w:rPr>
              <w:t>)</w:t>
            </w:r>
            <w:r>
              <w:rPr>
                <w:color w:val="000000"/>
                <w:kern w:val="0"/>
                <w:sz w:val="24"/>
                <w:szCs w:val="24"/>
              </w:rPr>
              <w:t>家信心调查</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百份</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13</w:t>
            </w:r>
          </w:p>
        </w:tc>
        <w:tc>
          <w:tcPr>
            <w:tcW w:w="1093"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百名企业家信心调查</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百份</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lastRenderedPageBreak/>
              <w:t>14</w:t>
            </w:r>
          </w:p>
        </w:tc>
        <w:tc>
          <w:tcPr>
            <w:tcW w:w="1093" w:type="pct"/>
            <w:vMerge w:val="restar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数解广东板块</w:t>
            </w: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数说经济</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近</w:t>
            </w:r>
            <w:r>
              <w:rPr>
                <w:color w:val="000000"/>
                <w:kern w:val="0"/>
                <w:sz w:val="24"/>
                <w:szCs w:val="24"/>
              </w:rPr>
              <w:t>1</w:t>
            </w:r>
            <w:r>
              <w:rPr>
                <w:color w:val="000000"/>
                <w:kern w:val="0"/>
                <w:sz w:val="24"/>
                <w:szCs w:val="24"/>
              </w:rPr>
              <w:t>年</w:t>
            </w:r>
            <w:r>
              <w:rPr>
                <w:color w:val="000000"/>
                <w:kern w:val="0"/>
                <w:sz w:val="24"/>
                <w:szCs w:val="24"/>
              </w:rPr>
              <w:t>12</w:t>
            </w:r>
            <w:r>
              <w:rPr>
                <w:color w:val="000000"/>
                <w:kern w:val="0"/>
                <w:sz w:val="24"/>
                <w:szCs w:val="24"/>
              </w:rPr>
              <w:t>次</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15</w:t>
            </w:r>
          </w:p>
        </w:tc>
        <w:tc>
          <w:tcPr>
            <w:tcW w:w="1093"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分析简报</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近</w:t>
            </w:r>
            <w:r>
              <w:rPr>
                <w:color w:val="000000"/>
                <w:kern w:val="0"/>
                <w:sz w:val="24"/>
                <w:szCs w:val="24"/>
              </w:rPr>
              <w:t>3</w:t>
            </w:r>
            <w:r>
              <w:rPr>
                <w:color w:val="000000"/>
                <w:kern w:val="0"/>
                <w:sz w:val="24"/>
                <w:szCs w:val="24"/>
              </w:rPr>
              <w:t>年</w:t>
            </w:r>
          </w:p>
        </w:tc>
      </w:tr>
      <w:tr w:rsidR="005C3F81">
        <w:trPr>
          <w:trHeight w:val="280"/>
        </w:trPr>
        <w:tc>
          <w:tcPr>
            <w:tcW w:w="55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16</w:t>
            </w:r>
          </w:p>
        </w:tc>
        <w:tc>
          <w:tcPr>
            <w:tcW w:w="1093"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1767"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指示批文</w:t>
            </w:r>
          </w:p>
        </w:tc>
        <w:tc>
          <w:tcPr>
            <w:tcW w:w="1581" w:type="pct"/>
            <w:tcBorders>
              <w:top w:val="nil"/>
              <w:left w:val="nil"/>
              <w:bottom w:val="single" w:sz="4" w:space="0" w:color="auto"/>
              <w:right w:val="single" w:sz="4" w:space="0" w:color="auto"/>
            </w:tcBorders>
            <w:noWrap/>
            <w:vAlign w:val="center"/>
          </w:tcPr>
          <w:p w:rsidR="005C3F81" w:rsidRDefault="005C3F81">
            <w:pPr>
              <w:widowControl/>
              <w:jc w:val="left"/>
              <w:rPr>
                <w:color w:val="000000"/>
                <w:kern w:val="0"/>
                <w:sz w:val="24"/>
                <w:szCs w:val="24"/>
              </w:rPr>
            </w:pPr>
            <w:r>
              <w:rPr>
                <w:color w:val="000000"/>
                <w:kern w:val="0"/>
                <w:sz w:val="24"/>
                <w:szCs w:val="24"/>
              </w:rPr>
              <w:t>近</w:t>
            </w:r>
            <w:r>
              <w:rPr>
                <w:color w:val="000000"/>
                <w:kern w:val="0"/>
                <w:sz w:val="24"/>
                <w:szCs w:val="24"/>
              </w:rPr>
              <w:t>3</w:t>
            </w:r>
            <w:r>
              <w:rPr>
                <w:color w:val="000000"/>
                <w:kern w:val="0"/>
                <w:sz w:val="24"/>
                <w:szCs w:val="24"/>
              </w:rPr>
              <w:t>年</w:t>
            </w:r>
          </w:p>
        </w:tc>
      </w:tr>
    </w:tbl>
    <w:p w:rsidR="005C3F81" w:rsidRDefault="005C3F81">
      <w:pPr>
        <w:ind w:firstLine="560"/>
      </w:pPr>
    </w:p>
    <w:p w:rsidR="005C3F81" w:rsidRDefault="005C3F81">
      <w:pPr>
        <w:pStyle w:val="5"/>
        <w:spacing w:before="78" w:after="78"/>
      </w:pPr>
      <w:r>
        <w:t>接口配置发布服务</w:t>
      </w:r>
    </w:p>
    <w:p w:rsidR="005C3F81" w:rsidRDefault="005C3F81">
      <w:pPr>
        <w:ind w:firstLine="560"/>
      </w:pPr>
      <w:r>
        <w:t>基于定制软件接口开发、管理和调用的集成软件环境，实现经济运行专题开放制度、科学方法、多源数据、统一核算、主要指标、信心指数、数解广东等多个业务子专题的数据接口的开发、配置、部署调用和发布。服务经济运行专题大屏、中屏和小屏应用。需要完成的接口配置发布服务工作如下，具体按实际项目要求进行建设。</w:t>
      </w:r>
    </w:p>
    <w:p w:rsidR="005C3F81" w:rsidRDefault="005C3F81">
      <w:pPr>
        <w:pStyle w:val="a7"/>
        <w:spacing w:after="156"/>
      </w:pPr>
      <w:r>
        <w:t>表</w:t>
      </w:r>
      <w:r>
        <w:t xml:space="preserve"> 4.2.1-2 </w:t>
      </w:r>
      <w:r>
        <w:t>接口配置服务内容</w:t>
      </w:r>
    </w:p>
    <w:tbl>
      <w:tblPr>
        <w:tblW w:w="5000" w:type="pct"/>
        <w:tblInd w:w="0" w:type="dxa"/>
        <w:tblLook w:val="0000"/>
      </w:tblPr>
      <w:tblGrid>
        <w:gridCol w:w="824"/>
        <w:gridCol w:w="2838"/>
        <w:gridCol w:w="5624"/>
      </w:tblGrid>
      <w:tr w:rsidR="005C3F81">
        <w:trPr>
          <w:trHeight w:val="240"/>
        </w:trPr>
        <w:tc>
          <w:tcPr>
            <w:tcW w:w="444" w:type="pct"/>
            <w:tcBorders>
              <w:top w:val="single" w:sz="4" w:space="0" w:color="auto"/>
              <w:left w:val="single" w:sz="4" w:space="0" w:color="auto"/>
              <w:bottom w:val="single" w:sz="4" w:space="0" w:color="auto"/>
              <w:right w:val="single" w:sz="4" w:space="0" w:color="auto"/>
            </w:tcBorders>
            <w:noWrap/>
            <w:vAlign w:val="center"/>
          </w:tcPr>
          <w:p w:rsidR="005C3F81" w:rsidRDefault="005C3F81">
            <w:pPr>
              <w:widowControl/>
              <w:jc w:val="center"/>
              <w:rPr>
                <w:b/>
                <w:bCs/>
                <w:color w:val="000000"/>
                <w:kern w:val="0"/>
                <w:sz w:val="24"/>
                <w:szCs w:val="24"/>
              </w:rPr>
            </w:pPr>
            <w:r>
              <w:rPr>
                <w:b/>
                <w:bCs/>
                <w:color w:val="000000"/>
                <w:kern w:val="0"/>
                <w:sz w:val="24"/>
                <w:szCs w:val="24"/>
              </w:rPr>
              <w:t>序号</w:t>
            </w:r>
          </w:p>
        </w:tc>
        <w:tc>
          <w:tcPr>
            <w:tcW w:w="1528" w:type="pct"/>
            <w:tcBorders>
              <w:top w:val="single" w:sz="4" w:space="0" w:color="auto"/>
              <w:left w:val="nil"/>
              <w:bottom w:val="single" w:sz="4" w:space="0" w:color="auto"/>
              <w:right w:val="single" w:sz="4" w:space="0" w:color="auto"/>
            </w:tcBorders>
            <w:noWrap/>
            <w:vAlign w:val="center"/>
          </w:tcPr>
          <w:p w:rsidR="005C3F81" w:rsidRDefault="005C3F81">
            <w:pPr>
              <w:widowControl/>
              <w:jc w:val="center"/>
              <w:rPr>
                <w:b/>
                <w:bCs/>
                <w:color w:val="000000"/>
                <w:kern w:val="0"/>
                <w:sz w:val="24"/>
                <w:szCs w:val="24"/>
              </w:rPr>
            </w:pPr>
            <w:r>
              <w:rPr>
                <w:b/>
                <w:bCs/>
                <w:color w:val="000000"/>
                <w:kern w:val="0"/>
                <w:sz w:val="24"/>
                <w:szCs w:val="24"/>
              </w:rPr>
              <w:t>类型</w:t>
            </w:r>
          </w:p>
        </w:tc>
        <w:tc>
          <w:tcPr>
            <w:tcW w:w="3028" w:type="pct"/>
            <w:tcBorders>
              <w:top w:val="single" w:sz="4" w:space="0" w:color="auto"/>
              <w:left w:val="nil"/>
              <w:bottom w:val="single" w:sz="4" w:space="0" w:color="auto"/>
              <w:right w:val="single" w:sz="4" w:space="0" w:color="auto"/>
            </w:tcBorders>
            <w:noWrap/>
            <w:vAlign w:val="center"/>
          </w:tcPr>
          <w:p w:rsidR="005C3F81" w:rsidRDefault="005C3F81">
            <w:pPr>
              <w:widowControl/>
              <w:jc w:val="center"/>
              <w:rPr>
                <w:b/>
                <w:bCs/>
                <w:color w:val="000000"/>
                <w:kern w:val="0"/>
                <w:sz w:val="24"/>
                <w:szCs w:val="24"/>
              </w:rPr>
            </w:pPr>
            <w:r>
              <w:rPr>
                <w:b/>
                <w:bCs/>
                <w:color w:val="000000"/>
                <w:kern w:val="0"/>
                <w:sz w:val="24"/>
                <w:szCs w:val="24"/>
              </w:rPr>
              <w:t>数据服务接口配置数量</w:t>
            </w:r>
          </w:p>
        </w:tc>
      </w:tr>
      <w:tr w:rsidR="005C3F81">
        <w:trPr>
          <w:trHeight w:val="240"/>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w:t>
            </w:r>
          </w:p>
        </w:tc>
        <w:tc>
          <w:tcPr>
            <w:tcW w:w="1528" w:type="pct"/>
            <w:tcBorders>
              <w:top w:val="nil"/>
              <w:left w:val="nil"/>
              <w:bottom w:val="single" w:sz="4" w:space="0" w:color="auto"/>
              <w:right w:val="single" w:sz="4" w:space="0" w:color="auto"/>
            </w:tcBorders>
            <w:vAlign w:val="center"/>
          </w:tcPr>
          <w:p w:rsidR="005C3F81" w:rsidRDefault="005C3F81">
            <w:pPr>
              <w:widowControl/>
              <w:jc w:val="center"/>
              <w:rPr>
                <w:kern w:val="0"/>
                <w:sz w:val="24"/>
                <w:szCs w:val="24"/>
              </w:rPr>
            </w:pPr>
            <w:r>
              <w:rPr>
                <w:kern w:val="0"/>
                <w:sz w:val="24"/>
                <w:szCs w:val="24"/>
              </w:rPr>
              <w:t>开放制度子专题数据服务接口配置</w:t>
            </w:r>
          </w:p>
        </w:tc>
        <w:tc>
          <w:tcPr>
            <w:tcW w:w="3028" w:type="pct"/>
            <w:tcBorders>
              <w:top w:val="nil"/>
              <w:left w:val="nil"/>
              <w:bottom w:val="single" w:sz="4" w:space="0" w:color="auto"/>
              <w:right w:val="single" w:sz="4" w:space="0" w:color="auto"/>
            </w:tcBorders>
          </w:tcPr>
          <w:p w:rsidR="005C3F81" w:rsidRDefault="005C3F81">
            <w:pPr>
              <w:widowControl/>
              <w:jc w:val="left"/>
              <w:rPr>
                <w:kern w:val="0"/>
                <w:sz w:val="24"/>
                <w:szCs w:val="24"/>
              </w:rPr>
            </w:pPr>
            <w:r>
              <w:rPr>
                <w:kern w:val="0"/>
                <w:sz w:val="24"/>
                <w:szCs w:val="24"/>
              </w:rPr>
              <w:t>完成开放制度子专题数据服务接口配置，共计</w:t>
            </w:r>
            <w:r>
              <w:rPr>
                <w:kern w:val="0"/>
                <w:sz w:val="24"/>
                <w:szCs w:val="24"/>
              </w:rPr>
              <w:t>12</w:t>
            </w:r>
            <w:r>
              <w:rPr>
                <w:kern w:val="0"/>
                <w:sz w:val="24"/>
                <w:szCs w:val="24"/>
              </w:rPr>
              <w:t>个数据服务接口配置。</w:t>
            </w:r>
          </w:p>
        </w:tc>
      </w:tr>
      <w:tr w:rsidR="005C3F81">
        <w:trPr>
          <w:trHeight w:val="240"/>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w:t>
            </w:r>
          </w:p>
        </w:tc>
        <w:tc>
          <w:tcPr>
            <w:tcW w:w="1528" w:type="pct"/>
            <w:tcBorders>
              <w:top w:val="nil"/>
              <w:left w:val="nil"/>
              <w:bottom w:val="single" w:sz="4" w:space="0" w:color="auto"/>
              <w:right w:val="single" w:sz="4" w:space="0" w:color="auto"/>
            </w:tcBorders>
            <w:vAlign w:val="center"/>
          </w:tcPr>
          <w:p w:rsidR="005C3F81" w:rsidRDefault="005C3F81">
            <w:pPr>
              <w:widowControl/>
              <w:jc w:val="center"/>
              <w:rPr>
                <w:kern w:val="0"/>
                <w:sz w:val="24"/>
                <w:szCs w:val="24"/>
              </w:rPr>
            </w:pPr>
            <w:r>
              <w:rPr>
                <w:kern w:val="0"/>
                <w:sz w:val="24"/>
                <w:szCs w:val="24"/>
              </w:rPr>
              <w:t>科学方法板块数据服务接口配置</w:t>
            </w:r>
          </w:p>
        </w:tc>
        <w:tc>
          <w:tcPr>
            <w:tcW w:w="3028" w:type="pct"/>
            <w:tcBorders>
              <w:top w:val="nil"/>
              <w:left w:val="nil"/>
              <w:bottom w:val="single" w:sz="4" w:space="0" w:color="auto"/>
              <w:right w:val="single" w:sz="4" w:space="0" w:color="auto"/>
            </w:tcBorders>
          </w:tcPr>
          <w:p w:rsidR="005C3F81" w:rsidRDefault="005C3F81">
            <w:pPr>
              <w:widowControl/>
              <w:jc w:val="left"/>
              <w:rPr>
                <w:kern w:val="0"/>
                <w:sz w:val="24"/>
                <w:szCs w:val="24"/>
              </w:rPr>
            </w:pPr>
            <w:r>
              <w:rPr>
                <w:kern w:val="0"/>
                <w:sz w:val="24"/>
                <w:szCs w:val="24"/>
              </w:rPr>
              <w:t>完成科学方法板块数据服务接口配置，共计</w:t>
            </w:r>
            <w:r>
              <w:rPr>
                <w:kern w:val="0"/>
                <w:sz w:val="24"/>
                <w:szCs w:val="24"/>
              </w:rPr>
              <w:t>9</w:t>
            </w:r>
            <w:r>
              <w:rPr>
                <w:kern w:val="0"/>
                <w:sz w:val="24"/>
                <w:szCs w:val="24"/>
              </w:rPr>
              <w:t>个数据服务接口配置。</w:t>
            </w:r>
          </w:p>
        </w:tc>
      </w:tr>
      <w:tr w:rsidR="005C3F81">
        <w:trPr>
          <w:trHeight w:val="240"/>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3</w:t>
            </w:r>
          </w:p>
        </w:tc>
        <w:tc>
          <w:tcPr>
            <w:tcW w:w="1528" w:type="pct"/>
            <w:tcBorders>
              <w:top w:val="nil"/>
              <w:left w:val="nil"/>
              <w:bottom w:val="single" w:sz="4" w:space="0" w:color="auto"/>
              <w:right w:val="single" w:sz="4" w:space="0" w:color="auto"/>
            </w:tcBorders>
            <w:vAlign w:val="center"/>
          </w:tcPr>
          <w:p w:rsidR="005C3F81" w:rsidRDefault="005C3F81">
            <w:pPr>
              <w:widowControl/>
              <w:jc w:val="center"/>
              <w:rPr>
                <w:kern w:val="0"/>
                <w:sz w:val="24"/>
                <w:szCs w:val="24"/>
              </w:rPr>
            </w:pPr>
            <w:r>
              <w:rPr>
                <w:kern w:val="0"/>
                <w:sz w:val="24"/>
                <w:szCs w:val="24"/>
              </w:rPr>
              <w:t>多源数据板块数据服务接口配置</w:t>
            </w:r>
          </w:p>
        </w:tc>
        <w:tc>
          <w:tcPr>
            <w:tcW w:w="3028" w:type="pct"/>
            <w:tcBorders>
              <w:top w:val="nil"/>
              <w:left w:val="nil"/>
              <w:bottom w:val="single" w:sz="4" w:space="0" w:color="auto"/>
              <w:right w:val="single" w:sz="4" w:space="0" w:color="auto"/>
            </w:tcBorders>
          </w:tcPr>
          <w:p w:rsidR="005C3F81" w:rsidRDefault="005C3F81">
            <w:pPr>
              <w:widowControl/>
              <w:jc w:val="left"/>
              <w:rPr>
                <w:kern w:val="0"/>
                <w:sz w:val="24"/>
                <w:szCs w:val="24"/>
              </w:rPr>
            </w:pPr>
            <w:r>
              <w:rPr>
                <w:kern w:val="0"/>
                <w:sz w:val="24"/>
                <w:szCs w:val="24"/>
              </w:rPr>
              <w:t>完成多源数据板块数据服务接口配置，共计</w:t>
            </w:r>
            <w:r>
              <w:rPr>
                <w:kern w:val="0"/>
                <w:sz w:val="24"/>
                <w:szCs w:val="24"/>
              </w:rPr>
              <w:t>6</w:t>
            </w:r>
            <w:r>
              <w:rPr>
                <w:kern w:val="0"/>
                <w:sz w:val="24"/>
                <w:szCs w:val="24"/>
              </w:rPr>
              <w:t>个数据服务接口配置。</w:t>
            </w:r>
          </w:p>
        </w:tc>
      </w:tr>
      <w:tr w:rsidR="005C3F81">
        <w:trPr>
          <w:trHeight w:val="240"/>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4</w:t>
            </w:r>
          </w:p>
        </w:tc>
        <w:tc>
          <w:tcPr>
            <w:tcW w:w="1528" w:type="pct"/>
            <w:tcBorders>
              <w:top w:val="nil"/>
              <w:left w:val="nil"/>
              <w:bottom w:val="single" w:sz="4" w:space="0" w:color="auto"/>
              <w:right w:val="single" w:sz="4" w:space="0" w:color="auto"/>
            </w:tcBorders>
            <w:vAlign w:val="center"/>
          </w:tcPr>
          <w:p w:rsidR="005C3F81" w:rsidRDefault="005C3F81">
            <w:pPr>
              <w:widowControl/>
              <w:jc w:val="center"/>
              <w:rPr>
                <w:kern w:val="0"/>
                <w:sz w:val="24"/>
                <w:szCs w:val="24"/>
              </w:rPr>
            </w:pPr>
            <w:r>
              <w:rPr>
                <w:kern w:val="0"/>
                <w:sz w:val="24"/>
                <w:szCs w:val="24"/>
              </w:rPr>
              <w:t>统一核算板块数据服务接口配置</w:t>
            </w:r>
          </w:p>
        </w:tc>
        <w:tc>
          <w:tcPr>
            <w:tcW w:w="3028" w:type="pct"/>
            <w:tcBorders>
              <w:top w:val="nil"/>
              <w:left w:val="nil"/>
              <w:bottom w:val="single" w:sz="4" w:space="0" w:color="auto"/>
              <w:right w:val="single" w:sz="4" w:space="0" w:color="auto"/>
            </w:tcBorders>
          </w:tcPr>
          <w:p w:rsidR="005C3F81" w:rsidRDefault="005C3F81">
            <w:pPr>
              <w:widowControl/>
              <w:jc w:val="left"/>
              <w:rPr>
                <w:kern w:val="0"/>
                <w:sz w:val="24"/>
                <w:szCs w:val="24"/>
              </w:rPr>
            </w:pPr>
            <w:r>
              <w:rPr>
                <w:kern w:val="0"/>
                <w:sz w:val="24"/>
                <w:szCs w:val="24"/>
              </w:rPr>
              <w:t>完成统一核算板块数据服务接口配置，共计</w:t>
            </w:r>
            <w:r>
              <w:rPr>
                <w:kern w:val="0"/>
                <w:sz w:val="24"/>
                <w:szCs w:val="24"/>
              </w:rPr>
              <w:t>4</w:t>
            </w:r>
            <w:r>
              <w:rPr>
                <w:kern w:val="0"/>
                <w:sz w:val="24"/>
                <w:szCs w:val="24"/>
              </w:rPr>
              <w:t>个数据服务接口配置。</w:t>
            </w:r>
          </w:p>
        </w:tc>
      </w:tr>
      <w:tr w:rsidR="005C3F81">
        <w:trPr>
          <w:trHeight w:val="240"/>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5</w:t>
            </w:r>
          </w:p>
        </w:tc>
        <w:tc>
          <w:tcPr>
            <w:tcW w:w="1528" w:type="pct"/>
            <w:tcBorders>
              <w:top w:val="nil"/>
              <w:left w:val="nil"/>
              <w:bottom w:val="single" w:sz="4" w:space="0" w:color="auto"/>
              <w:right w:val="single" w:sz="4" w:space="0" w:color="auto"/>
            </w:tcBorders>
            <w:vAlign w:val="center"/>
          </w:tcPr>
          <w:p w:rsidR="005C3F81" w:rsidRDefault="005C3F81">
            <w:pPr>
              <w:widowControl/>
              <w:jc w:val="center"/>
              <w:rPr>
                <w:kern w:val="0"/>
                <w:sz w:val="24"/>
                <w:szCs w:val="24"/>
              </w:rPr>
            </w:pPr>
            <w:r>
              <w:rPr>
                <w:kern w:val="0"/>
                <w:sz w:val="24"/>
                <w:szCs w:val="24"/>
              </w:rPr>
              <w:t>主要指标板块投资数据</w:t>
            </w:r>
            <w:r>
              <w:rPr>
                <w:kern w:val="0"/>
                <w:sz w:val="24"/>
                <w:szCs w:val="24"/>
              </w:rPr>
              <w:lastRenderedPageBreak/>
              <w:t>服务接口配置</w:t>
            </w:r>
          </w:p>
        </w:tc>
        <w:tc>
          <w:tcPr>
            <w:tcW w:w="3028" w:type="pct"/>
            <w:tcBorders>
              <w:top w:val="nil"/>
              <w:left w:val="nil"/>
              <w:bottom w:val="single" w:sz="4" w:space="0" w:color="auto"/>
              <w:right w:val="single" w:sz="4" w:space="0" w:color="auto"/>
            </w:tcBorders>
          </w:tcPr>
          <w:p w:rsidR="005C3F81" w:rsidRDefault="005C3F81">
            <w:pPr>
              <w:widowControl/>
              <w:jc w:val="left"/>
              <w:rPr>
                <w:kern w:val="0"/>
                <w:sz w:val="24"/>
                <w:szCs w:val="24"/>
              </w:rPr>
            </w:pPr>
            <w:r>
              <w:rPr>
                <w:kern w:val="0"/>
                <w:sz w:val="24"/>
                <w:szCs w:val="24"/>
              </w:rPr>
              <w:lastRenderedPageBreak/>
              <w:t>完成投资主要指标板块数据服务接口配置，共计</w:t>
            </w:r>
            <w:r>
              <w:rPr>
                <w:kern w:val="0"/>
                <w:sz w:val="24"/>
                <w:szCs w:val="24"/>
              </w:rPr>
              <w:t>11</w:t>
            </w:r>
            <w:r>
              <w:rPr>
                <w:kern w:val="0"/>
                <w:sz w:val="24"/>
                <w:szCs w:val="24"/>
              </w:rPr>
              <w:lastRenderedPageBreak/>
              <w:t>个数据服务接口配置。</w:t>
            </w:r>
          </w:p>
        </w:tc>
      </w:tr>
      <w:tr w:rsidR="005C3F81">
        <w:trPr>
          <w:trHeight w:val="240"/>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lastRenderedPageBreak/>
              <w:t>6</w:t>
            </w:r>
          </w:p>
        </w:tc>
        <w:tc>
          <w:tcPr>
            <w:tcW w:w="1528" w:type="pct"/>
            <w:tcBorders>
              <w:top w:val="nil"/>
              <w:left w:val="nil"/>
              <w:bottom w:val="single" w:sz="4" w:space="0" w:color="auto"/>
              <w:right w:val="single" w:sz="4" w:space="0" w:color="auto"/>
            </w:tcBorders>
            <w:vAlign w:val="center"/>
          </w:tcPr>
          <w:p w:rsidR="005C3F81" w:rsidRDefault="005C3F81">
            <w:pPr>
              <w:widowControl/>
              <w:jc w:val="center"/>
              <w:rPr>
                <w:kern w:val="0"/>
                <w:sz w:val="24"/>
                <w:szCs w:val="24"/>
              </w:rPr>
            </w:pPr>
            <w:r>
              <w:rPr>
                <w:kern w:val="0"/>
                <w:sz w:val="24"/>
                <w:szCs w:val="24"/>
              </w:rPr>
              <w:t>主要指标板块金融数据服务接口配置</w:t>
            </w:r>
          </w:p>
        </w:tc>
        <w:tc>
          <w:tcPr>
            <w:tcW w:w="3028" w:type="pct"/>
            <w:tcBorders>
              <w:top w:val="nil"/>
              <w:left w:val="nil"/>
              <w:bottom w:val="single" w:sz="4" w:space="0" w:color="auto"/>
              <w:right w:val="single" w:sz="4" w:space="0" w:color="auto"/>
            </w:tcBorders>
          </w:tcPr>
          <w:p w:rsidR="005C3F81" w:rsidRDefault="005C3F81">
            <w:pPr>
              <w:widowControl/>
              <w:jc w:val="left"/>
              <w:rPr>
                <w:kern w:val="0"/>
                <w:sz w:val="24"/>
                <w:szCs w:val="24"/>
              </w:rPr>
            </w:pPr>
            <w:r>
              <w:rPr>
                <w:kern w:val="0"/>
                <w:sz w:val="24"/>
                <w:szCs w:val="24"/>
              </w:rPr>
              <w:t>完成金融主要指标板块数据服务接口配置，共计</w:t>
            </w:r>
            <w:r>
              <w:rPr>
                <w:kern w:val="0"/>
                <w:sz w:val="24"/>
                <w:szCs w:val="24"/>
              </w:rPr>
              <w:t>22</w:t>
            </w:r>
            <w:r>
              <w:rPr>
                <w:kern w:val="0"/>
                <w:sz w:val="24"/>
                <w:szCs w:val="24"/>
              </w:rPr>
              <w:t>个数据服务接口配置。</w:t>
            </w:r>
          </w:p>
        </w:tc>
      </w:tr>
      <w:tr w:rsidR="005C3F81">
        <w:trPr>
          <w:trHeight w:val="240"/>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7</w:t>
            </w:r>
          </w:p>
        </w:tc>
        <w:tc>
          <w:tcPr>
            <w:tcW w:w="1528" w:type="pct"/>
            <w:tcBorders>
              <w:top w:val="nil"/>
              <w:left w:val="nil"/>
              <w:bottom w:val="single" w:sz="4" w:space="0" w:color="auto"/>
              <w:right w:val="single" w:sz="4" w:space="0" w:color="auto"/>
            </w:tcBorders>
            <w:vAlign w:val="center"/>
          </w:tcPr>
          <w:p w:rsidR="005C3F81" w:rsidRDefault="005C3F81">
            <w:pPr>
              <w:widowControl/>
              <w:jc w:val="center"/>
              <w:rPr>
                <w:kern w:val="0"/>
                <w:sz w:val="24"/>
                <w:szCs w:val="24"/>
              </w:rPr>
            </w:pPr>
            <w:r>
              <w:rPr>
                <w:kern w:val="0"/>
                <w:sz w:val="24"/>
                <w:szCs w:val="24"/>
              </w:rPr>
              <w:t>主要指标板块交通数据服务接口配置</w:t>
            </w:r>
          </w:p>
        </w:tc>
        <w:tc>
          <w:tcPr>
            <w:tcW w:w="3028" w:type="pct"/>
            <w:tcBorders>
              <w:top w:val="nil"/>
              <w:left w:val="nil"/>
              <w:bottom w:val="single" w:sz="4" w:space="0" w:color="auto"/>
              <w:right w:val="single" w:sz="4" w:space="0" w:color="auto"/>
            </w:tcBorders>
          </w:tcPr>
          <w:p w:rsidR="005C3F81" w:rsidRDefault="005C3F81">
            <w:pPr>
              <w:widowControl/>
              <w:jc w:val="left"/>
              <w:rPr>
                <w:kern w:val="0"/>
                <w:sz w:val="24"/>
                <w:szCs w:val="24"/>
              </w:rPr>
            </w:pPr>
            <w:r>
              <w:rPr>
                <w:kern w:val="0"/>
                <w:sz w:val="24"/>
                <w:szCs w:val="24"/>
              </w:rPr>
              <w:t>完成交通主要指标板块数据服务接口配置，共计</w:t>
            </w:r>
            <w:r>
              <w:rPr>
                <w:kern w:val="0"/>
                <w:sz w:val="24"/>
                <w:szCs w:val="24"/>
              </w:rPr>
              <w:t>17</w:t>
            </w:r>
            <w:r>
              <w:rPr>
                <w:kern w:val="0"/>
                <w:sz w:val="24"/>
                <w:szCs w:val="24"/>
              </w:rPr>
              <w:t>个数据服务接口配置。</w:t>
            </w:r>
          </w:p>
        </w:tc>
      </w:tr>
      <w:tr w:rsidR="005C3F81">
        <w:trPr>
          <w:trHeight w:val="240"/>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8</w:t>
            </w:r>
          </w:p>
        </w:tc>
        <w:tc>
          <w:tcPr>
            <w:tcW w:w="1528" w:type="pct"/>
            <w:tcBorders>
              <w:top w:val="nil"/>
              <w:left w:val="nil"/>
              <w:bottom w:val="single" w:sz="4" w:space="0" w:color="auto"/>
              <w:right w:val="single" w:sz="4" w:space="0" w:color="auto"/>
            </w:tcBorders>
            <w:vAlign w:val="center"/>
          </w:tcPr>
          <w:p w:rsidR="005C3F81" w:rsidRDefault="005C3F81">
            <w:pPr>
              <w:widowControl/>
              <w:jc w:val="center"/>
              <w:rPr>
                <w:kern w:val="0"/>
                <w:sz w:val="24"/>
                <w:szCs w:val="24"/>
              </w:rPr>
            </w:pPr>
            <w:r>
              <w:rPr>
                <w:kern w:val="0"/>
                <w:sz w:val="24"/>
                <w:szCs w:val="24"/>
              </w:rPr>
              <w:t>主要指标板块能源数据服务接口配置</w:t>
            </w:r>
          </w:p>
        </w:tc>
        <w:tc>
          <w:tcPr>
            <w:tcW w:w="3028" w:type="pct"/>
            <w:tcBorders>
              <w:top w:val="nil"/>
              <w:left w:val="nil"/>
              <w:bottom w:val="single" w:sz="4" w:space="0" w:color="auto"/>
              <w:right w:val="single" w:sz="4" w:space="0" w:color="auto"/>
            </w:tcBorders>
          </w:tcPr>
          <w:p w:rsidR="005C3F81" w:rsidRDefault="005C3F81">
            <w:pPr>
              <w:widowControl/>
              <w:jc w:val="left"/>
              <w:rPr>
                <w:kern w:val="0"/>
                <w:sz w:val="24"/>
                <w:szCs w:val="24"/>
              </w:rPr>
            </w:pPr>
            <w:r>
              <w:rPr>
                <w:kern w:val="0"/>
                <w:sz w:val="24"/>
                <w:szCs w:val="24"/>
              </w:rPr>
              <w:t>完成能源主要指标板块数据服务接口配置，共计</w:t>
            </w:r>
            <w:r>
              <w:rPr>
                <w:kern w:val="0"/>
                <w:sz w:val="24"/>
                <w:szCs w:val="24"/>
              </w:rPr>
              <w:t>10</w:t>
            </w:r>
            <w:r>
              <w:rPr>
                <w:kern w:val="0"/>
                <w:sz w:val="24"/>
                <w:szCs w:val="24"/>
              </w:rPr>
              <w:t>个数据服务接口配置。</w:t>
            </w:r>
          </w:p>
        </w:tc>
      </w:tr>
      <w:tr w:rsidR="005C3F81">
        <w:trPr>
          <w:trHeight w:val="240"/>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9</w:t>
            </w:r>
          </w:p>
        </w:tc>
        <w:tc>
          <w:tcPr>
            <w:tcW w:w="1528" w:type="pct"/>
            <w:tcBorders>
              <w:top w:val="nil"/>
              <w:left w:val="nil"/>
              <w:bottom w:val="single" w:sz="4" w:space="0" w:color="auto"/>
              <w:right w:val="single" w:sz="4" w:space="0" w:color="auto"/>
            </w:tcBorders>
            <w:vAlign w:val="center"/>
          </w:tcPr>
          <w:p w:rsidR="005C3F81" w:rsidRDefault="005C3F81">
            <w:pPr>
              <w:widowControl/>
              <w:jc w:val="center"/>
              <w:rPr>
                <w:kern w:val="0"/>
                <w:sz w:val="24"/>
                <w:szCs w:val="24"/>
              </w:rPr>
            </w:pPr>
            <w:r>
              <w:rPr>
                <w:kern w:val="0"/>
                <w:sz w:val="24"/>
                <w:szCs w:val="24"/>
              </w:rPr>
              <w:t>主要指标板块人口数据服务接口配置</w:t>
            </w:r>
          </w:p>
        </w:tc>
        <w:tc>
          <w:tcPr>
            <w:tcW w:w="3028" w:type="pct"/>
            <w:tcBorders>
              <w:top w:val="nil"/>
              <w:left w:val="nil"/>
              <w:bottom w:val="single" w:sz="4" w:space="0" w:color="auto"/>
              <w:right w:val="single" w:sz="4" w:space="0" w:color="auto"/>
            </w:tcBorders>
          </w:tcPr>
          <w:p w:rsidR="005C3F81" w:rsidRDefault="005C3F81">
            <w:pPr>
              <w:widowControl/>
              <w:jc w:val="left"/>
              <w:rPr>
                <w:kern w:val="0"/>
                <w:sz w:val="24"/>
                <w:szCs w:val="24"/>
              </w:rPr>
            </w:pPr>
            <w:r>
              <w:rPr>
                <w:kern w:val="0"/>
                <w:sz w:val="24"/>
                <w:szCs w:val="24"/>
              </w:rPr>
              <w:t>完成人口主要指标板块数据服务接口配置，共计</w:t>
            </w:r>
            <w:r>
              <w:rPr>
                <w:kern w:val="0"/>
                <w:sz w:val="24"/>
                <w:szCs w:val="24"/>
              </w:rPr>
              <w:t>11</w:t>
            </w:r>
            <w:r>
              <w:rPr>
                <w:kern w:val="0"/>
                <w:sz w:val="24"/>
                <w:szCs w:val="24"/>
              </w:rPr>
              <w:t>个数据服务接口配置。</w:t>
            </w:r>
          </w:p>
        </w:tc>
      </w:tr>
      <w:tr w:rsidR="005C3F81">
        <w:trPr>
          <w:trHeight w:val="240"/>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10</w:t>
            </w:r>
          </w:p>
        </w:tc>
        <w:tc>
          <w:tcPr>
            <w:tcW w:w="1528" w:type="pct"/>
            <w:tcBorders>
              <w:top w:val="nil"/>
              <w:left w:val="nil"/>
              <w:bottom w:val="single" w:sz="4" w:space="0" w:color="auto"/>
              <w:right w:val="single" w:sz="4" w:space="0" w:color="auto"/>
            </w:tcBorders>
            <w:vAlign w:val="center"/>
          </w:tcPr>
          <w:p w:rsidR="005C3F81" w:rsidRDefault="005C3F81">
            <w:pPr>
              <w:widowControl/>
              <w:jc w:val="center"/>
              <w:rPr>
                <w:kern w:val="0"/>
                <w:sz w:val="24"/>
                <w:szCs w:val="24"/>
              </w:rPr>
            </w:pPr>
            <w:r>
              <w:rPr>
                <w:kern w:val="0"/>
                <w:sz w:val="24"/>
                <w:szCs w:val="24"/>
              </w:rPr>
              <w:t>主要指标板块就业数据服务接口配置</w:t>
            </w:r>
          </w:p>
        </w:tc>
        <w:tc>
          <w:tcPr>
            <w:tcW w:w="3028" w:type="pct"/>
            <w:tcBorders>
              <w:top w:val="nil"/>
              <w:left w:val="nil"/>
              <w:bottom w:val="single" w:sz="4" w:space="0" w:color="auto"/>
              <w:right w:val="single" w:sz="4" w:space="0" w:color="auto"/>
            </w:tcBorders>
          </w:tcPr>
          <w:p w:rsidR="005C3F81" w:rsidRDefault="005C3F81">
            <w:pPr>
              <w:widowControl/>
              <w:jc w:val="left"/>
              <w:rPr>
                <w:kern w:val="0"/>
                <w:sz w:val="24"/>
                <w:szCs w:val="24"/>
              </w:rPr>
            </w:pPr>
            <w:r>
              <w:rPr>
                <w:kern w:val="0"/>
                <w:sz w:val="24"/>
                <w:szCs w:val="24"/>
              </w:rPr>
              <w:t>完成就业主要指标板块数据服务接口配置，共计</w:t>
            </w:r>
            <w:r>
              <w:rPr>
                <w:kern w:val="0"/>
                <w:sz w:val="24"/>
                <w:szCs w:val="24"/>
              </w:rPr>
              <w:t>12</w:t>
            </w:r>
            <w:r>
              <w:rPr>
                <w:kern w:val="0"/>
                <w:sz w:val="24"/>
                <w:szCs w:val="24"/>
              </w:rPr>
              <w:t>个数据服务接口配置。</w:t>
            </w:r>
          </w:p>
        </w:tc>
      </w:tr>
      <w:tr w:rsidR="005C3F81">
        <w:trPr>
          <w:trHeight w:val="240"/>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11</w:t>
            </w:r>
          </w:p>
        </w:tc>
        <w:tc>
          <w:tcPr>
            <w:tcW w:w="1528" w:type="pct"/>
            <w:tcBorders>
              <w:top w:val="nil"/>
              <w:left w:val="nil"/>
              <w:bottom w:val="single" w:sz="4" w:space="0" w:color="auto"/>
              <w:right w:val="single" w:sz="4" w:space="0" w:color="auto"/>
            </w:tcBorders>
            <w:vAlign w:val="center"/>
          </w:tcPr>
          <w:p w:rsidR="005C3F81" w:rsidRDefault="005C3F81">
            <w:pPr>
              <w:widowControl/>
              <w:jc w:val="center"/>
              <w:rPr>
                <w:kern w:val="0"/>
                <w:sz w:val="24"/>
                <w:szCs w:val="24"/>
              </w:rPr>
            </w:pPr>
            <w:r>
              <w:rPr>
                <w:kern w:val="0"/>
                <w:sz w:val="24"/>
                <w:szCs w:val="24"/>
              </w:rPr>
              <w:t>信心指数板块数据服务接口配置</w:t>
            </w:r>
          </w:p>
        </w:tc>
        <w:tc>
          <w:tcPr>
            <w:tcW w:w="3028" w:type="pct"/>
            <w:tcBorders>
              <w:top w:val="nil"/>
              <w:left w:val="nil"/>
              <w:bottom w:val="single" w:sz="4" w:space="0" w:color="auto"/>
              <w:right w:val="single" w:sz="4" w:space="0" w:color="auto"/>
            </w:tcBorders>
          </w:tcPr>
          <w:p w:rsidR="005C3F81" w:rsidRDefault="005C3F81">
            <w:pPr>
              <w:widowControl/>
              <w:jc w:val="left"/>
              <w:rPr>
                <w:kern w:val="0"/>
                <w:sz w:val="24"/>
                <w:szCs w:val="24"/>
              </w:rPr>
            </w:pPr>
            <w:r>
              <w:rPr>
                <w:kern w:val="0"/>
                <w:sz w:val="24"/>
                <w:szCs w:val="24"/>
              </w:rPr>
              <w:t>完成信心指数板块数据服务接口配置，共计</w:t>
            </w:r>
            <w:r>
              <w:rPr>
                <w:kern w:val="0"/>
                <w:sz w:val="24"/>
                <w:szCs w:val="24"/>
              </w:rPr>
              <w:t>2</w:t>
            </w:r>
            <w:r>
              <w:rPr>
                <w:kern w:val="0"/>
                <w:sz w:val="24"/>
                <w:szCs w:val="24"/>
              </w:rPr>
              <w:t>个数据服务接口配置。</w:t>
            </w:r>
          </w:p>
        </w:tc>
      </w:tr>
      <w:tr w:rsidR="005C3F81">
        <w:trPr>
          <w:trHeight w:val="240"/>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12</w:t>
            </w:r>
          </w:p>
        </w:tc>
        <w:tc>
          <w:tcPr>
            <w:tcW w:w="1528" w:type="pct"/>
            <w:tcBorders>
              <w:top w:val="nil"/>
              <w:left w:val="nil"/>
              <w:bottom w:val="single" w:sz="4" w:space="0" w:color="auto"/>
              <w:right w:val="single" w:sz="4" w:space="0" w:color="auto"/>
            </w:tcBorders>
            <w:vAlign w:val="center"/>
          </w:tcPr>
          <w:p w:rsidR="005C3F81" w:rsidRDefault="005C3F81">
            <w:pPr>
              <w:widowControl/>
              <w:jc w:val="center"/>
              <w:rPr>
                <w:kern w:val="0"/>
                <w:sz w:val="24"/>
                <w:szCs w:val="24"/>
              </w:rPr>
            </w:pPr>
            <w:r>
              <w:rPr>
                <w:kern w:val="0"/>
                <w:sz w:val="24"/>
                <w:szCs w:val="24"/>
              </w:rPr>
              <w:t>数解广东板块数据服务接口配置</w:t>
            </w:r>
          </w:p>
        </w:tc>
        <w:tc>
          <w:tcPr>
            <w:tcW w:w="3028" w:type="pct"/>
            <w:tcBorders>
              <w:top w:val="nil"/>
              <w:left w:val="nil"/>
              <w:bottom w:val="single" w:sz="4" w:space="0" w:color="auto"/>
              <w:right w:val="single" w:sz="4" w:space="0" w:color="auto"/>
            </w:tcBorders>
          </w:tcPr>
          <w:p w:rsidR="005C3F81" w:rsidRDefault="005C3F81">
            <w:pPr>
              <w:widowControl/>
              <w:jc w:val="left"/>
              <w:rPr>
                <w:kern w:val="0"/>
                <w:sz w:val="24"/>
                <w:szCs w:val="24"/>
              </w:rPr>
            </w:pPr>
            <w:r>
              <w:rPr>
                <w:kern w:val="0"/>
                <w:sz w:val="24"/>
                <w:szCs w:val="24"/>
              </w:rPr>
              <w:t>完成数解广东板块数据服务接口配置，共计</w:t>
            </w:r>
            <w:r>
              <w:rPr>
                <w:kern w:val="0"/>
                <w:sz w:val="24"/>
                <w:szCs w:val="24"/>
              </w:rPr>
              <w:t>3</w:t>
            </w:r>
            <w:r>
              <w:rPr>
                <w:kern w:val="0"/>
                <w:sz w:val="24"/>
                <w:szCs w:val="24"/>
              </w:rPr>
              <w:t>个数据服务接口配置。</w:t>
            </w:r>
          </w:p>
        </w:tc>
      </w:tr>
    </w:tbl>
    <w:p w:rsidR="005C3F81" w:rsidRDefault="005C3F81">
      <w:pPr>
        <w:pStyle w:val="5"/>
        <w:spacing w:before="78" w:after="78"/>
      </w:pPr>
      <w:r>
        <w:t>专题库建设服务</w:t>
      </w:r>
    </w:p>
    <w:p w:rsidR="005C3F81" w:rsidRDefault="005C3F81">
      <w:pPr>
        <w:ind w:firstLine="560"/>
      </w:pPr>
      <w:r>
        <w:t>经济运行专题将采集汇聚的数据进行数据存储，建立基础库、专题板块库和业务场景库，用来支撑上层的指标分析、数据应用、专题建设等。具体需要包括</w:t>
      </w:r>
      <w:r>
        <w:t>4</w:t>
      </w:r>
      <w:r>
        <w:t>个基础数据库建设，</w:t>
      </w:r>
      <w:r>
        <w:t>6</w:t>
      </w:r>
      <w:r>
        <w:t>个专题板块库建设，</w:t>
      </w:r>
      <w:r>
        <w:t>7</w:t>
      </w:r>
      <w:r>
        <w:t>个业务场景库建设。具体按实际项目要求进行建设。</w:t>
      </w:r>
    </w:p>
    <w:p w:rsidR="005C3F81" w:rsidRDefault="005C3F81">
      <w:pPr>
        <w:pStyle w:val="5"/>
        <w:spacing w:before="78" w:after="78"/>
      </w:pPr>
      <w:r>
        <w:lastRenderedPageBreak/>
        <w:t>专题运营服务</w:t>
      </w:r>
    </w:p>
    <w:p w:rsidR="005C3F81" w:rsidRDefault="005C3F81">
      <w:pPr>
        <w:ind w:firstLine="560"/>
      </w:pPr>
      <w:r>
        <w:t>提供专题运营所必需的服务工作，如数据运营、专题内容编排、</w:t>
      </w:r>
      <w:r>
        <w:rPr>
          <w:lang/>
        </w:rPr>
        <w:t>培训运营、</w:t>
      </w:r>
      <w:r>
        <w:t>远程支撑、系统健康检查运营等配套保障服务。</w:t>
      </w:r>
    </w:p>
    <w:p w:rsidR="005C3F81" w:rsidRDefault="005C3F81">
      <w:pPr>
        <w:pStyle w:val="af3"/>
        <w:rPr>
          <w:rFonts w:ascii="Times New Roman" w:hAnsi="Times New Roman"/>
        </w:rPr>
      </w:pPr>
      <w:bookmarkStart w:id="16" w:name="_Toc74727746"/>
      <w:bookmarkStart w:id="17" w:name="_Toc92402883"/>
      <w:bookmarkStart w:id="18" w:name="_Toc74727742"/>
      <w:r>
        <w:rPr>
          <w:rFonts w:ascii="Times New Roman" w:hAnsi="Times New Roman"/>
        </w:rPr>
        <w:t>自然资源专题</w:t>
      </w:r>
      <w:bookmarkEnd w:id="16"/>
      <w:bookmarkEnd w:id="17"/>
    </w:p>
    <w:p w:rsidR="005C3F81" w:rsidRDefault="005C3F81">
      <w:pPr>
        <w:pStyle w:val="4"/>
        <w:spacing w:before="78" w:after="78"/>
      </w:pPr>
      <w:r>
        <w:t>软件租赁服务</w:t>
      </w:r>
    </w:p>
    <w:p w:rsidR="005C3F81" w:rsidRDefault="005C3F81">
      <w:pPr>
        <w:spacing w:line="560" w:lineRule="exact"/>
        <w:ind w:firstLineChars="200" w:firstLine="560"/>
        <w:rPr>
          <w:szCs w:val="28"/>
        </w:rPr>
      </w:pPr>
      <w:r>
        <w:rPr>
          <w:szCs w:val="28"/>
        </w:rPr>
        <w:t>中标人须为采购人提供桌面</w:t>
      </w:r>
      <w:r>
        <w:rPr>
          <w:szCs w:val="28"/>
        </w:rPr>
        <w:t xml:space="preserve">GIS </w:t>
      </w:r>
      <w:r>
        <w:rPr>
          <w:szCs w:val="28"/>
        </w:rPr>
        <w:t>软件（</w:t>
      </w:r>
      <w:r>
        <w:rPr>
          <w:szCs w:val="28"/>
        </w:rPr>
        <w:t>MapGIS Desktop V10.5</w:t>
      </w:r>
      <w:r>
        <w:rPr>
          <w:szCs w:val="28"/>
        </w:rPr>
        <w:t>）</w:t>
      </w:r>
      <w:r>
        <w:rPr>
          <w:szCs w:val="28"/>
        </w:rPr>
        <w:t>10</w:t>
      </w:r>
      <w:r>
        <w:rPr>
          <w:szCs w:val="28"/>
        </w:rPr>
        <w:t>套、三维</w:t>
      </w:r>
      <w:r>
        <w:rPr>
          <w:szCs w:val="28"/>
        </w:rPr>
        <w:t>GIS</w:t>
      </w:r>
      <w:r>
        <w:rPr>
          <w:szCs w:val="28"/>
        </w:rPr>
        <w:t>场景构建工具（</w:t>
      </w:r>
      <w:r>
        <w:rPr>
          <w:szCs w:val="28"/>
        </w:rPr>
        <w:t>MapGIS</w:t>
      </w:r>
      <w:r>
        <w:rPr>
          <w:szCs w:val="28"/>
        </w:rPr>
        <w:t>三维场景构建工具</w:t>
      </w:r>
      <w:r>
        <w:rPr>
          <w:szCs w:val="28"/>
        </w:rPr>
        <w:t>V10.5</w:t>
      </w:r>
      <w:r>
        <w:rPr>
          <w:szCs w:val="28"/>
        </w:rPr>
        <w:t>）</w:t>
      </w:r>
      <w:r>
        <w:rPr>
          <w:szCs w:val="28"/>
        </w:rPr>
        <w:t>2</w:t>
      </w:r>
      <w:r>
        <w:rPr>
          <w:szCs w:val="28"/>
        </w:rPr>
        <w:t>套、服务器三维</w:t>
      </w:r>
      <w:r>
        <w:rPr>
          <w:szCs w:val="28"/>
        </w:rPr>
        <w:t>GIS</w:t>
      </w:r>
      <w:r>
        <w:rPr>
          <w:szCs w:val="28"/>
        </w:rPr>
        <w:t>软件（</w:t>
      </w:r>
      <w:r>
        <w:rPr>
          <w:szCs w:val="28"/>
        </w:rPr>
        <w:t>MapGIS IGServer V10.5</w:t>
      </w:r>
      <w:r>
        <w:rPr>
          <w:szCs w:val="28"/>
        </w:rPr>
        <w:t>）</w:t>
      </w:r>
      <w:r>
        <w:rPr>
          <w:szCs w:val="28"/>
        </w:rPr>
        <w:t>2</w:t>
      </w:r>
      <w:r>
        <w:rPr>
          <w:szCs w:val="28"/>
        </w:rPr>
        <w:t>套永久使用权，及同版本三年内免费升级服务。</w:t>
      </w:r>
    </w:p>
    <w:p w:rsidR="005C3F81" w:rsidRDefault="005C3F81">
      <w:pPr>
        <w:pStyle w:val="5"/>
        <w:spacing w:before="78" w:after="78"/>
      </w:pPr>
      <w:r>
        <w:t>桌面</w:t>
      </w:r>
      <w:r>
        <w:t>GIS</w:t>
      </w:r>
      <w:r>
        <w:t>软件（</w:t>
      </w:r>
      <w:r>
        <w:t>MapGIS Desktop V10.5</w:t>
      </w:r>
      <w:r>
        <w:t>）租赁服务</w:t>
      </w:r>
    </w:p>
    <w:p w:rsidR="005C3F81" w:rsidRDefault="005C3F81">
      <w:pPr>
        <w:spacing w:line="560" w:lineRule="exact"/>
        <w:ind w:firstLineChars="200" w:firstLine="560"/>
        <w:rPr>
          <w:szCs w:val="28"/>
        </w:rPr>
      </w:pPr>
      <w:r>
        <w:rPr>
          <w:szCs w:val="28"/>
        </w:rPr>
        <w:t>中标人提供桌面</w:t>
      </w:r>
      <w:r>
        <w:rPr>
          <w:szCs w:val="28"/>
        </w:rPr>
        <w:t xml:space="preserve">GIS </w:t>
      </w:r>
      <w:r>
        <w:rPr>
          <w:szCs w:val="28"/>
        </w:rPr>
        <w:t>软件（</w:t>
      </w:r>
      <w:r>
        <w:rPr>
          <w:szCs w:val="28"/>
        </w:rPr>
        <w:t>MapGIS Desktop V10.5</w:t>
      </w:r>
      <w:r>
        <w:rPr>
          <w:szCs w:val="28"/>
        </w:rPr>
        <w:t>）需全面适配全国产化环境，为用户提供强大的数据管理与编辑、数据制图与可视化、空间分析与影像处理、三维可视化与分析等能力，通过插件化的框架，实现用户按需定制。</w:t>
      </w:r>
    </w:p>
    <w:p w:rsidR="005C3F81" w:rsidRDefault="005C3F81">
      <w:pPr>
        <w:pStyle w:val="5"/>
        <w:spacing w:before="78" w:after="78"/>
      </w:pPr>
      <w:r>
        <w:t>三维</w:t>
      </w:r>
      <w:r>
        <w:t>GIS</w:t>
      </w:r>
      <w:r>
        <w:t>场景构建工具（</w:t>
      </w:r>
      <w:r>
        <w:t>MapGIS</w:t>
      </w:r>
      <w:r>
        <w:t>三维场景构建工具</w:t>
      </w:r>
      <w:r>
        <w:t>V10.5</w:t>
      </w:r>
      <w:r>
        <w:t>）租赁服务</w:t>
      </w:r>
    </w:p>
    <w:p w:rsidR="005C3F81" w:rsidRDefault="005C3F81">
      <w:pPr>
        <w:spacing w:line="560" w:lineRule="exact"/>
        <w:ind w:firstLineChars="200" w:firstLine="560"/>
        <w:rPr>
          <w:szCs w:val="28"/>
        </w:rPr>
      </w:pPr>
      <w:r>
        <w:rPr>
          <w:szCs w:val="28"/>
        </w:rPr>
        <w:t>中标人提供三维</w:t>
      </w:r>
      <w:r>
        <w:rPr>
          <w:szCs w:val="28"/>
        </w:rPr>
        <w:t>GIS</w:t>
      </w:r>
      <w:r>
        <w:rPr>
          <w:szCs w:val="28"/>
        </w:rPr>
        <w:t>场景构建工具（</w:t>
      </w:r>
      <w:r>
        <w:rPr>
          <w:szCs w:val="28"/>
        </w:rPr>
        <w:t>MapGIS</w:t>
      </w:r>
      <w:r>
        <w:rPr>
          <w:szCs w:val="28"/>
        </w:rPr>
        <w:t>三维场景构建工具</w:t>
      </w:r>
      <w:r>
        <w:rPr>
          <w:szCs w:val="28"/>
        </w:rPr>
        <w:t>V10.5</w:t>
      </w:r>
      <w:r>
        <w:rPr>
          <w:szCs w:val="28"/>
        </w:rPr>
        <w:t>）需满足空间三维模型构建，提供多样化的建模方法，基于二维矢量或</w:t>
      </w:r>
      <w:r>
        <w:rPr>
          <w:szCs w:val="28"/>
        </w:rPr>
        <w:t>CAD</w:t>
      </w:r>
      <w:r>
        <w:rPr>
          <w:szCs w:val="28"/>
        </w:rPr>
        <w:t>数据，实现三维部件的快速、批量、自动化构建。融合粒子特效和三维分析工具，实现三维专业分析与应用。</w:t>
      </w:r>
    </w:p>
    <w:p w:rsidR="005C3F81" w:rsidRDefault="005C3F81">
      <w:pPr>
        <w:pStyle w:val="5"/>
        <w:spacing w:before="78" w:after="78"/>
      </w:pPr>
      <w:r>
        <w:t>服务器三维</w:t>
      </w:r>
      <w:r>
        <w:t>GIS</w:t>
      </w:r>
      <w:r>
        <w:t>软件（</w:t>
      </w:r>
      <w:r>
        <w:t>MapGIS IGServer</w:t>
      </w:r>
      <w:r>
        <w:t>（</w:t>
      </w:r>
      <w:r>
        <w:t>V10.5</w:t>
      </w:r>
      <w:r>
        <w:t>）租赁服务</w:t>
      </w:r>
    </w:p>
    <w:p w:rsidR="005C3F81" w:rsidRDefault="005C3F81">
      <w:pPr>
        <w:ind w:firstLineChars="200" w:firstLine="560"/>
        <w:jc w:val="left"/>
        <w:rPr>
          <w:szCs w:val="28"/>
        </w:rPr>
      </w:pPr>
      <w:r>
        <w:rPr>
          <w:szCs w:val="28"/>
        </w:rPr>
        <w:t>中标人提供</w:t>
      </w:r>
      <w:bookmarkStart w:id="19" w:name="_Hlk93326939"/>
      <w:r>
        <w:rPr>
          <w:szCs w:val="28"/>
        </w:rPr>
        <w:t>服务器三维</w:t>
      </w:r>
      <w:r>
        <w:rPr>
          <w:szCs w:val="28"/>
        </w:rPr>
        <w:t>GIS</w:t>
      </w:r>
      <w:r>
        <w:rPr>
          <w:szCs w:val="28"/>
        </w:rPr>
        <w:t>软件（</w:t>
      </w:r>
      <w:r>
        <w:rPr>
          <w:szCs w:val="28"/>
        </w:rPr>
        <w:t>MapGIS IGServer</w:t>
      </w:r>
      <w:r>
        <w:rPr>
          <w:szCs w:val="28"/>
        </w:rPr>
        <w:t>（</w:t>
      </w:r>
      <w:r>
        <w:rPr>
          <w:szCs w:val="28"/>
        </w:rPr>
        <w:t>V10.5</w:t>
      </w:r>
      <w:r>
        <w:rPr>
          <w:szCs w:val="28"/>
        </w:rPr>
        <w:t>）</w:t>
      </w:r>
      <w:bookmarkEnd w:id="19"/>
      <w:r>
        <w:rPr>
          <w:szCs w:val="28"/>
        </w:rPr>
        <w:t>需基于</w:t>
      </w:r>
      <w:r>
        <w:rPr>
          <w:szCs w:val="28"/>
        </w:rPr>
        <w:lastRenderedPageBreak/>
        <w:t>Spark</w:t>
      </w:r>
      <w:r>
        <w:rPr>
          <w:szCs w:val="28"/>
        </w:rPr>
        <w:t>计算框架、</w:t>
      </w:r>
      <w:r>
        <w:rPr>
          <w:szCs w:val="28"/>
        </w:rPr>
        <w:t>Spark Streaming</w:t>
      </w:r>
      <w:r>
        <w:rPr>
          <w:szCs w:val="28"/>
        </w:rPr>
        <w:t>实时流计算框架等技术框架构建，提供传统高性能</w:t>
      </w:r>
      <w:r>
        <w:rPr>
          <w:szCs w:val="28"/>
        </w:rPr>
        <w:t>GIS</w:t>
      </w:r>
      <w:r>
        <w:rPr>
          <w:szCs w:val="28"/>
        </w:rPr>
        <w:t>服务能力、面向地理大数据管理的</w:t>
      </w:r>
      <w:r>
        <w:rPr>
          <w:szCs w:val="28"/>
        </w:rPr>
        <w:t>GIS</w:t>
      </w:r>
      <w:r>
        <w:rPr>
          <w:szCs w:val="28"/>
        </w:rPr>
        <w:t>大数据处理与分析服务、智能</w:t>
      </w:r>
      <w:r>
        <w:rPr>
          <w:szCs w:val="28"/>
        </w:rPr>
        <w:t>GIS</w:t>
      </w:r>
      <w:r>
        <w:rPr>
          <w:szCs w:val="28"/>
        </w:rPr>
        <w:t>服务能力，全面支撑</w:t>
      </w:r>
      <w:r>
        <w:rPr>
          <w:szCs w:val="28"/>
        </w:rPr>
        <w:t>GIS</w:t>
      </w:r>
      <w:r>
        <w:rPr>
          <w:szCs w:val="28"/>
        </w:rPr>
        <w:t>应用。</w:t>
      </w:r>
    </w:p>
    <w:p w:rsidR="005C3F81" w:rsidRDefault="005C3F81">
      <w:pPr>
        <w:pStyle w:val="4"/>
        <w:spacing w:before="78" w:after="78"/>
      </w:pPr>
      <w:r>
        <w:t>业务运营服务</w:t>
      </w:r>
    </w:p>
    <w:p w:rsidR="005C3F81" w:rsidRDefault="005C3F81">
      <w:pPr>
        <w:pStyle w:val="5"/>
        <w:spacing w:before="78" w:after="78"/>
      </w:pPr>
      <w:r>
        <w:t>专题建设服务</w:t>
      </w:r>
    </w:p>
    <w:p w:rsidR="005C3F81" w:rsidRDefault="005C3F81">
      <w:pPr>
        <w:pStyle w:val="6"/>
        <w:spacing w:before="78" w:after="78"/>
      </w:pPr>
      <w:r>
        <w:t>专题构建服务</w:t>
      </w:r>
    </w:p>
    <w:p w:rsidR="005C3F81" w:rsidRDefault="005C3F81">
      <w:pPr>
        <w:ind w:firstLineChars="200" w:firstLine="560"/>
        <w:jc w:val="left"/>
        <w:rPr>
          <w:szCs w:val="28"/>
        </w:rPr>
      </w:pPr>
      <w:r>
        <w:rPr>
          <w:szCs w:val="28"/>
        </w:rPr>
        <w:t>围绕资源资产、规划配置、管制利用、保护修复等自然资源业务，梳理、设计自然资源专题图看广东自然资源全貌、统一规划支撑区域协同发展、要素保障经济社会高质量发展、要素保护落实生态文明建设四个子专题的业务场景。</w:t>
      </w:r>
    </w:p>
    <w:p w:rsidR="005C3F81" w:rsidRDefault="005C3F81">
      <w:pPr>
        <w:ind w:firstLineChars="200" w:firstLine="560"/>
        <w:jc w:val="left"/>
        <w:rPr>
          <w:szCs w:val="28"/>
        </w:rPr>
      </w:pPr>
      <w:r>
        <w:rPr>
          <w:szCs w:val="28"/>
        </w:rPr>
        <w:t>图看广东自然资源全貌子专题需围绕自然资源资源资产管理业务，以</w:t>
      </w:r>
      <w:r>
        <w:rPr>
          <w:szCs w:val="28"/>
        </w:rPr>
        <w:t>“</w:t>
      </w:r>
      <w:r>
        <w:rPr>
          <w:szCs w:val="28"/>
        </w:rPr>
        <w:t>山水林田湖草</w:t>
      </w:r>
      <w:r>
        <w:rPr>
          <w:szCs w:val="28"/>
        </w:rPr>
        <w:t>”</w:t>
      </w:r>
      <w:r>
        <w:rPr>
          <w:szCs w:val="28"/>
        </w:rPr>
        <w:t>生命共同体为本底，展现广东自然资源全域全貌；统一规划支撑区域协同发展子专题需围绕自然资源规划配置业务，以省级国土空间规划成果为基底，围绕</w:t>
      </w:r>
      <w:r>
        <w:rPr>
          <w:szCs w:val="28"/>
        </w:rPr>
        <w:t>“</w:t>
      </w:r>
      <w:r>
        <w:rPr>
          <w:szCs w:val="28"/>
        </w:rPr>
        <w:t>一核两极多支点</w:t>
      </w:r>
      <w:r>
        <w:rPr>
          <w:szCs w:val="28"/>
        </w:rPr>
        <w:t>”</w:t>
      </w:r>
      <w:r>
        <w:rPr>
          <w:szCs w:val="28"/>
        </w:rPr>
        <w:t>的国土空间开发利用格局，展示我省三生空间规划发展格局；要素保障经济社会高质量发展子专题需围绕自然资源管制利用业务，展示</w:t>
      </w:r>
      <w:r>
        <w:rPr>
          <w:szCs w:val="28"/>
        </w:rPr>
        <w:t>“</w:t>
      </w:r>
      <w:r>
        <w:rPr>
          <w:szCs w:val="28"/>
        </w:rPr>
        <w:t>一核一带一区</w:t>
      </w:r>
      <w:r>
        <w:rPr>
          <w:szCs w:val="28"/>
        </w:rPr>
        <w:t>”</w:t>
      </w:r>
      <w:r>
        <w:rPr>
          <w:szCs w:val="28"/>
        </w:rPr>
        <w:t>区域发展格局、</w:t>
      </w:r>
      <w:r>
        <w:rPr>
          <w:szCs w:val="28"/>
        </w:rPr>
        <w:t>“</w:t>
      </w:r>
      <w:r>
        <w:rPr>
          <w:szCs w:val="28"/>
        </w:rPr>
        <w:t>双区</w:t>
      </w:r>
      <w:r>
        <w:rPr>
          <w:szCs w:val="28"/>
        </w:rPr>
        <w:t>”</w:t>
      </w:r>
      <w:r>
        <w:rPr>
          <w:szCs w:val="28"/>
        </w:rPr>
        <w:t>驱动战略落地实施过程中重大项目实施所需自然资源要素保障情况；要素保护落实生态文明建设子专题需围绕自然资源保护修复业务，展示</w:t>
      </w:r>
      <w:r>
        <w:rPr>
          <w:szCs w:val="28"/>
        </w:rPr>
        <w:t>“</w:t>
      </w:r>
      <w:r>
        <w:rPr>
          <w:szCs w:val="28"/>
        </w:rPr>
        <w:t>一核一带一区</w:t>
      </w:r>
      <w:r>
        <w:rPr>
          <w:szCs w:val="28"/>
        </w:rPr>
        <w:t>”</w:t>
      </w:r>
      <w:r>
        <w:rPr>
          <w:szCs w:val="28"/>
        </w:rPr>
        <w:t>区域发展格局下土地资源监管执法情况。</w:t>
      </w:r>
    </w:p>
    <w:p w:rsidR="005C3F81" w:rsidRDefault="005C3F81">
      <w:pPr>
        <w:pStyle w:val="6"/>
        <w:spacing w:before="78" w:after="78"/>
      </w:pPr>
      <w:r>
        <w:t>业务指标分析</w:t>
      </w:r>
    </w:p>
    <w:p w:rsidR="005C3F81" w:rsidRDefault="005C3F81">
      <w:pPr>
        <w:ind w:firstLineChars="200" w:firstLine="560"/>
        <w:jc w:val="left"/>
        <w:rPr>
          <w:szCs w:val="28"/>
        </w:rPr>
      </w:pPr>
      <w:r>
        <w:rPr>
          <w:szCs w:val="28"/>
        </w:rPr>
        <w:t>根据自然资源专题业务场景，从资源资产、规划配置、管制利用、保</w:t>
      </w:r>
      <w:r>
        <w:rPr>
          <w:szCs w:val="28"/>
        </w:rPr>
        <w:lastRenderedPageBreak/>
        <w:t>护修复、专项工作业务维度，梳理业务指标层级，形成指标目录，对各个指标开展数据调研、数据收集、数据整理工作。</w:t>
      </w:r>
      <w:r>
        <w:rPr>
          <w:lang w:val="en-GB"/>
        </w:rPr>
        <w:t>本专题梳理的数据指标</w:t>
      </w:r>
      <w:r>
        <w:rPr>
          <w:rFonts w:hint="eastAsia"/>
        </w:rPr>
        <w:t>累计</w:t>
      </w:r>
      <w:r>
        <w:rPr>
          <w:rFonts w:hint="eastAsia"/>
          <w:szCs w:val="28"/>
        </w:rPr>
        <w:t>2</w:t>
      </w:r>
      <w:r>
        <w:rPr>
          <w:szCs w:val="28"/>
        </w:rPr>
        <w:t>50</w:t>
      </w:r>
      <w:r>
        <w:rPr>
          <w:rFonts w:hint="eastAsia"/>
          <w:szCs w:val="28"/>
        </w:rPr>
        <w:t>项</w:t>
      </w:r>
      <w:r>
        <w:rPr>
          <w:lang w:val="en-GB"/>
        </w:rPr>
        <w:t>，具体以实际项目建设工作内容为准。</w:t>
      </w:r>
    </w:p>
    <w:p w:rsidR="005C3F81" w:rsidRDefault="005C3F81">
      <w:pPr>
        <w:pStyle w:val="6"/>
        <w:spacing w:before="78" w:after="78"/>
      </w:pPr>
      <w:r>
        <w:t>分析模型设计</w:t>
      </w:r>
    </w:p>
    <w:p w:rsidR="005C3F81" w:rsidRDefault="005C3F81">
      <w:pPr>
        <w:ind w:firstLineChars="200" w:firstLine="560"/>
        <w:jc w:val="left"/>
        <w:rPr>
          <w:szCs w:val="28"/>
        </w:rPr>
      </w:pPr>
      <w:r>
        <w:rPr>
          <w:szCs w:val="28"/>
        </w:rPr>
        <w:t>根据自然资源专题业务场景，基于自然资源业务数据及外部数据，设计分析模型，并将分析结果呈现于专题应用中。</w:t>
      </w:r>
    </w:p>
    <w:p w:rsidR="005C3F81" w:rsidRDefault="005C3F81">
      <w:pPr>
        <w:pStyle w:val="6"/>
        <w:spacing w:before="78" w:after="78"/>
      </w:pPr>
      <w:r>
        <w:t>专题数据接入管理</w:t>
      </w:r>
    </w:p>
    <w:p w:rsidR="005C3F81" w:rsidRDefault="005C3F81">
      <w:pPr>
        <w:ind w:firstLine="560"/>
        <w:jc w:val="left"/>
        <w:rPr>
          <w:szCs w:val="28"/>
        </w:rPr>
      </w:pPr>
      <w:r>
        <w:rPr>
          <w:szCs w:val="28"/>
        </w:rPr>
        <w:t>根据自然资源专题业务场景建设及指标分析需要，接入已有数据服务成果。本专题</w:t>
      </w:r>
      <w:r>
        <w:rPr>
          <w:rFonts w:hint="eastAsia"/>
          <w:szCs w:val="28"/>
        </w:rPr>
        <w:t>包含</w:t>
      </w:r>
      <w:r>
        <w:rPr>
          <w:rFonts w:hint="eastAsia"/>
          <w:szCs w:val="28"/>
        </w:rPr>
        <w:t>7</w:t>
      </w:r>
      <w:r>
        <w:rPr>
          <w:szCs w:val="28"/>
        </w:rPr>
        <w:t>7</w:t>
      </w:r>
      <w:r>
        <w:rPr>
          <w:rFonts w:hint="eastAsia"/>
          <w:szCs w:val="28"/>
        </w:rPr>
        <w:t>项采集或接入数据</w:t>
      </w:r>
      <w:r>
        <w:rPr>
          <w:szCs w:val="28"/>
        </w:rPr>
        <w:t>。</w:t>
      </w:r>
    </w:p>
    <w:p w:rsidR="005C3F81" w:rsidRDefault="005C3F81">
      <w:pPr>
        <w:pStyle w:val="6"/>
        <w:spacing w:before="78" w:after="78"/>
      </w:pPr>
      <w:r>
        <w:t>可视化服务</w:t>
      </w:r>
    </w:p>
    <w:p w:rsidR="005C3F81" w:rsidRDefault="005C3F81">
      <w:pPr>
        <w:ind w:firstLineChars="200" w:firstLine="560"/>
        <w:rPr>
          <w:bCs/>
          <w:vanish/>
          <w:szCs w:val="32"/>
        </w:rPr>
      </w:pPr>
      <w:r>
        <w:rPr>
          <w:szCs w:val="28"/>
        </w:rPr>
        <w:t>根据自然资源专题业务场景，结合可视化设计流程，完成自然资源专题可视化高保真设计服务、自然资源专题可视化配置开发服务及粤政易专题卡片配置开发服务</w:t>
      </w:r>
      <w:r>
        <w:rPr>
          <w:rFonts w:hint="eastAsia"/>
          <w:szCs w:val="28"/>
        </w:rPr>
        <w:t>，具体包含</w:t>
      </w:r>
      <w:r>
        <w:rPr>
          <w:rFonts w:hint="eastAsia"/>
          <w:szCs w:val="28"/>
        </w:rPr>
        <w:t>5</w:t>
      </w:r>
      <w:r>
        <w:rPr>
          <w:szCs w:val="28"/>
        </w:rPr>
        <w:t>2</w:t>
      </w:r>
      <w:r>
        <w:rPr>
          <w:rFonts w:hint="eastAsia"/>
          <w:szCs w:val="28"/>
        </w:rPr>
        <w:t>张主题图、</w:t>
      </w:r>
      <w:r>
        <w:rPr>
          <w:rFonts w:hint="eastAsia"/>
          <w:szCs w:val="28"/>
        </w:rPr>
        <w:t>1</w:t>
      </w:r>
      <w:r>
        <w:rPr>
          <w:szCs w:val="28"/>
        </w:rPr>
        <w:t>0</w:t>
      </w:r>
      <w:r>
        <w:rPr>
          <w:rFonts w:hint="eastAsia"/>
          <w:szCs w:val="28"/>
        </w:rPr>
        <w:t>张专题卡片</w:t>
      </w:r>
      <w:r>
        <w:rPr>
          <w:szCs w:val="28"/>
        </w:rPr>
        <w:t>。</w:t>
      </w:r>
    </w:p>
    <w:p w:rsidR="005C3F81" w:rsidRDefault="005C3F81">
      <w:pPr>
        <w:pStyle w:val="5"/>
        <w:spacing w:before="78" w:after="78"/>
      </w:pPr>
      <w:r>
        <w:t>数据治理服务</w:t>
      </w:r>
    </w:p>
    <w:p w:rsidR="005C3F81" w:rsidRDefault="005C3F81">
      <w:pPr>
        <w:pStyle w:val="6"/>
        <w:spacing w:before="78" w:after="78"/>
      </w:pPr>
      <w:r>
        <w:t>专题库建设服务</w:t>
      </w:r>
    </w:p>
    <w:p w:rsidR="005C3F81" w:rsidRDefault="005C3F81">
      <w:pPr>
        <w:ind w:firstLineChars="200" w:firstLine="560"/>
        <w:jc w:val="left"/>
        <w:rPr>
          <w:szCs w:val="28"/>
        </w:rPr>
      </w:pPr>
      <w:r>
        <w:rPr>
          <w:szCs w:val="28"/>
        </w:rPr>
        <w:t>根据自然资源专题数据资源，分析各类数据资源间的层次、类别和关系，按专题对数据进行组织和统一规划，按照统一的数据资源编码、分类体系及数据标准，建立专题数据目录，形成数据库或数据集。</w:t>
      </w:r>
    </w:p>
    <w:p w:rsidR="005C3F81" w:rsidRDefault="005C3F81">
      <w:pPr>
        <w:pStyle w:val="6"/>
        <w:spacing w:before="78" w:after="78"/>
      </w:pPr>
      <w:r>
        <w:t>接口设计及梳理</w:t>
      </w:r>
    </w:p>
    <w:p w:rsidR="005C3F81" w:rsidRDefault="005C3F81">
      <w:pPr>
        <w:ind w:firstLineChars="200" w:firstLine="560"/>
        <w:jc w:val="left"/>
        <w:rPr>
          <w:szCs w:val="28"/>
        </w:rPr>
      </w:pPr>
      <w:r>
        <w:rPr>
          <w:szCs w:val="28"/>
        </w:rPr>
        <w:t>根据自然资源专题形成的指标数据，完成数据服务梳理并提供相应的数据服务接口，为自然资源政务管理与服务平台、省政务大数据中心等提</w:t>
      </w:r>
      <w:r>
        <w:rPr>
          <w:szCs w:val="28"/>
        </w:rPr>
        <w:lastRenderedPageBreak/>
        <w:t>供数据服务。</w:t>
      </w:r>
    </w:p>
    <w:p w:rsidR="005C3F81" w:rsidRDefault="005C3F81">
      <w:pPr>
        <w:pStyle w:val="6"/>
        <w:spacing w:before="78" w:after="78"/>
      </w:pPr>
      <w:r>
        <w:t>重点区域三维可视化模型制作</w:t>
      </w:r>
    </w:p>
    <w:p w:rsidR="005C3F81" w:rsidRDefault="005C3F81">
      <w:pPr>
        <w:ind w:firstLineChars="200" w:firstLine="560"/>
        <w:jc w:val="left"/>
        <w:rPr>
          <w:szCs w:val="28"/>
        </w:rPr>
      </w:pPr>
      <w:r>
        <w:rPr>
          <w:szCs w:val="28"/>
        </w:rPr>
        <w:t>根据自然资源专题可视化展示需要，依托全域全要素自然资源三维立体时空数据湖，利用已积累的覆盖面全、现势性好的影像、矢量、地形等传统基础地理数据资源以及拓展生产的一批倾斜摄影、激光点云等新型三维数据，结合统一规划支撑区域协同发展、要素保障经济社会高质量发展、要素保护落实生态文明建设等</w:t>
      </w:r>
      <w:r>
        <w:rPr>
          <w:szCs w:val="28"/>
        </w:rPr>
        <w:t>“</w:t>
      </w:r>
      <w:r>
        <w:rPr>
          <w:szCs w:val="28"/>
        </w:rPr>
        <w:t>一网统管</w:t>
      </w:r>
      <w:r>
        <w:rPr>
          <w:szCs w:val="28"/>
        </w:rPr>
        <w:t>”</w:t>
      </w:r>
      <w:r>
        <w:rPr>
          <w:szCs w:val="28"/>
        </w:rPr>
        <w:t>关键场景的重点区域三维展示需要，开展重点区域的三维可视化模型制作。</w:t>
      </w:r>
    </w:p>
    <w:p w:rsidR="005C3F81" w:rsidRDefault="005C3F81">
      <w:pPr>
        <w:pStyle w:val="6"/>
        <w:spacing w:before="78" w:after="78"/>
      </w:pPr>
      <w:r>
        <w:t>成果数据切片</w:t>
      </w:r>
    </w:p>
    <w:p w:rsidR="005C3F81" w:rsidRDefault="005C3F81">
      <w:pPr>
        <w:ind w:firstLineChars="200" w:firstLine="560"/>
        <w:rPr>
          <w:bCs/>
          <w:vanish/>
          <w:szCs w:val="32"/>
        </w:rPr>
      </w:pPr>
      <w:r>
        <w:rPr>
          <w:szCs w:val="28"/>
        </w:rPr>
        <w:t>根据自然资源专题图看广东自然资源全貌、统一规划支撑区域协同发展、要素保障经济社会高质量发展、要素保护落实生态文明建设等</w:t>
      </w:r>
      <w:r>
        <w:rPr>
          <w:szCs w:val="28"/>
        </w:rPr>
        <w:t>“</w:t>
      </w:r>
      <w:r>
        <w:rPr>
          <w:szCs w:val="28"/>
        </w:rPr>
        <w:t>一网统管</w:t>
      </w:r>
      <w:r>
        <w:rPr>
          <w:szCs w:val="28"/>
        </w:rPr>
        <w:t>”</w:t>
      </w:r>
      <w:r>
        <w:rPr>
          <w:szCs w:val="28"/>
        </w:rPr>
        <w:t>关键场景的地图服务发布需要，提供地图数据切片服务。</w:t>
      </w:r>
    </w:p>
    <w:p w:rsidR="005C3F81" w:rsidRDefault="005C3F81">
      <w:pPr>
        <w:pStyle w:val="5"/>
        <w:spacing w:before="78" w:after="78"/>
      </w:pPr>
      <w:r>
        <w:t>专题运营服务</w:t>
      </w:r>
    </w:p>
    <w:p w:rsidR="005C3F81" w:rsidRDefault="005C3F81">
      <w:pPr>
        <w:pStyle w:val="6"/>
        <w:spacing w:before="78" w:after="78"/>
      </w:pPr>
      <w:r>
        <w:t>专题日常运营支撑</w:t>
      </w:r>
    </w:p>
    <w:p w:rsidR="005C3F81" w:rsidRDefault="005C3F81">
      <w:pPr>
        <w:ind w:firstLineChars="200" w:firstLine="560"/>
        <w:jc w:val="left"/>
        <w:rPr>
          <w:szCs w:val="28"/>
        </w:rPr>
      </w:pPr>
      <w:r>
        <w:rPr>
          <w:szCs w:val="28"/>
        </w:rPr>
        <w:t>提供自然资源专题日常运营支撑服务，分为数据、业务流程、可视化效果三个方面对专题内容、页面布局、页面内容、可视化方式、专题指标、专题数据、业务流程等内容进行维护、监测、优化，提升用户体验。</w:t>
      </w:r>
    </w:p>
    <w:p w:rsidR="005C3F81" w:rsidRDefault="005C3F81">
      <w:pPr>
        <w:pStyle w:val="6"/>
        <w:spacing w:before="78" w:after="78"/>
      </w:pPr>
      <w:r>
        <w:t>业务指标复核</w:t>
      </w:r>
    </w:p>
    <w:p w:rsidR="005C3F81" w:rsidRDefault="005C3F81">
      <w:pPr>
        <w:ind w:firstLineChars="200" w:firstLine="560"/>
        <w:jc w:val="left"/>
        <w:rPr>
          <w:szCs w:val="28"/>
        </w:rPr>
      </w:pPr>
      <w:r>
        <w:rPr>
          <w:szCs w:val="28"/>
        </w:rPr>
        <w:t>提供自然资源专题业务指标复核服务，基于指标分析和数据模型，采用定期抽样或全面覆盖的方式，进行业务指标复核，确保专题应用数据内容的准确性。</w:t>
      </w:r>
    </w:p>
    <w:p w:rsidR="005C3F81" w:rsidRDefault="005C3F81">
      <w:pPr>
        <w:pStyle w:val="6"/>
        <w:spacing w:before="78" w:after="78"/>
      </w:pPr>
      <w:r>
        <w:t>专题组件维护</w:t>
      </w:r>
    </w:p>
    <w:p w:rsidR="005C3F81" w:rsidRDefault="005C3F81">
      <w:pPr>
        <w:ind w:firstLineChars="200" w:firstLine="560"/>
        <w:jc w:val="left"/>
        <w:rPr>
          <w:szCs w:val="28"/>
        </w:rPr>
      </w:pPr>
      <w:r>
        <w:rPr>
          <w:szCs w:val="28"/>
        </w:rPr>
        <w:lastRenderedPageBreak/>
        <w:t>提供自然资源专题组件维护服务，根据可视化展示需求的变化，通过可视化工具完成可视化专题组件更换、组件修改工作。</w:t>
      </w:r>
    </w:p>
    <w:p w:rsidR="005C3F81" w:rsidRDefault="005C3F81">
      <w:pPr>
        <w:pStyle w:val="6"/>
        <w:spacing w:before="78" w:after="78"/>
      </w:pPr>
      <w:r>
        <w:t>专题数据维护</w:t>
      </w:r>
    </w:p>
    <w:p w:rsidR="005C3F81" w:rsidRDefault="005C3F81">
      <w:pPr>
        <w:ind w:firstLineChars="200" w:firstLine="560"/>
        <w:jc w:val="left"/>
        <w:rPr>
          <w:szCs w:val="28"/>
        </w:rPr>
      </w:pPr>
      <w:r>
        <w:rPr>
          <w:szCs w:val="28"/>
        </w:rPr>
        <w:t>提供自然资源专题数据维护服务，根据专题应用需求完成数据源修改、数据建模处理、专题指标修改工作。</w:t>
      </w:r>
    </w:p>
    <w:p w:rsidR="005C3F81" w:rsidRDefault="005C3F81">
      <w:pPr>
        <w:pStyle w:val="6"/>
        <w:spacing w:before="78" w:after="78"/>
      </w:pPr>
      <w:r>
        <w:t>自然资源专题标识库服务</w:t>
      </w:r>
    </w:p>
    <w:p w:rsidR="005C3F81" w:rsidRDefault="005C3F81">
      <w:pPr>
        <w:ind w:firstLineChars="200" w:firstLine="560"/>
        <w:rPr>
          <w:bCs/>
          <w:vanish/>
          <w:szCs w:val="32"/>
        </w:rPr>
      </w:pPr>
      <w:r>
        <w:rPr>
          <w:szCs w:val="28"/>
        </w:rPr>
        <w:t>提供自然资源专题标识库服务，完成具有代表性、可理解、规范化的自然资源专题标识设计，并提供标识库服务，按照门类完成标识入库、管理，并定期按需进行更新维护。</w:t>
      </w:r>
    </w:p>
    <w:p w:rsidR="005C3F81" w:rsidRDefault="005C3F81">
      <w:pPr>
        <w:pStyle w:val="af3"/>
        <w:rPr>
          <w:rFonts w:ascii="Times New Roman" w:hAnsi="Times New Roman"/>
        </w:rPr>
      </w:pPr>
      <w:bookmarkStart w:id="20" w:name="_Toc92402884"/>
      <w:bookmarkStart w:id="21" w:name="_Toc74727747"/>
      <w:r>
        <w:rPr>
          <w:rFonts w:ascii="Times New Roman" w:hAnsi="Times New Roman"/>
        </w:rPr>
        <w:t>生态环保专题</w:t>
      </w:r>
      <w:bookmarkEnd w:id="20"/>
      <w:bookmarkEnd w:id="21"/>
    </w:p>
    <w:p w:rsidR="005C3F81" w:rsidRDefault="005C3F81">
      <w:pPr>
        <w:ind w:firstLine="560"/>
      </w:pPr>
      <w:r>
        <w:rPr>
          <w:lang/>
        </w:rPr>
        <w:t>本专题需要</w:t>
      </w:r>
      <w:r>
        <w:t>采集或接入的数据</w:t>
      </w:r>
      <w:r>
        <w:t>40</w:t>
      </w:r>
      <w:r>
        <w:rPr>
          <w:lang/>
        </w:rPr>
        <w:t>类，</w:t>
      </w:r>
      <w:r>
        <w:t>数据指标</w:t>
      </w:r>
      <w:r>
        <w:t>2511</w:t>
      </w:r>
      <w:r>
        <w:rPr>
          <w:lang/>
        </w:rPr>
        <w:t>项（大气</w:t>
      </w:r>
      <w:r>
        <w:rPr>
          <w:lang/>
        </w:rPr>
        <w:t>1239</w:t>
      </w:r>
      <w:r>
        <w:rPr>
          <w:lang/>
        </w:rPr>
        <w:t>项、水</w:t>
      </w:r>
      <w:r>
        <w:rPr>
          <w:lang/>
        </w:rPr>
        <w:t>1086</w:t>
      </w:r>
      <w:r>
        <w:rPr>
          <w:lang/>
        </w:rPr>
        <w:t>项、近岸海域</w:t>
      </w:r>
      <w:r>
        <w:rPr>
          <w:lang/>
        </w:rPr>
        <w:t>186</w:t>
      </w:r>
      <w:r>
        <w:rPr>
          <w:lang/>
        </w:rPr>
        <w:t>）、</w:t>
      </w:r>
      <w:r>
        <w:t>专题卡片</w:t>
      </w:r>
      <w:r>
        <w:rPr>
          <w:lang/>
        </w:rPr>
        <w:t>312</w:t>
      </w:r>
      <w:r>
        <w:rPr>
          <w:lang/>
        </w:rPr>
        <w:t>个（大气</w:t>
      </w:r>
      <w:r>
        <w:rPr>
          <w:lang/>
        </w:rPr>
        <w:t>216</w:t>
      </w:r>
      <w:r>
        <w:rPr>
          <w:lang/>
        </w:rPr>
        <w:t>个、水</w:t>
      </w:r>
      <w:r>
        <w:rPr>
          <w:lang/>
        </w:rPr>
        <w:t>73</w:t>
      </w:r>
      <w:r>
        <w:rPr>
          <w:lang/>
        </w:rPr>
        <w:t>个、近岸海域</w:t>
      </w:r>
      <w:r>
        <w:rPr>
          <w:lang/>
        </w:rPr>
        <w:t>23</w:t>
      </w:r>
      <w:r>
        <w:rPr>
          <w:lang/>
        </w:rPr>
        <w:t>个）、</w:t>
      </w:r>
      <w:r>
        <w:t>主题图</w:t>
      </w:r>
      <w:r>
        <w:t>80</w:t>
      </w:r>
      <w:r>
        <w:rPr>
          <w:lang/>
        </w:rPr>
        <w:t>个（大气</w:t>
      </w:r>
      <w:r>
        <w:rPr>
          <w:lang/>
        </w:rPr>
        <w:t>55</w:t>
      </w:r>
      <w:r>
        <w:rPr>
          <w:lang/>
        </w:rPr>
        <w:t>个、水</w:t>
      </w:r>
      <w:r>
        <w:rPr>
          <w:lang/>
        </w:rPr>
        <w:t>21</w:t>
      </w:r>
      <w:r>
        <w:rPr>
          <w:lang/>
        </w:rPr>
        <w:t>个、近岸海域</w:t>
      </w:r>
      <w:r>
        <w:rPr>
          <w:lang/>
        </w:rPr>
        <w:t>4</w:t>
      </w:r>
      <w:r>
        <w:rPr>
          <w:lang/>
        </w:rPr>
        <w:t>个）</w:t>
      </w:r>
      <w:r>
        <w:rPr>
          <w:rFonts w:hint="eastAsia"/>
        </w:rPr>
        <w:t>，</w:t>
      </w:r>
      <w:r>
        <w:rPr>
          <w:lang/>
        </w:rPr>
        <w:t>具体</w:t>
      </w:r>
      <w:r>
        <w:t>按实际项目</w:t>
      </w:r>
      <w:r>
        <w:rPr>
          <w:lang/>
        </w:rPr>
        <w:t>要求进行建设</w:t>
      </w:r>
      <w:r>
        <w:t>。</w:t>
      </w:r>
    </w:p>
    <w:p w:rsidR="005C3F81" w:rsidRDefault="005C3F81">
      <w:pPr>
        <w:pStyle w:val="4"/>
        <w:spacing w:before="78" w:after="78"/>
      </w:pPr>
      <w:bookmarkStart w:id="22" w:name="_Toc20362"/>
      <w:bookmarkStart w:id="23" w:name="_Toc12441"/>
      <w:bookmarkStart w:id="24" w:name="_Toc12095"/>
      <w:bookmarkStart w:id="25" w:name="_Toc534990149"/>
      <w:bookmarkStart w:id="26" w:name="_Toc12271"/>
      <w:bookmarkStart w:id="27" w:name="_Toc23046"/>
      <w:bookmarkStart w:id="28" w:name="_Toc534990145"/>
      <w:bookmarkStart w:id="29" w:name="_Toc11856"/>
      <w:bookmarkStart w:id="30" w:name="_Toc74747958"/>
      <w:bookmarkStart w:id="31" w:name="_Toc80725114"/>
      <w:bookmarkStart w:id="32" w:name="_Toc534903377"/>
      <w:bookmarkStart w:id="33" w:name="_Toc534903708"/>
      <w:bookmarkStart w:id="34" w:name="_Toc235952572"/>
      <w:r>
        <w:t>专题建设服务</w:t>
      </w:r>
      <w:bookmarkEnd w:id="30"/>
      <w:bookmarkEnd w:id="31"/>
    </w:p>
    <w:p w:rsidR="005C3F81" w:rsidRDefault="005C3F81">
      <w:pPr>
        <w:pStyle w:val="5"/>
        <w:spacing w:before="78" w:after="78"/>
      </w:pPr>
      <w:r>
        <w:t>专题组成</w:t>
      </w:r>
    </w:p>
    <w:p w:rsidR="005C3F81" w:rsidRDefault="005C3F81">
      <w:pPr>
        <w:pStyle w:val="6"/>
        <w:spacing w:before="78" w:after="78"/>
      </w:pPr>
      <w:r>
        <w:t>大气污染防治子专题</w:t>
      </w:r>
    </w:p>
    <w:p w:rsidR="005C3F81" w:rsidRDefault="005C3F81">
      <w:pPr>
        <w:ind w:firstLine="560"/>
      </w:pPr>
      <w:bookmarkStart w:id="35" w:name="_Hlk73632262"/>
      <w:r>
        <w:t>构建大气污染防治子专题下的不同应用场景、主题图和专题卡片，利用日历图、饼图、柱状图、折线图、表格、文字等方式展示全省</w:t>
      </w:r>
      <w:r>
        <w:rPr>
          <w:rFonts w:hint="eastAsia"/>
        </w:rPr>
        <w:t>大气环境总览、</w:t>
      </w:r>
      <w:r>
        <w:t>空气质量监测情况、</w:t>
      </w:r>
      <w:r>
        <w:rPr>
          <w:rFonts w:hint="eastAsia"/>
        </w:rPr>
        <w:t>空气质量告警、</w:t>
      </w:r>
      <w:r>
        <w:t>空气质量预报、空气污染告警信息、移动污染源监管信息、固定污染源监管信息、面源监管信息</w:t>
      </w:r>
      <w:r>
        <w:rPr>
          <w:rFonts w:hint="eastAsia"/>
        </w:rPr>
        <w:t>等</w:t>
      </w:r>
      <w:r>
        <w:t>8</w:t>
      </w:r>
      <w:r>
        <w:t>大类业务场景</w:t>
      </w:r>
      <w:r>
        <w:rPr>
          <w:rFonts w:hint="eastAsia"/>
        </w:rPr>
        <w:t>，</w:t>
      </w:r>
      <w:r>
        <w:t>具体按实际项目要求进行建设。</w:t>
      </w:r>
    </w:p>
    <w:p w:rsidR="005C3F81" w:rsidRDefault="005C3F81">
      <w:pPr>
        <w:ind w:firstLine="560"/>
      </w:pPr>
      <w:r>
        <w:lastRenderedPageBreak/>
        <w:t>通过地图辅助，联动地图点位和专题卡片、弹窗信息，对不同地市、站点或企业进行下钻展示，帮助用户对空气质量监测站点、遥感监测站点的监测情况进行进一步了解，对工业锅炉、工业炉窑、销号整治等企业的详细信息和监管信息进行全面掌握。</w:t>
      </w:r>
    </w:p>
    <w:p w:rsidR="005C3F81" w:rsidRDefault="005C3F81">
      <w:pPr>
        <w:ind w:firstLine="560"/>
      </w:pPr>
      <w:r>
        <w:t>污染防治任务协同管理场景下，省级用户可基于污染天气预警及应对信息、空气质量超标告警信息，创建应对任务并将任务下发至地市用户，任务执行过程留痕，可随时查阅执行进度及任务结果，任务结束后可进行任务效果评估。地市用户接收任务后，可基于其分析研判结果，梳理并上传应对措施，同时下发子任务及具体应对措施至区县用户或网格员。区县用户或网格员执行任务具体措施，并将任务结果反馈地市用户，经审批后反馈省级用户，完成整个任务闭环。</w:t>
      </w:r>
      <w:bookmarkEnd w:id="35"/>
    </w:p>
    <w:p w:rsidR="005C3F81" w:rsidRDefault="005C3F81">
      <w:pPr>
        <w:pStyle w:val="6"/>
        <w:spacing w:before="78" w:after="78"/>
      </w:pPr>
      <w:r>
        <w:t>水污染防治子专题</w:t>
      </w:r>
    </w:p>
    <w:p w:rsidR="005C3F81" w:rsidRDefault="005C3F81">
      <w:pPr>
        <w:ind w:firstLine="560"/>
      </w:pPr>
      <w:r>
        <w:t>构建水污染防治子专题下的不同应用场景、主题图和专题卡片，利用饼图、柱状图、折线图、表格、文字等方式展示全省</w:t>
      </w:r>
      <w:r>
        <w:rPr>
          <w:rFonts w:hint="eastAsia"/>
        </w:rPr>
        <w:t>水环境总览、</w:t>
      </w:r>
      <w:r>
        <w:t>地表水质量监测情况、重点流域情况和重点专项工作开展情况</w:t>
      </w:r>
      <w:r>
        <w:rPr>
          <w:rFonts w:hint="eastAsia"/>
        </w:rPr>
        <w:t>等</w:t>
      </w:r>
      <w:r>
        <w:t>4</w:t>
      </w:r>
      <w:r>
        <w:rPr>
          <w:lang/>
        </w:rPr>
        <w:t>大类业务场景</w:t>
      </w:r>
      <w:r>
        <w:rPr>
          <w:rFonts w:hint="eastAsia"/>
        </w:rPr>
        <w:t>，</w:t>
      </w:r>
      <w:r>
        <w:t>具体按实际项目要求进行建设。</w:t>
      </w:r>
    </w:p>
    <w:p w:rsidR="005C3F81" w:rsidRDefault="005C3F81">
      <w:pPr>
        <w:ind w:firstLine="560"/>
      </w:pPr>
      <w:r>
        <w:t>通过地图辅助，联动地图点位和专题卡片、弹窗信息，对不同地市、站点或企业进行下钻展示，帮助用户对国考断面监测站点、饮用水源监测站点的监测情况和重点流域水质情况进行进一步了解，对入河排污口监管情况和农村生活污水治理情况进行了解，对涉水工业企业的详细信息和监管信息进行全面掌握。</w:t>
      </w:r>
    </w:p>
    <w:p w:rsidR="005C3F81" w:rsidRDefault="005C3F81">
      <w:pPr>
        <w:pStyle w:val="6"/>
        <w:spacing w:before="78" w:after="78"/>
      </w:pPr>
      <w:r>
        <w:t>近岸海域污染防治子专题</w:t>
      </w:r>
    </w:p>
    <w:p w:rsidR="005C3F81" w:rsidRDefault="005C3F81">
      <w:pPr>
        <w:ind w:firstLine="560"/>
      </w:pPr>
      <w:r>
        <w:lastRenderedPageBreak/>
        <w:t>构建近岸海域污染防治子专题下的不同应用场景、主题图和专题卡片，利用饼图、柱状图、折线图、表格、文字等方式展示全省近岸海域水质监测情况、入海排污口情况</w:t>
      </w:r>
      <w:r>
        <w:t>2</w:t>
      </w:r>
      <w:r>
        <w:rPr>
          <w:lang/>
        </w:rPr>
        <w:t>大类业务场景</w:t>
      </w:r>
      <w:r>
        <w:rPr>
          <w:rFonts w:hint="eastAsia"/>
        </w:rPr>
        <w:t>。</w:t>
      </w:r>
    </w:p>
    <w:p w:rsidR="005C3F81" w:rsidRDefault="005C3F81">
      <w:pPr>
        <w:ind w:firstLine="560"/>
      </w:pPr>
      <w:r>
        <w:t>通过地图辅助，联动地图点位和专题卡片、弹窗信息，对不同地市、站点或企业进行下钻展示，帮助用户对监测站点的监测情况进行进一步了解，对入海排污口监管情况和整改情况进行了解，对涉水工业企业的详细信息和监管信息进行全面掌握。</w:t>
      </w:r>
    </w:p>
    <w:p w:rsidR="005C3F81" w:rsidRDefault="005C3F81">
      <w:pPr>
        <w:pStyle w:val="5"/>
        <w:spacing w:before="78" w:after="78"/>
      </w:pPr>
      <w:r>
        <w:t>业务指标分析</w:t>
      </w:r>
    </w:p>
    <w:p w:rsidR="005C3F81" w:rsidRDefault="005C3F81">
      <w:pPr>
        <w:ind w:firstLine="560"/>
      </w:pPr>
      <w:r>
        <w:t>基于规划的专题构建内容进行调研、分析，梳理各子专题及应用场景的业务指标内容。</w:t>
      </w:r>
    </w:p>
    <w:p w:rsidR="005C3F81" w:rsidRDefault="005C3F81">
      <w:pPr>
        <w:pStyle w:val="6"/>
        <w:spacing w:before="78" w:after="78"/>
      </w:pPr>
      <w:r>
        <w:t>大气污染防治子专题</w:t>
      </w:r>
    </w:p>
    <w:p w:rsidR="005C3F81" w:rsidRDefault="005C3F81">
      <w:pPr>
        <w:pStyle w:val="7"/>
      </w:pPr>
      <w:r>
        <w:t>空气质量监测场景</w:t>
      </w:r>
    </w:p>
    <w:p w:rsidR="005C3F81" w:rsidRDefault="005C3F81">
      <w:pPr>
        <w:ind w:firstLine="560"/>
      </w:pPr>
      <w:r>
        <w:t>此场景使用可视化图表全面展示全省大气污染防治攻坚战成果。</w:t>
      </w:r>
    </w:p>
    <w:p w:rsidR="005C3F81" w:rsidRDefault="005C3F81">
      <w:pPr>
        <w:ind w:firstLine="560"/>
      </w:pPr>
      <w:r>
        <w:t>各场景都有统一的地图作为辅助工具，有自选图层、点击下钻、自定范围三大主要功能。地图可自由勾选空气质量监测站点、遥感监测站点、用车大户、油库、加油站、工业炉窑企业、工业锅炉企业、电厂及垃圾焚烧企业、</w:t>
      </w:r>
      <w:r>
        <w:t>VOCs</w:t>
      </w:r>
      <w:r>
        <w:t>销号整治企业、涉气重点源在线监控等各类污染源的位置图层，方便进行位置对比，辅助决策；地图可点击进行下钻，由宏观区域视角触达微观点位信息，方便追踪问题；点位视角的地图可自由选择点位周边</w:t>
      </w:r>
      <w:r>
        <w:t>N</w:t>
      </w:r>
      <w:r>
        <w:t>公里的范围，为监管及决策提供抓手。主要指标如下：</w:t>
      </w:r>
    </w:p>
    <w:p w:rsidR="005C3F81" w:rsidRDefault="005C3F81">
      <w:pPr>
        <w:ind w:firstLine="560"/>
      </w:pPr>
      <w:r>
        <w:t>城市空气质量实时排名：实时排名、城市首要污染物、城市</w:t>
      </w:r>
      <w:r>
        <w:t>AQI</w:t>
      </w:r>
      <w:r>
        <w:t>指数、</w:t>
      </w:r>
      <w:r>
        <w:lastRenderedPageBreak/>
        <w:t>城市</w:t>
      </w:r>
      <w:r>
        <w:t>PM2.5</w:t>
      </w:r>
      <w:r>
        <w:t>浓度、城市</w:t>
      </w:r>
      <w:r>
        <w:t>O3</w:t>
      </w:r>
      <w:r>
        <w:t>浓度、城市</w:t>
      </w:r>
      <w:r>
        <w:t>SO2</w:t>
      </w:r>
      <w:r>
        <w:t>浓度等。</w:t>
      </w:r>
    </w:p>
    <w:p w:rsidR="005C3F81" w:rsidRDefault="005C3F81">
      <w:pPr>
        <w:ind w:firstLine="560"/>
      </w:pPr>
      <w:r>
        <w:t>城市对比：城市</w:t>
      </w:r>
      <w:r>
        <w:t>AQI</w:t>
      </w:r>
      <w:r>
        <w:t>日均值、城市各污染物日均值、城市</w:t>
      </w:r>
      <w:r>
        <w:t>AQI</w:t>
      </w:r>
      <w:r>
        <w:t>小时值、城市各污染物小时值等</w:t>
      </w:r>
    </w:p>
    <w:p w:rsidR="005C3F81" w:rsidRDefault="005C3F81">
      <w:pPr>
        <w:ind w:firstLine="560"/>
      </w:pPr>
      <w:r>
        <w:t>重点省市对比：</w:t>
      </w:r>
      <w:r>
        <w:t>SO2</w:t>
      </w:r>
      <w:r>
        <w:t>浓度均值、</w:t>
      </w:r>
      <w:r>
        <w:t>NO2</w:t>
      </w:r>
      <w:r>
        <w:t>浓度均值、</w:t>
      </w:r>
      <w:r>
        <w:t>PM10</w:t>
      </w:r>
      <w:r>
        <w:t>浓度均值、</w:t>
      </w:r>
      <w:r>
        <w:t>PM2.5</w:t>
      </w:r>
      <w:r>
        <w:t>浓度均值、</w:t>
      </w:r>
      <w:r>
        <w:t>CO</w:t>
      </w:r>
      <w:r>
        <w:t>浓度均值、优良天数比例等。</w:t>
      </w:r>
    </w:p>
    <w:p w:rsidR="005C3F81" w:rsidRDefault="005C3F81">
      <w:pPr>
        <w:ind w:firstLine="560"/>
      </w:pPr>
      <w:r>
        <w:t>全省日历图：超标天数、轻度污染天数、中度污染天数、重度污染天数、严重污染天数、全省各城市空气质量日历图（可切换不同污染物）等。</w:t>
      </w:r>
    </w:p>
    <w:p w:rsidR="005C3F81" w:rsidRDefault="005C3F81">
      <w:pPr>
        <w:ind w:firstLine="560"/>
      </w:pPr>
      <w:r>
        <w:t>近</w:t>
      </w:r>
      <w:r>
        <w:t>5</w:t>
      </w:r>
      <w:r>
        <w:t>日告警记录：所在站点、站点类型、告警内容等。</w:t>
      </w:r>
    </w:p>
    <w:p w:rsidR="005C3F81" w:rsidRDefault="005C3F81">
      <w:pPr>
        <w:ind w:firstLine="560"/>
      </w:pPr>
      <w:r>
        <w:t>国控站点实时空气质量排序：实时排名、站点名称、所在地市、站点首要污染物、站点</w:t>
      </w:r>
      <w:r>
        <w:t>AQI</w:t>
      </w:r>
      <w:r>
        <w:t>指数、站点</w:t>
      </w:r>
      <w:r>
        <w:t>PM2.5</w:t>
      </w:r>
      <w:r>
        <w:t>浓度、站点</w:t>
      </w:r>
      <w:r>
        <w:t>PM10</w:t>
      </w:r>
      <w:r>
        <w:t>浓度、站点</w:t>
      </w:r>
      <w:r>
        <w:t>O3</w:t>
      </w:r>
      <w:r>
        <w:t>浓度、站点</w:t>
      </w:r>
      <w:r>
        <w:t>SO2</w:t>
      </w:r>
      <w:r>
        <w:t>浓度、站点</w:t>
      </w:r>
      <w:r>
        <w:t>NO2</w:t>
      </w:r>
      <w:r>
        <w:t>浓度、站点</w:t>
      </w:r>
      <w:r>
        <w:t>CO</w:t>
      </w:r>
      <w:r>
        <w:t>浓度等。</w:t>
      </w:r>
    </w:p>
    <w:p w:rsidR="005C3F81" w:rsidRDefault="005C3F81">
      <w:pPr>
        <w:ind w:firstLine="560"/>
      </w:pPr>
      <w:r>
        <w:t>年度超标天数排序：全省超标站点数、各地市超标站点数、实时排名、站点名称、所在地市、站点类型、</w:t>
      </w:r>
      <w:r>
        <w:t>2021</w:t>
      </w:r>
      <w:r>
        <w:t>年</w:t>
      </w:r>
      <w:r>
        <w:t>AQI</w:t>
      </w:r>
      <w:r>
        <w:t>超标天数等。</w:t>
      </w:r>
    </w:p>
    <w:p w:rsidR="005C3F81" w:rsidRDefault="005C3F81">
      <w:pPr>
        <w:ind w:firstLine="560"/>
      </w:pPr>
      <w:r>
        <w:t>站点对比：</w:t>
      </w:r>
      <w:r>
        <w:t>AQI</w:t>
      </w:r>
      <w:r>
        <w:t>小时值、</w:t>
      </w:r>
      <w:r>
        <w:t>AQI</w:t>
      </w:r>
      <w:r>
        <w:t>日均值、各污染物日均值、各污染物小时值等。</w:t>
      </w:r>
    </w:p>
    <w:p w:rsidR="005C3F81" w:rsidRDefault="005C3F81">
      <w:pPr>
        <w:ind w:firstLine="560"/>
      </w:pPr>
      <w:r>
        <w:t>站点年度超标分析：本年</w:t>
      </w:r>
      <w:r>
        <w:t>AQI</w:t>
      </w:r>
      <w:r>
        <w:t>超标天数、本年各污染物超标天数、本年各污染物最高浓度值、本年各污染物超标浓度均值、去年同期</w:t>
      </w:r>
      <w:r>
        <w:t>AQI</w:t>
      </w:r>
      <w:r>
        <w:t>超标天数、去年各污染物超标天数等。</w:t>
      </w:r>
    </w:p>
    <w:p w:rsidR="005C3F81" w:rsidRDefault="005C3F81">
      <w:pPr>
        <w:ind w:firstLine="560"/>
      </w:pPr>
      <w:r>
        <w:t>全省风场：全省风场</w:t>
      </w:r>
      <w:r>
        <w:t>-</w:t>
      </w:r>
      <w:r>
        <w:t>小时值。</w:t>
      </w:r>
    </w:p>
    <w:p w:rsidR="005C3F81" w:rsidRDefault="005C3F81">
      <w:pPr>
        <w:ind w:firstLine="560"/>
      </w:pPr>
      <w:r>
        <w:t>城市实时空气质量：</w:t>
      </w:r>
      <w:r>
        <w:t>AQI</w:t>
      </w:r>
      <w:r>
        <w:t>、空气质量等级、</w:t>
      </w:r>
      <w:r>
        <w:t>PM2.5</w:t>
      </w:r>
      <w:r>
        <w:t>浓度、</w:t>
      </w:r>
      <w:r>
        <w:t>PM10</w:t>
      </w:r>
      <w:r>
        <w:t>浓度、</w:t>
      </w:r>
      <w:r>
        <w:t>O3</w:t>
      </w:r>
      <w:r>
        <w:t>浓度、</w:t>
      </w:r>
      <w:r>
        <w:t>SO2</w:t>
      </w:r>
      <w:r>
        <w:t>浓度、</w:t>
      </w:r>
      <w:r>
        <w:t>NO2</w:t>
      </w:r>
      <w:r>
        <w:t>浓度、</w:t>
      </w:r>
      <w:r>
        <w:t>CO</w:t>
      </w:r>
      <w:r>
        <w:t>浓度等。</w:t>
      </w:r>
    </w:p>
    <w:p w:rsidR="005C3F81" w:rsidRDefault="005C3F81">
      <w:pPr>
        <w:ind w:firstLine="560"/>
      </w:pPr>
      <w:r>
        <w:t>变化趋势：</w:t>
      </w:r>
      <w:r>
        <w:t>AQI</w:t>
      </w:r>
      <w:r>
        <w:t>小时值变化趋势、</w:t>
      </w:r>
      <w:r>
        <w:t>AQI</w:t>
      </w:r>
      <w:r>
        <w:t>日均值变化趋势、各污染物小</w:t>
      </w:r>
      <w:r>
        <w:lastRenderedPageBreak/>
        <w:t>时值变化趋势、各污染物日均值变化趋势等。</w:t>
      </w:r>
    </w:p>
    <w:p w:rsidR="005C3F81" w:rsidRDefault="005C3F81">
      <w:pPr>
        <w:ind w:firstLine="560"/>
      </w:pPr>
      <w:r>
        <w:t>城市</w:t>
      </w:r>
      <w:r>
        <w:t>AQI</w:t>
      </w:r>
      <w:r>
        <w:t>日历：城市</w:t>
      </w:r>
      <w:r>
        <w:t>AQI</w:t>
      </w:r>
      <w:r>
        <w:t>日数据、城市各污染物日数据等。</w:t>
      </w:r>
    </w:p>
    <w:p w:rsidR="005C3F81" w:rsidRDefault="005C3F81">
      <w:pPr>
        <w:ind w:firstLine="560"/>
      </w:pPr>
      <w:r>
        <w:t>站点空气质量实时排序：排名、</w:t>
      </w:r>
      <w:r>
        <w:t>AQI</w:t>
      </w:r>
      <w:r>
        <w:t>、首要污染物等。</w:t>
      </w:r>
    </w:p>
    <w:p w:rsidR="005C3F81" w:rsidRDefault="005C3F81">
      <w:pPr>
        <w:ind w:firstLine="560"/>
      </w:pPr>
      <w:r>
        <w:t>城市气象数据：城市风场</w:t>
      </w:r>
      <w:r>
        <w:t>-</w:t>
      </w:r>
      <w:r>
        <w:t>小时值、风向</w:t>
      </w:r>
      <w:r>
        <w:t>-</w:t>
      </w:r>
      <w:r>
        <w:t>小时值、风速</w:t>
      </w:r>
      <w:r>
        <w:t>-</w:t>
      </w:r>
      <w:r>
        <w:t>小时值、温度</w:t>
      </w:r>
      <w:r>
        <w:t>-</w:t>
      </w:r>
      <w:r>
        <w:t>小时值等。</w:t>
      </w:r>
    </w:p>
    <w:p w:rsidR="005C3F81" w:rsidRDefault="005C3F81">
      <w:pPr>
        <w:ind w:firstLine="560"/>
      </w:pPr>
      <w:r>
        <w:t>站点实时空气质量：</w:t>
      </w:r>
      <w:r>
        <w:t>AQI</w:t>
      </w:r>
      <w:r>
        <w:t>、空气质量等级、</w:t>
      </w:r>
      <w:r>
        <w:t>PM2.5</w:t>
      </w:r>
      <w:r>
        <w:t>浓度、</w:t>
      </w:r>
      <w:r>
        <w:t>PM10</w:t>
      </w:r>
      <w:r>
        <w:t>浓度、</w:t>
      </w:r>
      <w:r>
        <w:t>O3</w:t>
      </w:r>
      <w:r>
        <w:t>浓度等。</w:t>
      </w:r>
    </w:p>
    <w:p w:rsidR="005C3F81" w:rsidRDefault="005C3F81">
      <w:pPr>
        <w:ind w:firstLine="560"/>
      </w:pPr>
      <w:r>
        <w:t>站点空气质量变化趋势：</w:t>
      </w:r>
      <w:r>
        <w:t>AQI</w:t>
      </w:r>
      <w:r>
        <w:t>小时值变化趋势、</w:t>
      </w:r>
      <w:r>
        <w:t>AQI</w:t>
      </w:r>
      <w:r>
        <w:t>日均值变化趋势、各污染物小时值变化趋势、各污染物日均值变化趋势等。</w:t>
      </w:r>
    </w:p>
    <w:p w:rsidR="005C3F81" w:rsidRDefault="005C3F81">
      <w:pPr>
        <w:ind w:firstLine="560"/>
      </w:pPr>
      <w:r>
        <w:t>站点空气质量日历：时间、站点</w:t>
      </w:r>
      <w:r>
        <w:t>AQI</w:t>
      </w:r>
      <w:r>
        <w:t>日数据、站点各污染物日数据等。</w:t>
      </w:r>
    </w:p>
    <w:p w:rsidR="005C3F81" w:rsidRDefault="005C3F81">
      <w:pPr>
        <w:ind w:firstLine="560"/>
      </w:pPr>
      <w:r>
        <w:t>站点周边情况：工业锅炉企业列表、电厂及垃圾焚烧企业列表、</w:t>
      </w:r>
      <w:r>
        <w:t>VOCs</w:t>
      </w:r>
      <w:r>
        <w:t>销号整治企业列表、涉气重点源在线监控企业列表、机动车遥感情况、用车大户情况、油库列表等。</w:t>
      </w:r>
    </w:p>
    <w:p w:rsidR="005C3F81" w:rsidRDefault="005C3F81">
      <w:pPr>
        <w:ind w:firstLine="560"/>
      </w:pPr>
      <w:r>
        <w:t>组分网分析：站点总数量、站点在线情况、可监测颗粒物站点数等。</w:t>
      </w:r>
    </w:p>
    <w:p w:rsidR="005C3F81" w:rsidRDefault="005C3F81">
      <w:pPr>
        <w:ind w:firstLine="560"/>
      </w:pPr>
      <w:r>
        <w:t>站点列表：站点名称、所在地市、监测因子浓度等。</w:t>
      </w:r>
    </w:p>
    <w:p w:rsidR="005C3F81" w:rsidRDefault="005C3F81">
      <w:pPr>
        <w:ind w:firstLine="560"/>
      </w:pPr>
      <w:r>
        <w:t>站点详情：站点信息、实时数据、智能报表等。</w:t>
      </w:r>
    </w:p>
    <w:p w:rsidR="005C3F81" w:rsidRDefault="005C3F81">
      <w:pPr>
        <w:ind w:firstLine="560"/>
        <w:rPr>
          <w:color w:val="000000"/>
        </w:rPr>
      </w:pPr>
      <w:r>
        <w:rPr>
          <w:color w:val="000000"/>
        </w:rPr>
        <w:t>全省</w:t>
      </w:r>
      <w:r>
        <w:rPr>
          <w:color w:val="000000"/>
        </w:rPr>
        <w:t>AQI</w:t>
      </w:r>
      <w:r>
        <w:rPr>
          <w:color w:val="000000"/>
        </w:rPr>
        <w:t>年度目标：</w:t>
      </w:r>
      <w:r>
        <w:rPr>
          <w:color w:val="000000"/>
        </w:rPr>
        <w:t>AQI</w:t>
      </w:r>
      <w:r>
        <w:rPr>
          <w:color w:val="000000"/>
        </w:rPr>
        <w:t>达标率、考核目标、较目标对比等。</w:t>
      </w:r>
    </w:p>
    <w:p w:rsidR="005C3F81" w:rsidRDefault="005C3F81">
      <w:pPr>
        <w:ind w:firstLine="560"/>
        <w:rPr>
          <w:color w:val="000000"/>
        </w:rPr>
      </w:pPr>
      <w:r>
        <w:rPr>
          <w:color w:val="000000"/>
        </w:rPr>
        <w:t>全省超标天数分析：已超标城次、可超标城次、剩余可超标城次等。</w:t>
      </w:r>
    </w:p>
    <w:p w:rsidR="005C3F81" w:rsidRDefault="005C3F81">
      <w:pPr>
        <w:ind w:firstLine="560"/>
        <w:rPr>
          <w:color w:val="000000"/>
        </w:rPr>
      </w:pPr>
      <w:r>
        <w:rPr>
          <w:color w:val="000000"/>
        </w:rPr>
        <w:t>全省</w:t>
      </w:r>
      <w:r>
        <w:rPr>
          <w:color w:val="000000"/>
        </w:rPr>
        <w:t>PM2.5</w:t>
      </w:r>
      <w:r>
        <w:rPr>
          <w:color w:val="000000"/>
        </w:rPr>
        <w:t>年度目标：全省年均浓度、年度目标、较目标对比等。</w:t>
      </w:r>
    </w:p>
    <w:p w:rsidR="005C3F81" w:rsidRDefault="005C3F81">
      <w:pPr>
        <w:ind w:firstLine="560"/>
        <w:rPr>
          <w:color w:val="000000"/>
        </w:rPr>
      </w:pPr>
      <w:r>
        <w:rPr>
          <w:color w:val="000000"/>
        </w:rPr>
        <w:t>全省空气质量近三年对比：</w:t>
      </w:r>
      <w:r>
        <w:rPr>
          <w:color w:val="000000"/>
        </w:rPr>
        <w:t>AQI</w:t>
      </w:r>
      <w:r>
        <w:rPr>
          <w:color w:val="000000"/>
        </w:rPr>
        <w:t>达标率月度同比、</w:t>
      </w:r>
      <w:r>
        <w:rPr>
          <w:color w:val="000000"/>
        </w:rPr>
        <w:t>AQI</w:t>
      </w:r>
      <w:r>
        <w:rPr>
          <w:color w:val="000000"/>
        </w:rPr>
        <w:t>达标率年度同比、各污染物浓度月度同比、各污染物浓度年度同比、分级天数月度同比、分级天数年度同比等。</w:t>
      </w:r>
    </w:p>
    <w:p w:rsidR="005C3F81" w:rsidRDefault="005C3F81">
      <w:pPr>
        <w:ind w:firstLine="560"/>
        <w:rPr>
          <w:color w:val="000000"/>
        </w:rPr>
      </w:pPr>
      <w:r>
        <w:rPr>
          <w:color w:val="000000"/>
        </w:rPr>
        <w:lastRenderedPageBreak/>
        <w:t>三年对比各城市分析：全省</w:t>
      </w:r>
      <w:r>
        <w:rPr>
          <w:color w:val="000000"/>
        </w:rPr>
        <w:t>/</w:t>
      </w:r>
      <w:r>
        <w:rPr>
          <w:color w:val="000000"/>
        </w:rPr>
        <w:t>各城市近三年同期</w:t>
      </w:r>
      <w:r>
        <w:rPr>
          <w:color w:val="000000"/>
        </w:rPr>
        <w:t>AQI</w:t>
      </w:r>
      <w:r>
        <w:rPr>
          <w:color w:val="000000"/>
        </w:rPr>
        <w:t>达标率、全省</w:t>
      </w:r>
      <w:r>
        <w:rPr>
          <w:color w:val="000000"/>
        </w:rPr>
        <w:t>/</w:t>
      </w:r>
      <w:r>
        <w:rPr>
          <w:color w:val="000000"/>
        </w:rPr>
        <w:t>各城市近三年同期</w:t>
      </w:r>
      <w:r>
        <w:rPr>
          <w:color w:val="000000"/>
        </w:rPr>
        <w:t>AQI</w:t>
      </w:r>
      <w:r>
        <w:rPr>
          <w:color w:val="000000"/>
        </w:rPr>
        <w:t>达标率变化幅度、全省</w:t>
      </w:r>
      <w:r>
        <w:rPr>
          <w:color w:val="000000"/>
        </w:rPr>
        <w:t>/</w:t>
      </w:r>
      <w:r>
        <w:rPr>
          <w:color w:val="000000"/>
        </w:rPr>
        <w:t>各城市近三年同期各污染物浓度、全省</w:t>
      </w:r>
      <w:r>
        <w:rPr>
          <w:color w:val="000000"/>
        </w:rPr>
        <w:t>/</w:t>
      </w:r>
      <w:r>
        <w:rPr>
          <w:color w:val="000000"/>
        </w:rPr>
        <w:t>各城市近三年同期各污染物浓度变化幅度、全省</w:t>
      </w:r>
      <w:r>
        <w:rPr>
          <w:color w:val="000000"/>
        </w:rPr>
        <w:t>/</w:t>
      </w:r>
      <w:r>
        <w:rPr>
          <w:color w:val="000000"/>
        </w:rPr>
        <w:t>各城市本年分级天数占比、全省</w:t>
      </w:r>
      <w:r>
        <w:rPr>
          <w:color w:val="000000"/>
        </w:rPr>
        <w:t>/</w:t>
      </w:r>
      <w:r>
        <w:rPr>
          <w:color w:val="000000"/>
        </w:rPr>
        <w:t>各城市本年分级天数等。</w:t>
      </w:r>
    </w:p>
    <w:p w:rsidR="005C3F81" w:rsidRDefault="005C3F81">
      <w:pPr>
        <w:ind w:firstLine="560"/>
        <w:rPr>
          <w:color w:val="000000"/>
        </w:rPr>
      </w:pPr>
      <w:r>
        <w:rPr>
          <w:color w:val="000000"/>
        </w:rPr>
        <w:t>各城市年度目标：</w:t>
      </w:r>
      <w:r>
        <w:rPr>
          <w:color w:val="000000"/>
        </w:rPr>
        <w:t>AQI</w:t>
      </w:r>
      <w:r>
        <w:rPr>
          <w:color w:val="000000"/>
        </w:rPr>
        <w:t>达标率目标、当前</w:t>
      </w:r>
      <w:r>
        <w:rPr>
          <w:color w:val="000000"/>
        </w:rPr>
        <w:t>AQI</w:t>
      </w:r>
      <w:r>
        <w:rPr>
          <w:color w:val="000000"/>
        </w:rPr>
        <w:t>达标率、较目标对比变化幅度等。</w:t>
      </w:r>
    </w:p>
    <w:p w:rsidR="005C3F81" w:rsidRDefault="005C3F81">
      <w:pPr>
        <w:ind w:firstLine="560"/>
        <w:rPr>
          <w:color w:val="000000"/>
        </w:rPr>
      </w:pPr>
      <w:r>
        <w:rPr>
          <w:color w:val="000000"/>
        </w:rPr>
        <w:t>各城市年度目标详情</w:t>
      </w:r>
      <w:r>
        <w:rPr>
          <w:color w:val="000000"/>
        </w:rPr>
        <w:t>-</w:t>
      </w:r>
      <w:r>
        <w:rPr>
          <w:color w:val="000000"/>
        </w:rPr>
        <w:t>弹窗序号：</w:t>
      </w:r>
      <w:r>
        <w:rPr>
          <w:color w:val="000000"/>
        </w:rPr>
        <w:t>AQI</w:t>
      </w:r>
      <w:r>
        <w:rPr>
          <w:color w:val="000000"/>
        </w:rPr>
        <w:t>达标率目标、当前</w:t>
      </w:r>
      <w:r>
        <w:rPr>
          <w:color w:val="000000"/>
        </w:rPr>
        <w:t>AQI</w:t>
      </w:r>
      <w:r>
        <w:rPr>
          <w:color w:val="000000"/>
        </w:rPr>
        <w:t>达标率、较目标对比变化幅度、</w:t>
      </w:r>
      <w:r>
        <w:rPr>
          <w:color w:val="000000"/>
        </w:rPr>
        <w:t>PM2.5</w:t>
      </w:r>
      <w:r>
        <w:rPr>
          <w:color w:val="000000"/>
        </w:rPr>
        <w:t>目标、当前</w:t>
      </w:r>
      <w:r>
        <w:rPr>
          <w:color w:val="000000"/>
        </w:rPr>
        <w:t>PM2.5</w:t>
      </w:r>
      <w:r>
        <w:rPr>
          <w:color w:val="000000"/>
        </w:rPr>
        <w:t>浓度、较目标对比变化幅度、超标天数消耗率、可超标天数等。</w:t>
      </w:r>
    </w:p>
    <w:p w:rsidR="005C3F81" w:rsidRDefault="005C3F81">
      <w:pPr>
        <w:ind w:firstLine="560"/>
        <w:rPr>
          <w:color w:val="000000"/>
        </w:rPr>
      </w:pPr>
      <w:r>
        <w:rPr>
          <w:color w:val="000000"/>
        </w:rPr>
        <w:t>城市</w:t>
      </w:r>
      <w:r>
        <w:rPr>
          <w:color w:val="000000"/>
        </w:rPr>
        <w:t>AQI</w:t>
      </w:r>
      <w:r>
        <w:rPr>
          <w:color w:val="000000"/>
        </w:rPr>
        <w:t>年度目标：</w:t>
      </w:r>
      <w:r>
        <w:rPr>
          <w:color w:val="000000"/>
        </w:rPr>
        <w:t>AQI</w:t>
      </w:r>
      <w:r>
        <w:rPr>
          <w:color w:val="000000"/>
        </w:rPr>
        <w:t>达标率、考核目标、较目标对比等。</w:t>
      </w:r>
    </w:p>
    <w:p w:rsidR="005C3F81" w:rsidRDefault="005C3F81">
      <w:pPr>
        <w:ind w:firstLine="560"/>
        <w:rPr>
          <w:color w:val="000000"/>
        </w:rPr>
      </w:pPr>
      <w:r>
        <w:rPr>
          <w:color w:val="000000"/>
        </w:rPr>
        <w:t>城市超标天数分析：已超标城次、可超标城次、剩余可超标城次等。</w:t>
      </w:r>
    </w:p>
    <w:p w:rsidR="005C3F81" w:rsidRDefault="005C3F81">
      <w:pPr>
        <w:ind w:firstLine="560"/>
        <w:rPr>
          <w:color w:val="000000"/>
        </w:rPr>
      </w:pPr>
      <w:r>
        <w:rPr>
          <w:color w:val="000000"/>
        </w:rPr>
        <w:t>城市</w:t>
      </w:r>
      <w:r>
        <w:rPr>
          <w:color w:val="000000"/>
        </w:rPr>
        <w:t>PM2.5</w:t>
      </w:r>
      <w:r>
        <w:rPr>
          <w:color w:val="000000"/>
        </w:rPr>
        <w:t>年度目标：全省年均浓度、年度目标、较目标对比等。</w:t>
      </w:r>
    </w:p>
    <w:p w:rsidR="005C3F81" w:rsidRDefault="005C3F81">
      <w:pPr>
        <w:ind w:firstLine="560"/>
        <w:rPr>
          <w:color w:val="000000"/>
        </w:rPr>
      </w:pPr>
      <w:r>
        <w:rPr>
          <w:color w:val="000000"/>
        </w:rPr>
        <w:t>城市三年对比：</w:t>
      </w:r>
      <w:r>
        <w:rPr>
          <w:color w:val="000000"/>
        </w:rPr>
        <w:t>AQI</w:t>
      </w:r>
      <w:r>
        <w:rPr>
          <w:color w:val="000000"/>
        </w:rPr>
        <w:t>达标率月度同比、</w:t>
      </w:r>
      <w:r>
        <w:rPr>
          <w:color w:val="000000"/>
        </w:rPr>
        <w:t>AQI</w:t>
      </w:r>
      <w:r>
        <w:rPr>
          <w:color w:val="000000"/>
        </w:rPr>
        <w:t>达标率年度同比、各污染物浓度月度同比、各污染物浓度年度同比、分级天数月度同比、分级天数年度同比等。</w:t>
      </w:r>
    </w:p>
    <w:p w:rsidR="005C3F81" w:rsidRDefault="005C3F81">
      <w:pPr>
        <w:ind w:firstLine="560"/>
        <w:rPr>
          <w:color w:val="000000"/>
        </w:rPr>
      </w:pPr>
      <w:r>
        <w:rPr>
          <w:color w:val="000000"/>
        </w:rPr>
        <w:t>各站点分析：城市</w:t>
      </w:r>
      <w:r>
        <w:rPr>
          <w:color w:val="000000"/>
        </w:rPr>
        <w:t>/</w:t>
      </w:r>
      <w:r>
        <w:rPr>
          <w:color w:val="000000"/>
        </w:rPr>
        <w:t>站点近三年同期</w:t>
      </w:r>
      <w:r>
        <w:rPr>
          <w:color w:val="000000"/>
        </w:rPr>
        <w:t>AQI</w:t>
      </w:r>
      <w:r>
        <w:rPr>
          <w:color w:val="000000"/>
        </w:rPr>
        <w:t>达标率、城市</w:t>
      </w:r>
      <w:r>
        <w:rPr>
          <w:color w:val="000000"/>
        </w:rPr>
        <w:t>/</w:t>
      </w:r>
      <w:r>
        <w:rPr>
          <w:color w:val="000000"/>
        </w:rPr>
        <w:t>站点近三年同期</w:t>
      </w:r>
      <w:r>
        <w:rPr>
          <w:color w:val="000000"/>
        </w:rPr>
        <w:t>AQI</w:t>
      </w:r>
      <w:r>
        <w:rPr>
          <w:color w:val="000000"/>
        </w:rPr>
        <w:t>达标率变化幅度、城市</w:t>
      </w:r>
      <w:r>
        <w:rPr>
          <w:color w:val="000000"/>
        </w:rPr>
        <w:t>/</w:t>
      </w:r>
      <w:r>
        <w:rPr>
          <w:color w:val="000000"/>
        </w:rPr>
        <w:t>站点近三年同期各污染物浓度、城市</w:t>
      </w:r>
      <w:r>
        <w:rPr>
          <w:color w:val="000000"/>
        </w:rPr>
        <w:t>/</w:t>
      </w:r>
      <w:r>
        <w:rPr>
          <w:color w:val="000000"/>
        </w:rPr>
        <w:t>站点近三年同期各污染物浓度变化幅度、城市</w:t>
      </w:r>
      <w:r>
        <w:rPr>
          <w:color w:val="000000"/>
        </w:rPr>
        <w:t>/</w:t>
      </w:r>
      <w:r>
        <w:rPr>
          <w:color w:val="000000"/>
        </w:rPr>
        <w:t>站点本年分级天数占比、城市</w:t>
      </w:r>
      <w:r>
        <w:rPr>
          <w:color w:val="000000"/>
        </w:rPr>
        <w:t>/</w:t>
      </w:r>
      <w:r>
        <w:rPr>
          <w:color w:val="000000"/>
        </w:rPr>
        <w:t>站点本年分级天数、城市</w:t>
      </w:r>
      <w:r>
        <w:rPr>
          <w:color w:val="000000"/>
        </w:rPr>
        <w:t>/</w:t>
      </w:r>
      <w:r>
        <w:rPr>
          <w:color w:val="000000"/>
        </w:rPr>
        <w:t>站点前两年同期分级天数占比等。</w:t>
      </w:r>
    </w:p>
    <w:p w:rsidR="005C3F81" w:rsidRDefault="005C3F81">
      <w:pPr>
        <w:ind w:firstLine="560"/>
        <w:rPr>
          <w:color w:val="000000"/>
        </w:rPr>
      </w:pPr>
      <w:r>
        <w:rPr>
          <w:color w:val="000000"/>
        </w:rPr>
        <w:t>本年站点超标情况：</w:t>
      </w:r>
      <w:r>
        <w:rPr>
          <w:color w:val="000000"/>
        </w:rPr>
        <w:t>AQI</w:t>
      </w:r>
      <w:r>
        <w:rPr>
          <w:color w:val="000000"/>
        </w:rPr>
        <w:t>达标率、超标天数、轻度污染天数、中度污染天数、重度污染天数、严重污染天数等。</w:t>
      </w:r>
    </w:p>
    <w:p w:rsidR="005C3F81" w:rsidRDefault="005C3F81">
      <w:pPr>
        <w:ind w:firstLine="560"/>
      </w:pPr>
      <w:r>
        <w:rPr>
          <w:color w:val="000000"/>
        </w:rPr>
        <w:t>站点三年对比：</w:t>
      </w:r>
      <w:r>
        <w:rPr>
          <w:color w:val="000000"/>
        </w:rPr>
        <w:t>AQI</w:t>
      </w:r>
      <w:r>
        <w:rPr>
          <w:color w:val="000000"/>
        </w:rPr>
        <w:t>达标率月度同比、</w:t>
      </w:r>
      <w:r>
        <w:rPr>
          <w:color w:val="000000"/>
        </w:rPr>
        <w:t>AQI</w:t>
      </w:r>
      <w:r>
        <w:rPr>
          <w:color w:val="000000"/>
        </w:rPr>
        <w:t>达标率年度同比、各污染</w:t>
      </w:r>
      <w:r>
        <w:rPr>
          <w:color w:val="000000"/>
        </w:rPr>
        <w:lastRenderedPageBreak/>
        <w:t>物浓度月度同比、各污染物浓度年度同比、分级天数月度同比、分级天数年度同比等。</w:t>
      </w:r>
    </w:p>
    <w:p w:rsidR="005C3F81" w:rsidRDefault="005C3F81">
      <w:pPr>
        <w:pStyle w:val="7"/>
      </w:pPr>
      <w:r>
        <w:t>空气质量告警场景</w:t>
      </w:r>
    </w:p>
    <w:p w:rsidR="005C3F81" w:rsidRDefault="005C3F81">
      <w:pPr>
        <w:ind w:firstLine="560"/>
        <w:rPr>
          <w:color w:val="000000"/>
          <w:lang/>
        </w:rPr>
      </w:pPr>
      <w:r>
        <w:t>对城市、站点、污染物的超标及异常数据进行告警，如近</w:t>
      </w:r>
      <w:r>
        <w:t>5</w:t>
      </w:r>
      <w:r>
        <w:t>日站点空气质量告警记录等，帮助用户及时发现空气质量问题。</w:t>
      </w:r>
      <w:r>
        <w:rPr>
          <w:color w:val="000000"/>
          <w:lang/>
        </w:rPr>
        <w:t>主要指标如下：</w:t>
      </w:r>
    </w:p>
    <w:p w:rsidR="005C3F81" w:rsidRDefault="005C3F81">
      <w:pPr>
        <w:ind w:firstLineChars="202" w:firstLine="566"/>
        <w:rPr>
          <w:color w:val="000000"/>
        </w:rPr>
      </w:pPr>
      <w:r>
        <w:rPr>
          <w:color w:val="000000"/>
        </w:rPr>
        <w:t>全省空气质量告警指标分析；基于政策文件、业务标准规范等解读、用户需求现场调研分析、功能需求分析等工作，梳理全省空气质量告警业务指标并进行分析计算，指标包括全省超标告警信息、全省城市超标告警信息、全省站点超标告警信息等十余项空气质量全省告警业务指标。</w:t>
      </w:r>
    </w:p>
    <w:p w:rsidR="005C3F81" w:rsidRDefault="005C3F81">
      <w:pPr>
        <w:ind w:firstLine="560"/>
      </w:pPr>
      <w:r>
        <w:rPr>
          <w:color w:val="000000"/>
        </w:rPr>
        <w:t>各地市空气质量告警指标分析；基于政策文件、业务标准规范等解读、用户需求现场调研分析、功能需求分析等工作，梳理各地市空气质量告警业务指标并进行分析计算，指标包括各地市超标告警信息、各地市站点超标告警信息等十余项空气质量各地市告警业务指标。</w:t>
      </w:r>
    </w:p>
    <w:p w:rsidR="005C3F81" w:rsidRDefault="005C3F81">
      <w:pPr>
        <w:pStyle w:val="7"/>
      </w:pPr>
      <w:r>
        <w:t>空气质量预报场景</w:t>
      </w:r>
    </w:p>
    <w:p w:rsidR="005C3F81" w:rsidRDefault="005C3F81">
      <w:pPr>
        <w:ind w:firstLine="560"/>
      </w:pPr>
      <w:r>
        <w:t>展示区域（珠三角、粤东、粤西、粤北）、各城市未来</w:t>
      </w:r>
      <w:r>
        <w:t>7</w:t>
      </w:r>
      <w:r>
        <w:t>天的空气质量预报，包含空气质量级别和首要污染物数据。预报有污染的城市，根据其所属污染物控制区（</w:t>
      </w:r>
      <w:r>
        <w:t>NOx</w:t>
      </w:r>
      <w:r>
        <w:t>控制区或</w:t>
      </w:r>
      <w:r>
        <w:t>VOCs</w:t>
      </w:r>
      <w:r>
        <w:t>控制区）及预报的首要污染物结果，可展示一系列防控措施，再结合地图各类型污染源点位图层、气象风场，可辅助划定有效的防控范围及对象。</w:t>
      </w:r>
    </w:p>
    <w:p w:rsidR="005C3F81" w:rsidRDefault="005C3F81">
      <w:pPr>
        <w:ind w:firstLine="560"/>
        <w:rPr>
          <w:color w:val="000000"/>
        </w:rPr>
      </w:pPr>
      <w:r>
        <w:t>对可能发生污染的时间及区域和站点进行预警；结合预报预警信息，展示污染应对措施。</w:t>
      </w:r>
      <w:r>
        <w:rPr>
          <w:color w:val="000000"/>
        </w:rPr>
        <w:t>主要指标如下：</w:t>
      </w:r>
    </w:p>
    <w:p w:rsidR="005C3F81" w:rsidRDefault="005C3F81">
      <w:pPr>
        <w:ind w:firstLineChars="202" w:firstLine="566"/>
        <w:rPr>
          <w:color w:val="000000"/>
        </w:rPr>
      </w:pPr>
      <w:r>
        <w:rPr>
          <w:color w:val="000000"/>
        </w:rPr>
        <w:lastRenderedPageBreak/>
        <w:t>近</w:t>
      </w:r>
      <w:r>
        <w:rPr>
          <w:color w:val="000000"/>
        </w:rPr>
        <w:t>7</w:t>
      </w:r>
      <w:r>
        <w:rPr>
          <w:color w:val="000000"/>
        </w:rPr>
        <w:t>天全省空气质量预报：珠三角近</w:t>
      </w:r>
      <w:r>
        <w:rPr>
          <w:color w:val="000000"/>
        </w:rPr>
        <w:t>7</w:t>
      </w:r>
      <w:r>
        <w:rPr>
          <w:color w:val="000000"/>
        </w:rPr>
        <w:t>天空气质量预报、粤东近</w:t>
      </w:r>
      <w:r>
        <w:rPr>
          <w:color w:val="000000"/>
        </w:rPr>
        <w:t>7</w:t>
      </w:r>
      <w:r>
        <w:rPr>
          <w:color w:val="000000"/>
        </w:rPr>
        <w:t>天空气质量预报、粤西近</w:t>
      </w:r>
      <w:r>
        <w:rPr>
          <w:color w:val="000000"/>
        </w:rPr>
        <w:t>7</w:t>
      </w:r>
      <w:r>
        <w:rPr>
          <w:color w:val="000000"/>
        </w:rPr>
        <w:t>天空气质量预报、粤北近</w:t>
      </w:r>
      <w:r>
        <w:rPr>
          <w:color w:val="000000"/>
        </w:rPr>
        <w:t>7</w:t>
      </w:r>
      <w:r>
        <w:rPr>
          <w:color w:val="000000"/>
        </w:rPr>
        <w:t>天空气质量预报。</w:t>
      </w:r>
    </w:p>
    <w:p w:rsidR="005C3F81" w:rsidRDefault="005C3F81">
      <w:pPr>
        <w:ind w:firstLineChars="202" w:firstLine="566"/>
        <w:rPr>
          <w:color w:val="000000"/>
        </w:rPr>
      </w:pPr>
      <w:r>
        <w:rPr>
          <w:color w:val="000000"/>
        </w:rPr>
        <w:t>未来</w:t>
      </w:r>
      <w:r>
        <w:rPr>
          <w:color w:val="000000"/>
        </w:rPr>
        <w:t>7</w:t>
      </w:r>
      <w:r>
        <w:rPr>
          <w:color w:val="000000"/>
        </w:rPr>
        <w:t>天城市空气质量预报：各城市</w:t>
      </w:r>
      <w:r>
        <w:rPr>
          <w:color w:val="000000"/>
        </w:rPr>
        <w:t>AQI</w:t>
      </w:r>
      <w:r>
        <w:rPr>
          <w:color w:val="000000"/>
        </w:rPr>
        <w:t>预报、各城市空气质量等级预报、各城市首要污染物预报、各城市各污染物浓度预报等。</w:t>
      </w:r>
    </w:p>
    <w:p w:rsidR="005C3F81" w:rsidRDefault="005C3F81">
      <w:pPr>
        <w:ind w:firstLineChars="202" w:firstLine="566"/>
        <w:rPr>
          <w:color w:val="000000"/>
        </w:rPr>
      </w:pPr>
      <w:r>
        <w:rPr>
          <w:color w:val="000000"/>
        </w:rPr>
        <w:t>未来</w:t>
      </w:r>
      <w:r>
        <w:rPr>
          <w:color w:val="000000"/>
        </w:rPr>
        <w:t>7</w:t>
      </w:r>
      <w:r>
        <w:rPr>
          <w:color w:val="000000"/>
        </w:rPr>
        <w:t>天风场预报：全省风场。</w:t>
      </w:r>
    </w:p>
    <w:p w:rsidR="005C3F81" w:rsidRDefault="005C3F81">
      <w:pPr>
        <w:ind w:firstLineChars="202" w:firstLine="566"/>
        <w:rPr>
          <w:color w:val="000000"/>
        </w:rPr>
      </w:pPr>
      <w:r>
        <w:rPr>
          <w:color w:val="000000"/>
        </w:rPr>
        <w:t>城市空气质量预报：城市</w:t>
      </w:r>
      <w:r>
        <w:rPr>
          <w:color w:val="000000"/>
        </w:rPr>
        <w:t>AQI</w:t>
      </w:r>
      <w:r>
        <w:rPr>
          <w:color w:val="000000"/>
        </w:rPr>
        <w:t>预报、城市空气质量等级预报、城市首要污染物预报、城市各污染物浓度预报等。</w:t>
      </w:r>
    </w:p>
    <w:p w:rsidR="005C3F81" w:rsidRDefault="005C3F81">
      <w:pPr>
        <w:ind w:firstLineChars="202" w:firstLine="566"/>
        <w:rPr>
          <w:color w:val="000000"/>
        </w:rPr>
      </w:pPr>
      <w:r>
        <w:rPr>
          <w:color w:val="000000"/>
        </w:rPr>
        <w:t>臭氧防控措施：建议防控措施。</w:t>
      </w:r>
    </w:p>
    <w:p w:rsidR="005C3F81" w:rsidRDefault="005C3F81">
      <w:pPr>
        <w:ind w:firstLine="560"/>
      </w:pPr>
      <w:r>
        <w:rPr>
          <w:color w:val="000000"/>
        </w:rPr>
        <w:t>未来</w:t>
      </w:r>
      <w:r>
        <w:rPr>
          <w:color w:val="000000"/>
        </w:rPr>
        <w:t>7</w:t>
      </w:r>
      <w:r>
        <w:rPr>
          <w:color w:val="000000"/>
        </w:rPr>
        <w:t>天气象预报：城市风场、风向、风速、温度、湿度、气压、降雨量。</w:t>
      </w:r>
    </w:p>
    <w:p w:rsidR="005C3F81" w:rsidRDefault="005C3F81">
      <w:pPr>
        <w:pStyle w:val="7"/>
      </w:pPr>
      <w:r>
        <w:t>移动污染源监管场景</w:t>
      </w:r>
    </w:p>
    <w:p w:rsidR="005C3F81" w:rsidRDefault="005C3F81">
      <w:pPr>
        <w:ind w:firstLine="560"/>
        <w:rPr>
          <w:color w:val="000000"/>
        </w:rPr>
      </w:pPr>
      <w:r>
        <w:t>此场景围绕当前</w:t>
      </w:r>
      <w:r>
        <w:t>“</w:t>
      </w:r>
      <w:r>
        <w:t>蓝天保卫战</w:t>
      </w:r>
      <w:r>
        <w:t>”</w:t>
      </w:r>
      <w:r>
        <w:t>重点任务油品管控展开，结合与油品相关的机动车遥感监测、柴油车用车大户等监管数据，提供较为全面的油品及移动源监管应用。通过地图可查阅全省油库、加油站、输油管道位置信息，同时可叠加机动车遥感点位、用车大户位置信息进行比对。</w:t>
      </w:r>
      <w:r>
        <w:rPr>
          <w:color w:val="000000"/>
        </w:rPr>
        <w:t>主要指标如下：</w:t>
      </w:r>
    </w:p>
    <w:p w:rsidR="005C3F81" w:rsidRDefault="005C3F81">
      <w:pPr>
        <w:ind w:firstLineChars="202" w:firstLine="566"/>
        <w:rPr>
          <w:color w:val="000000"/>
        </w:rPr>
      </w:pPr>
      <w:r>
        <w:rPr>
          <w:color w:val="000000"/>
        </w:rPr>
        <w:t>近</w:t>
      </w:r>
      <w:r>
        <w:rPr>
          <w:color w:val="000000"/>
        </w:rPr>
        <w:t>7</w:t>
      </w:r>
      <w:r>
        <w:rPr>
          <w:color w:val="000000"/>
        </w:rPr>
        <w:t>天全省空气质量预报：珠三角近</w:t>
      </w:r>
      <w:r>
        <w:rPr>
          <w:color w:val="000000"/>
        </w:rPr>
        <w:t>7</w:t>
      </w:r>
      <w:r>
        <w:rPr>
          <w:color w:val="000000"/>
        </w:rPr>
        <w:t>天空气质量预报、粤东近</w:t>
      </w:r>
      <w:r>
        <w:rPr>
          <w:color w:val="000000"/>
        </w:rPr>
        <w:t>7</w:t>
      </w:r>
      <w:r>
        <w:rPr>
          <w:color w:val="000000"/>
        </w:rPr>
        <w:t>天空气质量预报、粤西近</w:t>
      </w:r>
      <w:r>
        <w:rPr>
          <w:color w:val="000000"/>
        </w:rPr>
        <w:t>7</w:t>
      </w:r>
      <w:r>
        <w:rPr>
          <w:color w:val="000000"/>
        </w:rPr>
        <w:t>天空气质量预报、粤北近</w:t>
      </w:r>
      <w:r>
        <w:rPr>
          <w:color w:val="000000"/>
        </w:rPr>
        <w:t>7</w:t>
      </w:r>
      <w:r>
        <w:rPr>
          <w:color w:val="000000"/>
        </w:rPr>
        <w:t>天空气质量预报。</w:t>
      </w:r>
    </w:p>
    <w:p w:rsidR="005C3F81" w:rsidRDefault="005C3F81">
      <w:pPr>
        <w:ind w:firstLineChars="202" w:firstLine="566"/>
        <w:rPr>
          <w:color w:val="000000"/>
        </w:rPr>
      </w:pPr>
      <w:r>
        <w:rPr>
          <w:color w:val="000000"/>
        </w:rPr>
        <w:t>未来</w:t>
      </w:r>
      <w:r>
        <w:rPr>
          <w:color w:val="000000"/>
        </w:rPr>
        <w:t>7</w:t>
      </w:r>
      <w:r>
        <w:rPr>
          <w:color w:val="000000"/>
        </w:rPr>
        <w:t>天城市空气质量预报：各城市</w:t>
      </w:r>
      <w:r>
        <w:rPr>
          <w:color w:val="000000"/>
        </w:rPr>
        <w:t>AQI</w:t>
      </w:r>
      <w:r>
        <w:rPr>
          <w:color w:val="000000"/>
        </w:rPr>
        <w:t>预报、各城市空气质量等级预报、各城市首要污染物预报、各城市各污染物浓度预报等。</w:t>
      </w:r>
    </w:p>
    <w:p w:rsidR="005C3F81" w:rsidRDefault="005C3F81">
      <w:pPr>
        <w:ind w:firstLineChars="202" w:firstLine="566"/>
        <w:rPr>
          <w:color w:val="000000"/>
        </w:rPr>
      </w:pPr>
      <w:r>
        <w:rPr>
          <w:color w:val="000000"/>
        </w:rPr>
        <w:t>未来</w:t>
      </w:r>
      <w:r>
        <w:rPr>
          <w:color w:val="000000"/>
        </w:rPr>
        <w:t>7</w:t>
      </w:r>
      <w:r>
        <w:rPr>
          <w:color w:val="000000"/>
        </w:rPr>
        <w:t>天风场预报：全省风场。</w:t>
      </w:r>
    </w:p>
    <w:p w:rsidR="005C3F81" w:rsidRDefault="005C3F81">
      <w:pPr>
        <w:ind w:firstLineChars="202" w:firstLine="566"/>
        <w:rPr>
          <w:color w:val="000000"/>
        </w:rPr>
      </w:pPr>
      <w:r>
        <w:rPr>
          <w:color w:val="000000"/>
        </w:rPr>
        <w:t>城市空气质量预报：城市</w:t>
      </w:r>
      <w:r>
        <w:rPr>
          <w:color w:val="000000"/>
        </w:rPr>
        <w:t>AQI</w:t>
      </w:r>
      <w:r>
        <w:rPr>
          <w:color w:val="000000"/>
        </w:rPr>
        <w:t>预报、城市空气质量等级预报、城市首要污染物预报、城市各污染物浓度预报等。</w:t>
      </w:r>
    </w:p>
    <w:p w:rsidR="005C3F81" w:rsidRDefault="005C3F81">
      <w:pPr>
        <w:ind w:firstLineChars="202" w:firstLine="566"/>
        <w:rPr>
          <w:color w:val="000000"/>
        </w:rPr>
      </w:pPr>
      <w:r>
        <w:rPr>
          <w:color w:val="000000"/>
        </w:rPr>
        <w:lastRenderedPageBreak/>
        <w:t>臭氧防控措施：建议防控措施。</w:t>
      </w:r>
    </w:p>
    <w:p w:rsidR="005C3F81" w:rsidRDefault="005C3F81">
      <w:pPr>
        <w:ind w:firstLineChars="202" w:firstLine="566"/>
        <w:rPr>
          <w:color w:val="000000"/>
        </w:rPr>
      </w:pPr>
      <w:r>
        <w:rPr>
          <w:color w:val="000000"/>
        </w:rPr>
        <w:t>未来</w:t>
      </w:r>
      <w:r>
        <w:rPr>
          <w:color w:val="000000"/>
        </w:rPr>
        <w:t>7</w:t>
      </w:r>
      <w:r>
        <w:rPr>
          <w:color w:val="000000"/>
        </w:rPr>
        <w:t>天气象预报：城市风场、风向、风速、温度、湿度、气压、降雨量。</w:t>
      </w:r>
    </w:p>
    <w:p w:rsidR="005C3F81" w:rsidRDefault="005C3F81">
      <w:pPr>
        <w:ind w:firstLine="560"/>
        <w:rPr>
          <w:color w:val="000000"/>
        </w:rPr>
      </w:pPr>
      <w:r>
        <w:rPr>
          <w:color w:val="000000"/>
        </w:rPr>
        <w:t>机动车遥感监测：遥感站点数、监测车次、超标车次、超标占比、本省超标车次、外省超标车次、黑烟车次、黑烟车占比、本省黑烟车次、外省黑烟车次。</w:t>
      </w:r>
    </w:p>
    <w:p w:rsidR="005C3F81" w:rsidRDefault="005C3F81">
      <w:pPr>
        <w:ind w:firstLine="560"/>
        <w:rPr>
          <w:color w:val="000000"/>
        </w:rPr>
      </w:pPr>
      <w:r>
        <w:rPr>
          <w:color w:val="000000"/>
        </w:rPr>
        <w:t>各城市统计分析城市遥感站点数：城市监测车辆数、城市超标车次、城市超标占比、城市本省超标车次、城市外省超标车次、城市黑烟车次、城市黑烟车占比、城市本省黑烟车次、城市外省黑烟车次。</w:t>
      </w:r>
    </w:p>
    <w:p w:rsidR="005C3F81" w:rsidRDefault="005C3F81">
      <w:pPr>
        <w:ind w:firstLine="560"/>
        <w:rPr>
          <w:color w:val="000000"/>
        </w:rPr>
      </w:pPr>
      <w:r>
        <w:rPr>
          <w:color w:val="000000"/>
        </w:rPr>
        <w:t>各站点本年监测情况：月份、监测车次、超标车次、超标占比、黑烟车次、黑烟车占比。</w:t>
      </w:r>
    </w:p>
    <w:p w:rsidR="005C3F81" w:rsidRDefault="005C3F81">
      <w:pPr>
        <w:ind w:firstLine="560"/>
        <w:rPr>
          <w:color w:val="000000"/>
        </w:rPr>
      </w:pPr>
      <w:r>
        <w:rPr>
          <w:color w:val="000000"/>
        </w:rPr>
        <w:t>各站点超标车辆</w:t>
      </w:r>
      <w:r>
        <w:rPr>
          <w:color w:val="000000"/>
        </w:rPr>
        <w:t>/</w:t>
      </w:r>
      <w:r>
        <w:rPr>
          <w:color w:val="000000"/>
        </w:rPr>
        <w:t>黑烟车辆：号码号牌、所有者、号牌种类、车辆类型、燃油种类、排放标准、抓拍图片、报告单等。</w:t>
      </w:r>
    </w:p>
    <w:p w:rsidR="005C3F81" w:rsidRDefault="005C3F81">
      <w:pPr>
        <w:ind w:firstLine="560"/>
        <w:rPr>
          <w:color w:val="000000"/>
        </w:rPr>
      </w:pPr>
      <w:r>
        <w:rPr>
          <w:color w:val="000000"/>
        </w:rPr>
        <w:t>各站点监测车辆详情：车辆基本情况、车辆遥感监测记录、</w:t>
      </w:r>
      <w:r>
        <w:rPr>
          <w:color w:val="000000"/>
        </w:rPr>
        <w:t>OBD</w:t>
      </w:r>
      <w:r>
        <w:rPr>
          <w:color w:val="000000"/>
        </w:rPr>
        <w:t>监测数据、年检记录、入户检查等。</w:t>
      </w:r>
    </w:p>
    <w:p w:rsidR="005C3F81" w:rsidRDefault="005C3F81">
      <w:pPr>
        <w:ind w:firstLine="560"/>
        <w:rPr>
          <w:color w:val="000000"/>
        </w:rPr>
      </w:pPr>
      <w:r>
        <w:rPr>
          <w:color w:val="000000"/>
        </w:rPr>
        <w:t>各站点实时视频。</w:t>
      </w:r>
    </w:p>
    <w:p w:rsidR="005C3F81" w:rsidRDefault="005C3F81">
      <w:pPr>
        <w:ind w:firstLine="560"/>
        <w:rPr>
          <w:color w:val="000000"/>
        </w:rPr>
      </w:pPr>
      <w:r>
        <w:rPr>
          <w:color w:val="000000"/>
        </w:rPr>
        <w:t>各站点抓拍照片。</w:t>
      </w:r>
    </w:p>
    <w:p w:rsidR="005C3F81" w:rsidRDefault="005C3F81">
      <w:pPr>
        <w:ind w:firstLine="560"/>
        <w:rPr>
          <w:color w:val="000000"/>
        </w:rPr>
      </w:pPr>
      <w:r>
        <w:rPr>
          <w:color w:val="000000"/>
        </w:rPr>
        <w:t>全省油库分析：总油库数、油罐数量、总库容、已关停数量、正常经营数量、</w:t>
      </w:r>
      <w:r>
        <w:rPr>
          <w:color w:val="000000"/>
        </w:rPr>
        <w:t>18-20</w:t>
      </w:r>
      <w:r>
        <w:rPr>
          <w:color w:val="000000"/>
        </w:rPr>
        <w:t>年油品周转量等。</w:t>
      </w:r>
    </w:p>
    <w:p w:rsidR="005C3F81" w:rsidRDefault="005C3F81">
      <w:pPr>
        <w:ind w:firstLine="560"/>
        <w:rPr>
          <w:color w:val="000000"/>
        </w:rPr>
      </w:pPr>
      <w:r>
        <w:rPr>
          <w:color w:val="000000"/>
        </w:rPr>
        <w:t>全省用油监管分析：硫含量分析、柴油货车油品抽检合格率、非道路移动机械油品抽检合格率、车用尿素抽检合格率。</w:t>
      </w:r>
    </w:p>
    <w:p w:rsidR="005C3F81" w:rsidRDefault="005C3F81">
      <w:pPr>
        <w:ind w:firstLine="560"/>
        <w:rPr>
          <w:color w:val="000000"/>
        </w:rPr>
      </w:pPr>
      <w:r>
        <w:rPr>
          <w:color w:val="000000"/>
        </w:rPr>
        <w:t>各城市油库分析；总油库数、油罐数量、总库容、正常经营数量、已</w:t>
      </w:r>
      <w:r>
        <w:rPr>
          <w:color w:val="000000"/>
        </w:rPr>
        <w:lastRenderedPageBreak/>
        <w:t>关停数量、</w:t>
      </w:r>
      <w:r>
        <w:rPr>
          <w:color w:val="000000"/>
        </w:rPr>
        <w:t>18-20</w:t>
      </w:r>
      <w:r>
        <w:rPr>
          <w:color w:val="000000"/>
        </w:rPr>
        <w:t>年油品周转量等。</w:t>
      </w:r>
    </w:p>
    <w:p w:rsidR="005C3F81" w:rsidRDefault="005C3F81">
      <w:pPr>
        <w:ind w:firstLine="560"/>
        <w:rPr>
          <w:color w:val="000000"/>
        </w:rPr>
      </w:pPr>
      <w:r>
        <w:rPr>
          <w:color w:val="000000"/>
        </w:rPr>
        <w:t>各城市用油监管分析：硫含量分析、柴油货车油品抽检合格率、非道路移动机械油品抽检合格率、车用尿素抽检合格率。</w:t>
      </w:r>
    </w:p>
    <w:p w:rsidR="005C3F81" w:rsidRDefault="005C3F81">
      <w:pPr>
        <w:ind w:firstLine="560"/>
        <w:rPr>
          <w:color w:val="000000"/>
        </w:rPr>
      </w:pPr>
      <w:r>
        <w:rPr>
          <w:color w:val="000000"/>
        </w:rPr>
        <w:t>油库列表：经营状态、库容、油库数量等。</w:t>
      </w:r>
    </w:p>
    <w:p w:rsidR="005C3F81" w:rsidRDefault="005C3F81">
      <w:pPr>
        <w:ind w:firstLine="560"/>
        <w:rPr>
          <w:color w:val="000000"/>
        </w:rPr>
      </w:pPr>
      <w:r>
        <w:rPr>
          <w:color w:val="000000"/>
        </w:rPr>
        <w:t>油库信息：基本信息、油库详情、排污许可信息等。</w:t>
      </w:r>
    </w:p>
    <w:p w:rsidR="005C3F81" w:rsidRDefault="005C3F81">
      <w:pPr>
        <w:ind w:firstLine="560"/>
        <w:rPr>
          <w:color w:val="000000"/>
        </w:rPr>
      </w:pPr>
      <w:r>
        <w:rPr>
          <w:color w:val="000000"/>
        </w:rPr>
        <w:t>输油管道：全省输油管道分布。</w:t>
      </w:r>
    </w:p>
    <w:p w:rsidR="005C3F81" w:rsidRDefault="005C3F81">
      <w:pPr>
        <w:ind w:firstLineChars="202" w:firstLine="566"/>
        <w:rPr>
          <w:color w:val="000000"/>
        </w:rPr>
      </w:pPr>
      <w:r>
        <w:rPr>
          <w:color w:val="000000"/>
        </w:rPr>
        <w:t>全省用车大户分析：用车大户数、重点用车大户数、重点用车大户占比。</w:t>
      </w:r>
    </w:p>
    <w:p w:rsidR="005C3F81" w:rsidRDefault="005C3F81">
      <w:pPr>
        <w:ind w:firstLineChars="202" w:firstLine="566"/>
        <w:rPr>
          <w:color w:val="000000"/>
        </w:rPr>
      </w:pPr>
      <w:r>
        <w:rPr>
          <w:color w:val="000000"/>
        </w:rPr>
        <w:t>全省车辆分析：车辆保有量、遥感监测车辆、遥感超标车辆、超标率。</w:t>
      </w:r>
    </w:p>
    <w:p w:rsidR="005C3F81" w:rsidRDefault="005C3F81">
      <w:pPr>
        <w:ind w:firstLineChars="202" w:firstLine="566"/>
        <w:rPr>
          <w:color w:val="000000"/>
        </w:rPr>
      </w:pPr>
      <w:r>
        <w:rPr>
          <w:color w:val="000000"/>
        </w:rPr>
        <w:t>全省入户检查分析：入户检查车辆数、不合格车辆数、不合格占比。</w:t>
      </w:r>
    </w:p>
    <w:p w:rsidR="005C3F81" w:rsidRDefault="005C3F81">
      <w:pPr>
        <w:ind w:firstLineChars="202" w:firstLine="566"/>
        <w:rPr>
          <w:color w:val="000000"/>
        </w:rPr>
      </w:pPr>
      <w:r>
        <w:rPr>
          <w:color w:val="000000"/>
        </w:rPr>
        <w:t>各城市分析：用车大户数、重点用车大户数车辆保有量、遥感监测车辆数、遥感超标车辆数等。</w:t>
      </w:r>
    </w:p>
    <w:p w:rsidR="005C3F81" w:rsidRDefault="005C3F81">
      <w:pPr>
        <w:ind w:firstLineChars="202" w:firstLine="566"/>
        <w:rPr>
          <w:color w:val="000000"/>
        </w:rPr>
      </w:pPr>
      <w:r>
        <w:rPr>
          <w:color w:val="000000"/>
        </w:rPr>
        <w:t>城市用车大户分析：用车大户数、重点用车大户数、重点用车大户占比。</w:t>
      </w:r>
    </w:p>
    <w:p w:rsidR="005C3F81" w:rsidRDefault="005C3F81">
      <w:pPr>
        <w:ind w:firstLineChars="202" w:firstLine="566"/>
        <w:rPr>
          <w:color w:val="000000"/>
        </w:rPr>
      </w:pPr>
      <w:r>
        <w:rPr>
          <w:color w:val="000000"/>
        </w:rPr>
        <w:t>城市车辆分析：车辆保有量、遥感监测车辆、遥感超标车辆、超标率。</w:t>
      </w:r>
    </w:p>
    <w:p w:rsidR="005C3F81" w:rsidRDefault="005C3F81">
      <w:pPr>
        <w:ind w:firstLineChars="202" w:firstLine="566"/>
        <w:rPr>
          <w:color w:val="000000"/>
        </w:rPr>
      </w:pPr>
      <w:r>
        <w:rPr>
          <w:color w:val="000000"/>
        </w:rPr>
        <w:t>城市入户检查分析：入户检查车辆数、不合格车辆数、不合格占比。</w:t>
      </w:r>
    </w:p>
    <w:p w:rsidR="005C3F81" w:rsidRDefault="005C3F81">
      <w:pPr>
        <w:ind w:firstLineChars="202" w:firstLine="566"/>
        <w:rPr>
          <w:color w:val="000000"/>
        </w:rPr>
      </w:pPr>
      <w:r>
        <w:rPr>
          <w:color w:val="000000"/>
        </w:rPr>
        <w:t>用车大户基本信息：企业名称、行业类型、地址、经纬度、信用评价。</w:t>
      </w:r>
    </w:p>
    <w:p w:rsidR="005C3F81" w:rsidRDefault="005C3F81">
      <w:pPr>
        <w:ind w:firstLineChars="202" w:firstLine="566"/>
        <w:rPr>
          <w:color w:val="000000"/>
        </w:rPr>
      </w:pPr>
      <w:r>
        <w:rPr>
          <w:color w:val="000000"/>
        </w:rPr>
        <w:t>用车大户本年车辆分析：遥感监测数量、遥感超标车辆、超标率。</w:t>
      </w:r>
    </w:p>
    <w:p w:rsidR="005C3F81" w:rsidRDefault="005C3F81">
      <w:pPr>
        <w:ind w:firstLineChars="202" w:firstLine="566"/>
        <w:rPr>
          <w:color w:val="000000"/>
        </w:rPr>
      </w:pPr>
      <w:r>
        <w:rPr>
          <w:color w:val="000000"/>
        </w:rPr>
        <w:t>用车大户遥感监测数据：车辆保有量、遥感监测车数、遥感超标车数、遥感超标率、遥感监测记录、年检等。</w:t>
      </w:r>
    </w:p>
    <w:p w:rsidR="005C3F81" w:rsidRDefault="005C3F81">
      <w:pPr>
        <w:ind w:firstLineChars="202" w:firstLine="566"/>
        <w:rPr>
          <w:color w:val="000000"/>
        </w:rPr>
      </w:pPr>
      <w:r>
        <w:rPr>
          <w:color w:val="000000"/>
        </w:rPr>
        <w:t>OBD</w:t>
      </w:r>
      <w:r>
        <w:rPr>
          <w:color w:val="000000"/>
        </w:rPr>
        <w:t>监测数据：</w:t>
      </w:r>
      <w:r>
        <w:rPr>
          <w:color w:val="000000"/>
        </w:rPr>
        <w:t>OBD</w:t>
      </w:r>
      <w:r>
        <w:rPr>
          <w:color w:val="000000"/>
        </w:rPr>
        <w:t>监测车数、</w:t>
      </w:r>
      <w:r>
        <w:rPr>
          <w:color w:val="000000"/>
        </w:rPr>
        <w:t>OBD</w:t>
      </w:r>
      <w:r>
        <w:rPr>
          <w:color w:val="000000"/>
        </w:rPr>
        <w:t>超标车数、</w:t>
      </w:r>
      <w:r>
        <w:rPr>
          <w:color w:val="000000"/>
        </w:rPr>
        <w:t>OBD</w:t>
      </w:r>
      <w:r>
        <w:rPr>
          <w:color w:val="000000"/>
        </w:rPr>
        <w:t>超标率、车牌号码、尿素消耗、燃油消耗、加油次数、当月累计里程、</w:t>
      </w:r>
      <w:r>
        <w:rPr>
          <w:color w:val="000000"/>
        </w:rPr>
        <w:t>Nox</w:t>
      </w:r>
      <w:r>
        <w:rPr>
          <w:color w:val="000000"/>
        </w:rPr>
        <w:t>平均值等。</w:t>
      </w:r>
    </w:p>
    <w:p w:rsidR="005C3F81" w:rsidRDefault="005C3F81">
      <w:pPr>
        <w:ind w:firstLine="560"/>
      </w:pPr>
      <w:r>
        <w:rPr>
          <w:color w:val="000000"/>
        </w:rPr>
        <w:lastRenderedPageBreak/>
        <w:t>入户检查：车牌号码、入户检查时间、入户检查情况等。</w:t>
      </w:r>
    </w:p>
    <w:p w:rsidR="005C3F81" w:rsidRDefault="005C3F81">
      <w:pPr>
        <w:pStyle w:val="7"/>
      </w:pPr>
      <w:r>
        <w:t>固定污染源监管场景</w:t>
      </w:r>
    </w:p>
    <w:p w:rsidR="005C3F81" w:rsidRDefault="005C3F81">
      <w:pPr>
        <w:ind w:firstLine="560"/>
      </w:pPr>
      <w:r>
        <w:t>此场景展示工业炉窑企业、工业锅炉企业、电厂及垃圾焚烧企业、</w:t>
      </w:r>
      <w:r>
        <w:t>VOCs</w:t>
      </w:r>
      <w:r>
        <w:t>销号整治企业、特级管控企业、涉气重点源在线监控等固定污染源信息。主要展示污染源数量及位置分布情况，有核定排放量或有安装在线监控设备的污染源还可同时展示其排放量及监测超标情况，为</w:t>
      </w:r>
      <w:r>
        <w:t>“</w:t>
      </w:r>
      <w:r>
        <w:t>蓝天保卫战</w:t>
      </w:r>
      <w:r>
        <w:t>”</w:t>
      </w:r>
      <w:r>
        <w:t>工作的落实和推进决策提供信息支撑。</w:t>
      </w:r>
    </w:p>
    <w:p w:rsidR="005C3F81" w:rsidRDefault="005C3F81">
      <w:pPr>
        <w:ind w:firstLine="560"/>
        <w:rPr>
          <w:color w:val="000000"/>
        </w:rPr>
      </w:pPr>
      <w:r>
        <w:t>在对污染源相关数据进行数据治理工作后，当点击地图或污染源列表的某个污染源想了解其详情时，可方便查阅到此污染源排污许可、信用评价、环评、企业用电、在线监控等相关数据，初步构建形成了污染源监管的</w:t>
      </w:r>
      <w:r>
        <w:t>“</w:t>
      </w:r>
      <w:r>
        <w:t>一企一档</w:t>
      </w:r>
      <w:r>
        <w:t>”</w:t>
      </w:r>
      <w:r>
        <w:t>。</w:t>
      </w:r>
      <w:r>
        <w:rPr>
          <w:color w:val="000000"/>
        </w:rPr>
        <w:t>主要指标如下：</w:t>
      </w:r>
    </w:p>
    <w:p w:rsidR="005C3F81" w:rsidRDefault="005C3F81">
      <w:pPr>
        <w:ind w:firstLineChars="202" w:firstLine="566"/>
        <w:rPr>
          <w:color w:val="000000"/>
        </w:rPr>
      </w:pPr>
      <w:r>
        <w:rPr>
          <w:color w:val="000000"/>
        </w:rPr>
        <w:t>全省工业炉窑企业分析：工业炉窑企业数量、</w:t>
      </w:r>
      <w:r>
        <w:rPr>
          <w:color w:val="000000"/>
        </w:rPr>
        <w:t>B</w:t>
      </w:r>
      <w:r>
        <w:rPr>
          <w:color w:val="000000"/>
        </w:rPr>
        <w:t>级及以上炉窑占比、炉窑企业绩效评级分布、炉窑企业行业分布。</w:t>
      </w:r>
    </w:p>
    <w:p w:rsidR="005C3F81" w:rsidRDefault="005C3F81">
      <w:pPr>
        <w:ind w:firstLineChars="202" w:firstLine="566"/>
        <w:rPr>
          <w:color w:val="000000"/>
        </w:rPr>
      </w:pPr>
      <w:r>
        <w:rPr>
          <w:color w:val="000000"/>
        </w:rPr>
        <w:t>各城市炉窑企业分析：城市名称、工业炉窑企业总数、</w:t>
      </w:r>
      <w:r>
        <w:rPr>
          <w:color w:val="000000"/>
        </w:rPr>
        <w:t>B</w:t>
      </w:r>
      <w:r>
        <w:rPr>
          <w:color w:val="000000"/>
        </w:rPr>
        <w:t>级及以上企业占比、</w:t>
      </w:r>
      <w:r>
        <w:rPr>
          <w:color w:val="000000"/>
        </w:rPr>
        <w:t>A</w:t>
      </w:r>
      <w:r>
        <w:rPr>
          <w:color w:val="000000"/>
        </w:rPr>
        <w:t>级企业数量、</w:t>
      </w:r>
      <w:r>
        <w:rPr>
          <w:color w:val="000000"/>
        </w:rPr>
        <w:t>B</w:t>
      </w:r>
      <w:r>
        <w:rPr>
          <w:color w:val="000000"/>
        </w:rPr>
        <w:t>级企业数量、</w:t>
      </w:r>
      <w:r>
        <w:rPr>
          <w:color w:val="000000"/>
        </w:rPr>
        <w:t>C</w:t>
      </w:r>
      <w:r>
        <w:rPr>
          <w:color w:val="000000"/>
        </w:rPr>
        <w:t>级企业数量。</w:t>
      </w:r>
    </w:p>
    <w:p w:rsidR="005C3F81" w:rsidRDefault="005C3F81">
      <w:pPr>
        <w:ind w:firstLineChars="202" w:firstLine="566"/>
        <w:rPr>
          <w:color w:val="000000"/>
        </w:rPr>
      </w:pPr>
      <w:r>
        <w:rPr>
          <w:color w:val="000000"/>
        </w:rPr>
        <w:t>城市工业炉窑企业分析：工业炉窑企业数量、</w:t>
      </w:r>
      <w:r>
        <w:rPr>
          <w:color w:val="000000"/>
        </w:rPr>
        <w:t>B</w:t>
      </w:r>
      <w:r>
        <w:rPr>
          <w:color w:val="000000"/>
        </w:rPr>
        <w:t>级及以上企业占比、炉窑企业绩效评级分布、炉窑企业行业分布、各区县分布情况等。</w:t>
      </w:r>
    </w:p>
    <w:p w:rsidR="005C3F81" w:rsidRDefault="005C3F81">
      <w:pPr>
        <w:ind w:firstLine="560"/>
        <w:rPr>
          <w:color w:val="000000"/>
        </w:rPr>
      </w:pPr>
      <w:r>
        <w:rPr>
          <w:color w:val="000000"/>
        </w:rPr>
        <w:t>工业炉窑企业详情：企业基本信息、环评信息、企业停产限产情况、炉窑列表、帮扶检查情况、排污许可信息。</w:t>
      </w:r>
    </w:p>
    <w:p w:rsidR="005C3F81" w:rsidRDefault="005C3F81">
      <w:pPr>
        <w:ind w:firstLineChars="202" w:firstLine="566"/>
        <w:rPr>
          <w:color w:val="000000"/>
        </w:rPr>
      </w:pPr>
      <w:r>
        <w:rPr>
          <w:color w:val="000000"/>
        </w:rPr>
        <w:t>全省工业锅炉企业分析：工业锅炉企业数量、工业锅炉数量、锅炉燃料种类分布、锅炉额定出力分布等。</w:t>
      </w:r>
    </w:p>
    <w:p w:rsidR="005C3F81" w:rsidRDefault="005C3F81">
      <w:pPr>
        <w:ind w:firstLineChars="202" w:firstLine="566"/>
        <w:rPr>
          <w:color w:val="000000"/>
        </w:rPr>
      </w:pPr>
      <w:r>
        <w:rPr>
          <w:color w:val="000000"/>
        </w:rPr>
        <w:t>各城市统计分析：工业锅炉企业总数、工业锅炉总数、锅炉燃料种类</w:t>
      </w:r>
      <w:r>
        <w:rPr>
          <w:color w:val="000000"/>
        </w:rPr>
        <w:lastRenderedPageBreak/>
        <w:t>分布等。</w:t>
      </w:r>
    </w:p>
    <w:p w:rsidR="005C3F81" w:rsidRDefault="005C3F81">
      <w:pPr>
        <w:ind w:firstLineChars="202" w:firstLine="566"/>
        <w:rPr>
          <w:color w:val="000000"/>
        </w:rPr>
      </w:pPr>
      <w:r>
        <w:rPr>
          <w:color w:val="000000"/>
        </w:rPr>
        <w:t>城市工业锅炉企业分析：工业锅炉企业数量、工业锅炉数量、锅炉燃料种类分布、锅炉额定出力分布、各区县分布情况等。</w:t>
      </w:r>
    </w:p>
    <w:p w:rsidR="005C3F81" w:rsidRDefault="005C3F81">
      <w:pPr>
        <w:ind w:firstLineChars="202" w:firstLine="566"/>
        <w:rPr>
          <w:color w:val="000000"/>
        </w:rPr>
      </w:pPr>
      <w:r>
        <w:rPr>
          <w:color w:val="000000"/>
        </w:rPr>
        <w:t>工业锅炉企业详情：企业基本信息、环评信息、企业停产限产情况、锅炉列表、排污许可信息等。</w:t>
      </w:r>
    </w:p>
    <w:p w:rsidR="005C3F81" w:rsidRDefault="005C3F81">
      <w:pPr>
        <w:ind w:firstLineChars="202" w:firstLine="566"/>
        <w:rPr>
          <w:color w:val="000000"/>
        </w:rPr>
      </w:pPr>
      <w:r>
        <w:rPr>
          <w:color w:val="000000"/>
        </w:rPr>
        <w:t>全省电厂及垃圾焚烧企业分析：电厂及垃圾焚烧企业数量、电厂数量、垃圾焚烧厂数量、本月超标企业数量、本月超标率、燃料种类分布等。</w:t>
      </w:r>
    </w:p>
    <w:p w:rsidR="005C3F81" w:rsidRDefault="005C3F81">
      <w:pPr>
        <w:ind w:firstLineChars="202" w:firstLine="566"/>
        <w:rPr>
          <w:color w:val="000000"/>
        </w:rPr>
      </w:pPr>
      <w:r>
        <w:rPr>
          <w:color w:val="000000"/>
        </w:rPr>
        <w:t>各城市分析：城市名称、企业总数、超标企业数量、超标率。</w:t>
      </w:r>
    </w:p>
    <w:p w:rsidR="005C3F81" w:rsidRDefault="005C3F81">
      <w:pPr>
        <w:ind w:firstLineChars="202" w:firstLine="566"/>
        <w:rPr>
          <w:color w:val="000000"/>
        </w:rPr>
      </w:pPr>
      <w:r>
        <w:rPr>
          <w:color w:val="000000"/>
        </w:rPr>
        <w:t>在线监控超标情况：企业名称、所在城市、本月超标时长。</w:t>
      </w:r>
    </w:p>
    <w:p w:rsidR="005C3F81" w:rsidRDefault="005C3F81">
      <w:pPr>
        <w:ind w:firstLineChars="202" w:firstLine="566"/>
        <w:rPr>
          <w:color w:val="000000"/>
        </w:rPr>
      </w:pPr>
      <w:r>
        <w:rPr>
          <w:color w:val="000000"/>
        </w:rPr>
        <w:t>城市电厂及垃圾焚烧企业分析：电厂及垃圾焚烧企业数量、本月超标企业数量、本月超标率、超标企业年变化情况、燃料种类分布、各区县分布情况等。</w:t>
      </w:r>
    </w:p>
    <w:p w:rsidR="005C3F81" w:rsidRDefault="005C3F81">
      <w:pPr>
        <w:ind w:firstLineChars="202" w:firstLine="566"/>
        <w:rPr>
          <w:color w:val="000000"/>
        </w:rPr>
      </w:pPr>
      <w:r>
        <w:rPr>
          <w:color w:val="000000"/>
        </w:rPr>
        <w:t>电厂及垃圾焚烧企业详情：基本信息、环评信息、企业停产限产情况、在线监控数据、锅炉列表、排污许可信息等。</w:t>
      </w:r>
    </w:p>
    <w:p w:rsidR="005C3F81" w:rsidRDefault="005C3F81">
      <w:pPr>
        <w:ind w:firstLine="560"/>
        <w:rPr>
          <w:color w:val="000000"/>
        </w:rPr>
      </w:pPr>
      <w:r>
        <w:rPr>
          <w:color w:val="000000"/>
        </w:rPr>
        <w:t>全省企业分析：</w:t>
      </w:r>
      <w:r>
        <w:rPr>
          <w:color w:val="000000"/>
        </w:rPr>
        <w:t>VOCs</w:t>
      </w:r>
      <w:r>
        <w:rPr>
          <w:color w:val="000000"/>
        </w:rPr>
        <w:t>销号整治企业数量、</w:t>
      </w:r>
      <w:r>
        <w:rPr>
          <w:color w:val="000000"/>
        </w:rPr>
        <w:t>VOCs</w:t>
      </w:r>
      <w:r>
        <w:rPr>
          <w:color w:val="000000"/>
        </w:rPr>
        <w:t>排放总量、正常经营企业数量、</w:t>
      </w:r>
      <w:r>
        <w:rPr>
          <w:color w:val="000000"/>
        </w:rPr>
        <w:t>VOCs</w:t>
      </w:r>
      <w:r>
        <w:rPr>
          <w:color w:val="000000"/>
        </w:rPr>
        <w:t>排放总量、已关停企业数量、</w:t>
      </w:r>
      <w:r>
        <w:rPr>
          <w:color w:val="000000"/>
        </w:rPr>
        <w:t>VOCs</w:t>
      </w:r>
      <w:r>
        <w:rPr>
          <w:color w:val="000000"/>
        </w:rPr>
        <w:t>排放总量。</w:t>
      </w:r>
    </w:p>
    <w:p w:rsidR="005C3F81" w:rsidRDefault="005C3F81">
      <w:pPr>
        <w:ind w:firstLine="560"/>
        <w:rPr>
          <w:color w:val="000000"/>
        </w:rPr>
      </w:pPr>
      <w:r>
        <w:rPr>
          <w:color w:val="000000"/>
        </w:rPr>
        <w:t>全省</w:t>
      </w:r>
      <w:r>
        <w:rPr>
          <w:color w:val="000000"/>
        </w:rPr>
        <w:t>VOCs</w:t>
      </w:r>
      <w:r>
        <w:rPr>
          <w:color w:val="000000"/>
        </w:rPr>
        <w:t>行业排放量：各行业企业数量、各行业排放量。</w:t>
      </w:r>
    </w:p>
    <w:p w:rsidR="005C3F81" w:rsidRDefault="005C3F81">
      <w:pPr>
        <w:ind w:firstLine="560"/>
        <w:rPr>
          <w:color w:val="000000"/>
        </w:rPr>
      </w:pPr>
      <w:r>
        <w:rPr>
          <w:color w:val="000000"/>
        </w:rPr>
        <w:t>各城市分析：排名、城市名称、企业总数、排放总量。</w:t>
      </w:r>
    </w:p>
    <w:p w:rsidR="005C3F81" w:rsidRDefault="005C3F81">
      <w:pPr>
        <w:ind w:firstLine="560"/>
        <w:rPr>
          <w:color w:val="000000"/>
        </w:rPr>
      </w:pPr>
      <w:r>
        <w:rPr>
          <w:color w:val="000000"/>
        </w:rPr>
        <w:t>地市企业分析：</w:t>
      </w:r>
      <w:r>
        <w:rPr>
          <w:color w:val="000000"/>
        </w:rPr>
        <w:t>VOCs</w:t>
      </w:r>
      <w:r>
        <w:rPr>
          <w:color w:val="000000"/>
        </w:rPr>
        <w:t>销号整治企业数量、</w:t>
      </w:r>
      <w:r>
        <w:rPr>
          <w:color w:val="000000"/>
        </w:rPr>
        <w:t>VOCs</w:t>
      </w:r>
      <w:r>
        <w:rPr>
          <w:color w:val="000000"/>
        </w:rPr>
        <w:t>排放总量、正常经营企业数量、</w:t>
      </w:r>
      <w:r>
        <w:rPr>
          <w:color w:val="000000"/>
        </w:rPr>
        <w:t>VOCs</w:t>
      </w:r>
      <w:r>
        <w:rPr>
          <w:color w:val="000000"/>
        </w:rPr>
        <w:t>排放总量、已关停企业数量、</w:t>
      </w:r>
      <w:r>
        <w:rPr>
          <w:color w:val="000000"/>
        </w:rPr>
        <w:t>VOCs</w:t>
      </w:r>
      <w:r>
        <w:rPr>
          <w:color w:val="000000"/>
        </w:rPr>
        <w:t>排放总量。</w:t>
      </w:r>
    </w:p>
    <w:p w:rsidR="005C3F81" w:rsidRDefault="005C3F81">
      <w:pPr>
        <w:ind w:firstLine="560"/>
        <w:rPr>
          <w:color w:val="000000"/>
        </w:rPr>
      </w:pPr>
      <w:r>
        <w:rPr>
          <w:color w:val="000000"/>
        </w:rPr>
        <w:t>地市</w:t>
      </w:r>
      <w:r>
        <w:rPr>
          <w:color w:val="000000"/>
        </w:rPr>
        <w:t>VOCs</w:t>
      </w:r>
      <w:r>
        <w:rPr>
          <w:color w:val="000000"/>
        </w:rPr>
        <w:t>行业排放量：各行业企业数量、各行业排放量。</w:t>
      </w:r>
    </w:p>
    <w:p w:rsidR="005C3F81" w:rsidRDefault="005C3F81">
      <w:pPr>
        <w:ind w:firstLine="560"/>
        <w:rPr>
          <w:color w:val="000000"/>
        </w:rPr>
      </w:pPr>
      <w:r>
        <w:rPr>
          <w:color w:val="000000"/>
        </w:rPr>
        <w:t>各区县分布情况：区县名称、企业总数、排放总量。</w:t>
      </w:r>
    </w:p>
    <w:p w:rsidR="005C3F81" w:rsidRDefault="005C3F81">
      <w:pPr>
        <w:ind w:firstLine="560"/>
        <w:rPr>
          <w:color w:val="000000"/>
        </w:rPr>
      </w:pPr>
      <w:r>
        <w:rPr>
          <w:color w:val="000000"/>
        </w:rPr>
        <w:lastRenderedPageBreak/>
        <w:t>VOCs</w:t>
      </w:r>
      <w:r>
        <w:rPr>
          <w:color w:val="000000"/>
        </w:rPr>
        <w:t>销号整治企业详情：企业基本信息、环评信息、企业停产限产情况、污染物排放情况、销号整治情况、排污许可信息等。</w:t>
      </w:r>
    </w:p>
    <w:p w:rsidR="005C3F81" w:rsidRDefault="005C3F81">
      <w:pPr>
        <w:ind w:firstLine="560"/>
        <w:rPr>
          <w:color w:val="000000"/>
        </w:rPr>
      </w:pPr>
      <w:r>
        <w:rPr>
          <w:color w:val="000000"/>
        </w:rPr>
        <w:t>全省特级管控企业分析：特级管控企业总数、</w:t>
      </w:r>
      <w:r>
        <w:rPr>
          <w:color w:val="000000"/>
        </w:rPr>
        <w:t>VOCs</w:t>
      </w:r>
      <w:r>
        <w:rPr>
          <w:color w:val="000000"/>
        </w:rPr>
        <w:t>排放量。</w:t>
      </w:r>
    </w:p>
    <w:p w:rsidR="005C3F81" w:rsidRDefault="005C3F81">
      <w:pPr>
        <w:ind w:firstLine="560"/>
        <w:rPr>
          <w:color w:val="000000"/>
        </w:rPr>
      </w:pPr>
      <w:r>
        <w:rPr>
          <w:color w:val="000000"/>
        </w:rPr>
        <w:t>全省</w:t>
      </w:r>
      <w:r>
        <w:rPr>
          <w:color w:val="000000"/>
        </w:rPr>
        <w:t>VOCs</w:t>
      </w:r>
      <w:r>
        <w:rPr>
          <w:color w:val="000000"/>
        </w:rPr>
        <w:t>行业排放量：各行业企业数量、各行业排放量。</w:t>
      </w:r>
    </w:p>
    <w:p w:rsidR="005C3F81" w:rsidRDefault="005C3F81">
      <w:pPr>
        <w:ind w:firstLine="560"/>
        <w:rPr>
          <w:color w:val="000000"/>
        </w:rPr>
      </w:pPr>
      <w:r>
        <w:rPr>
          <w:color w:val="000000"/>
        </w:rPr>
        <w:t>各城市分析：排名、城市名称、企业总数、排放总量。</w:t>
      </w:r>
    </w:p>
    <w:p w:rsidR="005C3F81" w:rsidRDefault="005C3F81">
      <w:pPr>
        <w:ind w:firstLine="560"/>
        <w:rPr>
          <w:color w:val="000000"/>
        </w:rPr>
      </w:pPr>
      <w:r>
        <w:rPr>
          <w:color w:val="000000"/>
        </w:rPr>
        <w:t>地市特级管控企业分析：特级管控企业总数、</w:t>
      </w:r>
      <w:r>
        <w:rPr>
          <w:color w:val="000000"/>
        </w:rPr>
        <w:t>VOCs</w:t>
      </w:r>
      <w:r>
        <w:rPr>
          <w:color w:val="000000"/>
        </w:rPr>
        <w:t>排放量。</w:t>
      </w:r>
    </w:p>
    <w:p w:rsidR="005C3F81" w:rsidRDefault="005C3F81">
      <w:pPr>
        <w:ind w:firstLine="560"/>
        <w:rPr>
          <w:color w:val="000000"/>
        </w:rPr>
      </w:pPr>
      <w:r>
        <w:rPr>
          <w:color w:val="000000"/>
        </w:rPr>
        <w:t>地市</w:t>
      </w:r>
      <w:r>
        <w:rPr>
          <w:color w:val="000000"/>
        </w:rPr>
        <w:t>VOCs</w:t>
      </w:r>
      <w:r>
        <w:rPr>
          <w:color w:val="000000"/>
        </w:rPr>
        <w:t>行业排放量：各行业企业数量、各行业排放量。</w:t>
      </w:r>
    </w:p>
    <w:p w:rsidR="005C3F81" w:rsidRDefault="005C3F81">
      <w:pPr>
        <w:ind w:firstLine="560"/>
        <w:rPr>
          <w:color w:val="000000"/>
        </w:rPr>
      </w:pPr>
      <w:r>
        <w:rPr>
          <w:color w:val="000000"/>
        </w:rPr>
        <w:t>各区县分布情况：排名、区县名称、特级管控企业总数、</w:t>
      </w:r>
      <w:r>
        <w:rPr>
          <w:color w:val="000000"/>
        </w:rPr>
        <w:t>VOCs</w:t>
      </w:r>
      <w:r>
        <w:rPr>
          <w:color w:val="000000"/>
        </w:rPr>
        <w:t>排放量。</w:t>
      </w:r>
    </w:p>
    <w:p w:rsidR="005C3F81" w:rsidRDefault="005C3F81">
      <w:pPr>
        <w:ind w:firstLine="560"/>
        <w:rPr>
          <w:color w:val="000000"/>
        </w:rPr>
      </w:pPr>
      <w:r>
        <w:rPr>
          <w:color w:val="000000"/>
        </w:rPr>
        <w:t>特级管控企业详情：企业基本信息、环评信息、企业停产限产情况、污染物排放情况、排污许可信息、排放特征等。</w:t>
      </w:r>
    </w:p>
    <w:p w:rsidR="005C3F81" w:rsidRDefault="005C3F81">
      <w:pPr>
        <w:ind w:firstLine="560"/>
        <w:rPr>
          <w:color w:val="000000"/>
        </w:rPr>
      </w:pPr>
      <w:r>
        <w:rPr>
          <w:color w:val="000000"/>
        </w:rPr>
        <w:t>特级管控</w:t>
      </w:r>
      <w:r>
        <w:rPr>
          <w:color w:val="000000"/>
        </w:rPr>
        <w:t>VOCs</w:t>
      </w:r>
      <w:r>
        <w:rPr>
          <w:color w:val="000000"/>
        </w:rPr>
        <w:t>企业工况过程管控信息：展示特级管控</w:t>
      </w:r>
      <w:r>
        <w:rPr>
          <w:color w:val="000000"/>
        </w:rPr>
        <w:t>VOCs</w:t>
      </w:r>
      <w:r>
        <w:rPr>
          <w:color w:val="000000"/>
        </w:rPr>
        <w:t>企业过程管控信息，包含企业产线的工艺信息、设备信息、治理设施信息，如</w:t>
      </w:r>
      <w:r>
        <w:rPr>
          <w:color w:val="000000"/>
        </w:rPr>
        <w:t>UV</w:t>
      </w:r>
      <w:r>
        <w:rPr>
          <w:color w:val="000000"/>
        </w:rPr>
        <w:t>光解、设施湿度、压力；产线用电信息，如用电量时间趋势、高值标识、用电统计、企业被要求停产</w:t>
      </w:r>
      <w:r>
        <w:rPr>
          <w:color w:val="000000"/>
        </w:rPr>
        <w:t>/</w:t>
      </w:r>
      <w:r>
        <w:rPr>
          <w:color w:val="000000"/>
        </w:rPr>
        <w:t>限产时间段内的用电量监管情况、异常用电情况等信息。</w:t>
      </w:r>
    </w:p>
    <w:p w:rsidR="005C3F81" w:rsidRDefault="005C3F81">
      <w:pPr>
        <w:ind w:firstLine="560"/>
        <w:rPr>
          <w:color w:val="000000"/>
        </w:rPr>
      </w:pPr>
      <w:r>
        <w:rPr>
          <w:color w:val="000000"/>
        </w:rPr>
        <w:t>全省涉气重点源在线监控分析：涉气重点源在线监控数量、本月超标企业数量、本月超标率。</w:t>
      </w:r>
    </w:p>
    <w:p w:rsidR="005C3F81" w:rsidRDefault="005C3F81">
      <w:pPr>
        <w:ind w:firstLine="560"/>
        <w:rPr>
          <w:color w:val="000000"/>
        </w:rPr>
      </w:pPr>
      <w:r>
        <w:rPr>
          <w:color w:val="000000"/>
        </w:rPr>
        <w:t>各城市分析：城市名称、涉气重点源在线监控数量、超标企业数量、超标率。</w:t>
      </w:r>
    </w:p>
    <w:p w:rsidR="005C3F81" w:rsidRDefault="005C3F81">
      <w:pPr>
        <w:ind w:firstLine="560"/>
        <w:rPr>
          <w:color w:val="000000"/>
        </w:rPr>
      </w:pPr>
      <w:r>
        <w:rPr>
          <w:color w:val="000000"/>
        </w:rPr>
        <w:t>全省在线监控超标情况：排名、企业名称、所在城市、本月超标时长。</w:t>
      </w:r>
    </w:p>
    <w:p w:rsidR="005C3F81" w:rsidRDefault="005C3F81">
      <w:pPr>
        <w:ind w:firstLine="560"/>
        <w:rPr>
          <w:color w:val="000000"/>
        </w:rPr>
      </w:pPr>
      <w:r>
        <w:rPr>
          <w:color w:val="000000"/>
        </w:rPr>
        <w:t>地市涉气重点源在线监控分析：涉气重点源在线监控数量、本月超标企业数量、本月超标率、超标企业年变化情况。</w:t>
      </w:r>
    </w:p>
    <w:p w:rsidR="005C3F81" w:rsidRDefault="005C3F81">
      <w:pPr>
        <w:ind w:firstLine="560"/>
        <w:rPr>
          <w:color w:val="000000"/>
        </w:rPr>
      </w:pPr>
      <w:r>
        <w:rPr>
          <w:color w:val="000000"/>
        </w:rPr>
        <w:lastRenderedPageBreak/>
        <w:t>各区县分布情况：区县名称、涉气重点源在线监控数量、本月超标企业数量。</w:t>
      </w:r>
    </w:p>
    <w:p w:rsidR="005C3F81" w:rsidRDefault="005C3F81">
      <w:pPr>
        <w:ind w:firstLine="560"/>
        <w:rPr>
          <w:color w:val="000000"/>
        </w:rPr>
      </w:pPr>
      <w:r>
        <w:rPr>
          <w:color w:val="000000"/>
        </w:rPr>
        <w:t>地市在线监控超标情况：排名、企业名称、所在城市、本月超标时长。</w:t>
      </w:r>
    </w:p>
    <w:p w:rsidR="005C3F81" w:rsidRDefault="005C3F81">
      <w:pPr>
        <w:ind w:firstLine="560"/>
      </w:pPr>
      <w:r>
        <w:rPr>
          <w:color w:val="000000"/>
        </w:rPr>
        <w:t>企业详情：企业基本信息、环评信息、企业停产限产情况、在线监控数据、排污许可信息等。</w:t>
      </w:r>
    </w:p>
    <w:p w:rsidR="005C3F81" w:rsidRDefault="005C3F81">
      <w:pPr>
        <w:pStyle w:val="7"/>
      </w:pPr>
      <w:r>
        <w:t>面源监管场景</w:t>
      </w:r>
    </w:p>
    <w:p w:rsidR="005C3F81" w:rsidRDefault="005C3F81">
      <w:pPr>
        <w:ind w:firstLine="560"/>
        <w:rPr>
          <w:color w:val="000000"/>
        </w:rPr>
      </w:pPr>
      <w:r>
        <w:t>面源监管场景包含扬尘源监管和露天焚烧监管。展示全省和各地市的扬尘源的各项信息，包括工程地址、施工单位、建设单位、监管部门等基本信息及监管信息，展示全省和各地市的露天焚烧火点的各项信息及监管信息。</w:t>
      </w:r>
      <w:r>
        <w:rPr>
          <w:color w:val="000000"/>
        </w:rPr>
        <w:t>主要指标如下：</w:t>
      </w:r>
    </w:p>
    <w:p w:rsidR="005C3F81" w:rsidRDefault="005C3F81">
      <w:pPr>
        <w:ind w:firstLine="560"/>
        <w:rPr>
          <w:color w:val="000000"/>
          <w:lang/>
        </w:rPr>
      </w:pPr>
      <w:r>
        <w:rPr>
          <w:color w:val="000000"/>
          <w:lang/>
        </w:rPr>
        <w:t>全省今天扬尘告警：全省今日扬尘告警信息、扬尘告警列表情况等。</w:t>
      </w:r>
    </w:p>
    <w:p w:rsidR="005C3F81" w:rsidRDefault="005C3F81">
      <w:pPr>
        <w:ind w:firstLine="560"/>
        <w:rPr>
          <w:color w:val="000000"/>
          <w:lang/>
        </w:rPr>
      </w:pPr>
      <w:r>
        <w:rPr>
          <w:color w:val="000000"/>
          <w:lang/>
        </w:rPr>
        <w:t>全省扬尘列表：全省扬尘列表详情，扬尘城市、区县、乡镇、经纬度、监测来源、抓拍信息等。</w:t>
      </w:r>
    </w:p>
    <w:p w:rsidR="005C3F81" w:rsidRDefault="005C3F81">
      <w:pPr>
        <w:ind w:firstLine="560"/>
        <w:rPr>
          <w:color w:val="000000"/>
          <w:lang/>
        </w:rPr>
      </w:pPr>
      <w:r>
        <w:rPr>
          <w:color w:val="000000"/>
          <w:lang/>
        </w:rPr>
        <w:t>全省扬尘分析：本月扬尘点数、本月超标扬尘点、扬尘点超标分析等情况。</w:t>
      </w:r>
    </w:p>
    <w:p w:rsidR="005C3F81" w:rsidRDefault="005C3F81">
      <w:pPr>
        <w:ind w:firstLine="560"/>
        <w:rPr>
          <w:color w:val="000000"/>
          <w:lang/>
        </w:rPr>
      </w:pPr>
      <w:r>
        <w:rPr>
          <w:color w:val="000000"/>
          <w:lang/>
        </w:rPr>
        <w:t>各城市统计分析：城市、扬尘点、本月超标扬尘点等信息。</w:t>
      </w:r>
    </w:p>
    <w:p w:rsidR="005C3F81" w:rsidRDefault="005C3F81">
      <w:pPr>
        <w:ind w:firstLine="560"/>
        <w:rPr>
          <w:color w:val="000000"/>
          <w:lang/>
        </w:rPr>
      </w:pPr>
      <w:r>
        <w:rPr>
          <w:color w:val="000000"/>
          <w:lang/>
        </w:rPr>
        <w:t>地市今日扬尘告警：时间、扬尘监测、污染浓度超标情况等。</w:t>
      </w:r>
    </w:p>
    <w:p w:rsidR="005C3F81" w:rsidRDefault="005C3F81">
      <w:pPr>
        <w:ind w:firstLine="560"/>
        <w:rPr>
          <w:color w:val="000000"/>
          <w:lang/>
        </w:rPr>
      </w:pPr>
      <w:r>
        <w:rPr>
          <w:color w:val="000000"/>
          <w:lang/>
        </w:rPr>
        <w:t>地市扬尘分析：本月扬尘点数、本月超标扬尘点、扬尘点超标分析等。</w:t>
      </w:r>
    </w:p>
    <w:p w:rsidR="005C3F81" w:rsidRDefault="005C3F81">
      <w:pPr>
        <w:ind w:firstLine="560"/>
        <w:rPr>
          <w:color w:val="000000"/>
          <w:lang/>
        </w:rPr>
      </w:pPr>
      <w:r>
        <w:rPr>
          <w:color w:val="000000"/>
          <w:lang/>
        </w:rPr>
        <w:t>扬尘列表：扬尘扬尘企业、本月超标时长等信息。</w:t>
      </w:r>
    </w:p>
    <w:p w:rsidR="005C3F81" w:rsidRDefault="005C3F81">
      <w:pPr>
        <w:ind w:firstLine="560"/>
        <w:rPr>
          <w:color w:val="000000"/>
          <w:lang/>
        </w:rPr>
      </w:pPr>
      <w:r>
        <w:rPr>
          <w:color w:val="000000"/>
          <w:lang/>
        </w:rPr>
        <w:t>扬尘企业信息：企业基本信息、在线监测、超标照片、监测视频、告警记录、督查记录等信息。</w:t>
      </w:r>
    </w:p>
    <w:p w:rsidR="005C3F81" w:rsidRDefault="005C3F81">
      <w:pPr>
        <w:ind w:firstLine="560"/>
        <w:rPr>
          <w:color w:val="000000"/>
        </w:rPr>
      </w:pPr>
      <w:r>
        <w:rPr>
          <w:color w:val="000000"/>
        </w:rPr>
        <w:t>全省今天火点告警：火点告警信息、火点告警列表情况等。</w:t>
      </w:r>
    </w:p>
    <w:p w:rsidR="005C3F81" w:rsidRDefault="005C3F81">
      <w:pPr>
        <w:ind w:firstLine="560"/>
        <w:rPr>
          <w:color w:val="000000"/>
        </w:rPr>
      </w:pPr>
      <w:r>
        <w:rPr>
          <w:color w:val="000000"/>
        </w:rPr>
        <w:lastRenderedPageBreak/>
        <w:t>全省火点列表：火点大学时间、火点城市、区县、乡镇、经纬度、监测来源、抓拍信息等。</w:t>
      </w:r>
    </w:p>
    <w:p w:rsidR="005C3F81" w:rsidRDefault="005C3F81">
      <w:pPr>
        <w:ind w:firstLine="560"/>
        <w:rPr>
          <w:color w:val="000000"/>
        </w:rPr>
      </w:pPr>
      <w:r>
        <w:rPr>
          <w:color w:val="000000"/>
        </w:rPr>
        <w:t>全省火点分析：本月火点数、本年累计火点数、去年同比变化、火点变化分析等情况。</w:t>
      </w:r>
    </w:p>
    <w:p w:rsidR="005C3F81" w:rsidRDefault="005C3F81">
      <w:pPr>
        <w:ind w:firstLine="560"/>
        <w:rPr>
          <w:color w:val="000000"/>
        </w:rPr>
      </w:pPr>
      <w:r>
        <w:rPr>
          <w:color w:val="000000"/>
        </w:rPr>
        <w:t>各城市统计分析：城市、本月火点数、本年累计火点数、去年同比变化等信息。</w:t>
      </w:r>
    </w:p>
    <w:p w:rsidR="005C3F81" w:rsidRDefault="005C3F81">
      <w:pPr>
        <w:ind w:firstLine="560"/>
        <w:rPr>
          <w:color w:val="000000"/>
        </w:rPr>
      </w:pPr>
      <w:r>
        <w:rPr>
          <w:color w:val="000000"/>
        </w:rPr>
        <w:t>地市今日火点告警：火点告警信息、火点告警列表情况等。</w:t>
      </w:r>
    </w:p>
    <w:p w:rsidR="005C3F81" w:rsidRDefault="005C3F81">
      <w:pPr>
        <w:ind w:firstLine="560"/>
        <w:rPr>
          <w:color w:val="000000"/>
        </w:rPr>
      </w:pPr>
      <w:r>
        <w:rPr>
          <w:color w:val="000000"/>
        </w:rPr>
        <w:t>地市火点列表：火点城市、区县、乡镇、经纬度、监测来源等信息，点击图片可查看具体抓拍信息。</w:t>
      </w:r>
    </w:p>
    <w:p w:rsidR="005C3F81" w:rsidRDefault="005C3F81">
      <w:pPr>
        <w:ind w:firstLine="560"/>
        <w:rPr>
          <w:color w:val="000000"/>
        </w:rPr>
      </w:pPr>
      <w:r>
        <w:rPr>
          <w:color w:val="000000"/>
        </w:rPr>
        <w:t>地市火点分析：本月火点数、本年累计火点数、去年同比变化、火点变化分析等情况。</w:t>
      </w:r>
    </w:p>
    <w:p w:rsidR="005C3F81" w:rsidRDefault="005C3F81">
      <w:pPr>
        <w:ind w:firstLine="560"/>
        <w:rPr>
          <w:color w:val="000000"/>
        </w:rPr>
      </w:pPr>
      <w:r>
        <w:rPr>
          <w:color w:val="000000"/>
        </w:rPr>
        <w:t>区县火点分布情况：本年火点分布占比、区县火点统计、所属区县、本月火点数、本年累计火点数、去年同比变化等情况。</w:t>
      </w:r>
    </w:p>
    <w:p w:rsidR="005C3F81" w:rsidRDefault="005C3F81">
      <w:pPr>
        <w:ind w:firstLine="560"/>
      </w:pPr>
      <w:r>
        <w:rPr>
          <w:color w:val="000000"/>
        </w:rPr>
        <w:t>火点详情：火点基本信息、火点编号、城市、区县、乡镇、抓拍照片等信息。</w:t>
      </w:r>
    </w:p>
    <w:p w:rsidR="005C3F81" w:rsidRDefault="005C3F81">
      <w:pPr>
        <w:pStyle w:val="7"/>
      </w:pPr>
      <w:r>
        <w:t>污染防治任务协同联动管理场景</w:t>
      </w:r>
    </w:p>
    <w:p w:rsidR="005C3F81" w:rsidRDefault="005C3F81">
      <w:pPr>
        <w:ind w:firstLine="560"/>
      </w:pPr>
      <w:r>
        <w:t>污染防治任务协同联动管理是基于粤治慧任务中心框架</w:t>
      </w:r>
      <w:r>
        <w:t>/</w:t>
      </w:r>
      <w:r>
        <w:t>平台能力构建污染防治应用场景下的业务运营服务，将污染防治任务协同联动的管理闭环通过系统服务进行信息化及数字化展示。</w:t>
      </w:r>
    </w:p>
    <w:p w:rsidR="005C3F81" w:rsidRDefault="005C3F81">
      <w:pPr>
        <w:pStyle w:val="6"/>
        <w:spacing w:before="78" w:after="78"/>
      </w:pPr>
      <w:r>
        <w:t>水污染防治子专题</w:t>
      </w:r>
    </w:p>
    <w:p w:rsidR="005C3F81" w:rsidRDefault="005C3F81">
      <w:pPr>
        <w:pStyle w:val="7"/>
      </w:pPr>
      <w:r>
        <w:t>水环境</w:t>
      </w:r>
      <w:r>
        <w:rPr>
          <w:lang/>
        </w:rPr>
        <w:t>质量</w:t>
      </w:r>
      <w:r>
        <w:t>场景</w:t>
      </w:r>
    </w:p>
    <w:p w:rsidR="005C3F81" w:rsidRDefault="005C3F81">
      <w:pPr>
        <w:ind w:firstLine="560"/>
      </w:pPr>
      <w:r>
        <w:lastRenderedPageBreak/>
        <w:t>此场景包含国考断面考核、省考断面、饮用水水源、告警几个模块，展示全省地表水的水质情况、考核情况以及控制单元污染源情况等信息。帮助用户直观地了解全省、各城市、各断面的水质情况等内容。</w:t>
      </w:r>
    </w:p>
    <w:p w:rsidR="005C3F81" w:rsidRDefault="005C3F81">
      <w:pPr>
        <w:ind w:firstLine="560"/>
        <w:rPr>
          <w:color w:val="000000"/>
          <w:lang/>
        </w:rPr>
      </w:pPr>
      <w:r>
        <w:t>各场景都有统一的地图作为辅助工具，有自选图层、点击下钻、自定范围三大主要功能。地图可自由勾选断面、污水处理厂、工业企业等各类污染源的位置图层，方便进行位置对比，辅助决策；地图可点击进行下钻，由宏观区域视角触达微观点位信息，方便追踪问题；点位视角的地图可自由选择点位周边</w:t>
      </w:r>
      <w:r>
        <w:t>N</w:t>
      </w:r>
      <w:r>
        <w:t>公里的范围，为监管及决策提供抓手。</w:t>
      </w:r>
      <w:r>
        <w:rPr>
          <w:color w:val="000000"/>
          <w:lang/>
        </w:rPr>
        <w:t>主要指标如下：</w:t>
      </w:r>
    </w:p>
    <w:p w:rsidR="005C3F81" w:rsidRDefault="005C3F81">
      <w:pPr>
        <w:ind w:firstLine="560"/>
        <w:rPr>
          <w:color w:val="000000"/>
          <w:lang/>
        </w:rPr>
      </w:pPr>
      <w:r>
        <w:rPr>
          <w:color w:val="000000"/>
          <w:lang/>
        </w:rPr>
        <w:t>全省当月国考水质情况：国考断面数量、劣</w:t>
      </w:r>
      <w:r>
        <w:rPr>
          <w:color w:val="000000"/>
          <w:lang/>
        </w:rPr>
        <w:t>Ⅴ</w:t>
      </w:r>
      <w:r>
        <w:rPr>
          <w:color w:val="000000"/>
          <w:lang/>
        </w:rPr>
        <w:t>类考核目标、劣</w:t>
      </w:r>
      <w:r>
        <w:rPr>
          <w:color w:val="000000"/>
          <w:lang/>
        </w:rPr>
        <w:t>Ⅴ</w:t>
      </w:r>
      <w:r>
        <w:rPr>
          <w:color w:val="000000"/>
          <w:lang/>
        </w:rPr>
        <w:t>类考核现状、优</w:t>
      </w:r>
      <w:r>
        <w:rPr>
          <w:color w:val="000000"/>
          <w:lang/>
        </w:rPr>
        <w:t>Ⅲ</w:t>
      </w:r>
      <w:r>
        <w:rPr>
          <w:color w:val="000000"/>
          <w:lang/>
        </w:rPr>
        <w:t>类考核目标、优</w:t>
      </w:r>
      <w:r>
        <w:rPr>
          <w:color w:val="000000"/>
          <w:lang/>
        </w:rPr>
        <w:t>Ⅲ</w:t>
      </w:r>
      <w:r>
        <w:rPr>
          <w:color w:val="000000"/>
          <w:lang/>
        </w:rPr>
        <w:t>类考核现状、未达标断面数量、未达标断面所在水体、未达标断面水质类别、未达标断面水质目标、未达标断面超标因子及超标倍数等。</w:t>
      </w:r>
    </w:p>
    <w:p w:rsidR="005C3F81" w:rsidRDefault="005C3F81">
      <w:pPr>
        <w:ind w:firstLine="560"/>
        <w:rPr>
          <w:color w:val="000000"/>
          <w:lang/>
        </w:rPr>
      </w:pPr>
      <w:r>
        <w:rPr>
          <w:color w:val="000000"/>
          <w:lang/>
        </w:rPr>
        <w:t>全省国考断面达标考核变化情况：劣</w:t>
      </w:r>
      <w:r>
        <w:rPr>
          <w:color w:val="000000"/>
          <w:lang/>
        </w:rPr>
        <w:t>Ⅴ</w:t>
      </w:r>
      <w:r>
        <w:rPr>
          <w:color w:val="000000"/>
          <w:lang/>
        </w:rPr>
        <w:t>比例近五年变化、优良比例近五年变化。</w:t>
      </w:r>
    </w:p>
    <w:p w:rsidR="005C3F81" w:rsidRDefault="005C3F81">
      <w:pPr>
        <w:ind w:firstLine="560"/>
        <w:rPr>
          <w:color w:val="000000"/>
          <w:lang/>
        </w:rPr>
      </w:pPr>
      <w:r>
        <w:rPr>
          <w:color w:val="000000"/>
          <w:lang/>
        </w:rPr>
        <w:t>全省水质类别构成：</w:t>
      </w:r>
      <w:r>
        <w:rPr>
          <w:color w:val="000000"/>
          <w:lang/>
        </w:rPr>
        <w:t>Ⅰ~Ⅲ</w:t>
      </w:r>
      <w:r>
        <w:rPr>
          <w:color w:val="000000"/>
          <w:lang/>
        </w:rPr>
        <w:t>类断面数量及占比、</w:t>
      </w:r>
      <w:r>
        <w:rPr>
          <w:color w:val="000000"/>
          <w:lang/>
        </w:rPr>
        <w:t>Ⅳ~Ⅴ</w:t>
      </w:r>
      <w:r>
        <w:rPr>
          <w:color w:val="000000"/>
          <w:lang/>
        </w:rPr>
        <w:t>类断面数量及占比、劣</w:t>
      </w:r>
      <w:r>
        <w:rPr>
          <w:color w:val="000000"/>
          <w:lang/>
        </w:rPr>
        <w:t>Ⅴ</w:t>
      </w:r>
      <w:r>
        <w:rPr>
          <w:color w:val="000000"/>
          <w:lang/>
        </w:rPr>
        <w:t>类断面数量及占比。</w:t>
      </w:r>
    </w:p>
    <w:p w:rsidR="005C3F81" w:rsidRDefault="005C3F81">
      <w:pPr>
        <w:ind w:firstLine="560"/>
        <w:rPr>
          <w:color w:val="000000"/>
          <w:lang/>
        </w:rPr>
      </w:pPr>
      <w:r>
        <w:rPr>
          <w:color w:val="000000"/>
          <w:lang/>
        </w:rPr>
        <w:t>全省重点攻坚断面：列表</w:t>
      </w:r>
      <w:r>
        <w:rPr>
          <w:color w:val="000000"/>
          <w:lang/>
        </w:rPr>
        <w:t>-</w:t>
      </w:r>
      <w:r>
        <w:rPr>
          <w:color w:val="000000"/>
          <w:lang/>
        </w:rPr>
        <w:t>优良断面断面名称、所在水体、当月水质类别、累计水质类别、断面详情。</w:t>
      </w:r>
    </w:p>
    <w:p w:rsidR="005C3F81" w:rsidRDefault="005C3F81">
      <w:pPr>
        <w:ind w:firstLine="560"/>
        <w:rPr>
          <w:color w:val="000000"/>
          <w:lang/>
        </w:rPr>
      </w:pPr>
      <w:r>
        <w:rPr>
          <w:color w:val="000000"/>
          <w:lang/>
        </w:rPr>
        <w:t>全省重点攻坚断面：列表</w:t>
      </w:r>
      <w:r>
        <w:rPr>
          <w:color w:val="000000"/>
          <w:lang/>
        </w:rPr>
        <w:t>-</w:t>
      </w:r>
      <w:r>
        <w:rPr>
          <w:color w:val="000000"/>
          <w:lang/>
        </w:rPr>
        <w:t>劣</w:t>
      </w:r>
      <w:r>
        <w:rPr>
          <w:color w:val="000000"/>
          <w:lang/>
        </w:rPr>
        <w:t>Ⅴ</w:t>
      </w:r>
      <w:r>
        <w:rPr>
          <w:color w:val="000000"/>
          <w:lang/>
        </w:rPr>
        <w:t>断面断面名称、所在水体、当月水质类别、累计水质类别、断面详情。</w:t>
      </w:r>
    </w:p>
    <w:p w:rsidR="005C3F81" w:rsidRDefault="005C3F81">
      <w:pPr>
        <w:ind w:firstLine="560"/>
        <w:rPr>
          <w:color w:val="000000"/>
          <w:lang/>
        </w:rPr>
      </w:pPr>
      <w:r>
        <w:rPr>
          <w:color w:val="000000"/>
          <w:lang/>
        </w:rPr>
        <w:t>全省水质日报断面：名称、所在水体、考核城市、水质类别、溶解氧浓度、氨氮浓度、总磷浓度、高锰酸钾指数、关联城市、断面详情。</w:t>
      </w:r>
    </w:p>
    <w:p w:rsidR="005C3F81" w:rsidRDefault="005C3F81">
      <w:pPr>
        <w:ind w:firstLine="560"/>
        <w:rPr>
          <w:color w:val="000000"/>
          <w:lang/>
        </w:rPr>
      </w:pPr>
      <w:r>
        <w:rPr>
          <w:color w:val="000000"/>
          <w:lang/>
        </w:rPr>
        <w:lastRenderedPageBreak/>
        <w:t>地市当月国考水质情况：国考断面数量、劣</w:t>
      </w:r>
      <w:r>
        <w:rPr>
          <w:color w:val="000000"/>
          <w:lang/>
        </w:rPr>
        <w:t>Ⅴ</w:t>
      </w:r>
      <w:r>
        <w:rPr>
          <w:color w:val="000000"/>
          <w:lang/>
        </w:rPr>
        <w:t>类考核目标、劣</w:t>
      </w:r>
      <w:r>
        <w:rPr>
          <w:color w:val="000000"/>
          <w:lang/>
        </w:rPr>
        <w:t>Ⅴ</w:t>
      </w:r>
      <w:r>
        <w:rPr>
          <w:color w:val="000000"/>
          <w:lang/>
        </w:rPr>
        <w:t>类考核现状、优</w:t>
      </w:r>
      <w:r>
        <w:rPr>
          <w:color w:val="000000"/>
          <w:lang/>
        </w:rPr>
        <w:t>Ⅲ</w:t>
      </w:r>
      <w:r>
        <w:rPr>
          <w:color w:val="000000"/>
          <w:lang/>
        </w:rPr>
        <w:t>类考核目标、优</w:t>
      </w:r>
      <w:r>
        <w:rPr>
          <w:color w:val="000000"/>
          <w:lang/>
        </w:rPr>
        <w:t>Ⅲ</w:t>
      </w:r>
      <w:r>
        <w:rPr>
          <w:color w:val="000000"/>
          <w:lang/>
        </w:rPr>
        <w:t>类考核现状。</w:t>
      </w:r>
    </w:p>
    <w:p w:rsidR="005C3F81" w:rsidRDefault="005C3F81">
      <w:pPr>
        <w:ind w:firstLine="560"/>
        <w:rPr>
          <w:color w:val="000000"/>
          <w:lang/>
        </w:rPr>
      </w:pPr>
      <w:r>
        <w:rPr>
          <w:color w:val="000000"/>
          <w:lang/>
        </w:rPr>
        <w:t>地市国考断面达标考核变化情况：劣</w:t>
      </w:r>
      <w:r>
        <w:rPr>
          <w:color w:val="000000"/>
          <w:lang/>
        </w:rPr>
        <w:t>Ⅴ</w:t>
      </w:r>
      <w:r>
        <w:rPr>
          <w:color w:val="000000"/>
          <w:lang/>
        </w:rPr>
        <w:t>比例近五年变化、优良比例近五年变化。</w:t>
      </w:r>
    </w:p>
    <w:p w:rsidR="005C3F81" w:rsidRDefault="005C3F81">
      <w:pPr>
        <w:ind w:firstLine="560"/>
        <w:rPr>
          <w:color w:val="000000"/>
          <w:lang/>
        </w:rPr>
      </w:pPr>
      <w:r>
        <w:rPr>
          <w:color w:val="000000"/>
          <w:lang/>
        </w:rPr>
        <w:t>地市水质类别构成：</w:t>
      </w:r>
      <w:r>
        <w:rPr>
          <w:color w:val="000000"/>
          <w:lang/>
        </w:rPr>
        <w:t>Ⅰ</w:t>
      </w:r>
      <w:r>
        <w:rPr>
          <w:color w:val="000000"/>
          <w:lang/>
        </w:rPr>
        <w:t>、</w:t>
      </w:r>
      <w:r>
        <w:rPr>
          <w:color w:val="000000"/>
          <w:lang/>
        </w:rPr>
        <w:t>Ⅱ</w:t>
      </w:r>
      <w:r>
        <w:rPr>
          <w:color w:val="000000"/>
          <w:lang/>
        </w:rPr>
        <w:t>类断面数量及占比、</w:t>
      </w:r>
      <w:r>
        <w:rPr>
          <w:color w:val="000000"/>
          <w:lang/>
        </w:rPr>
        <w:t>Ⅲ</w:t>
      </w:r>
      <w:r>
        <w:rPr>
          <w:color w:val="000000"/>
          <w:lang/>
        </w:rPr>
        <w:t>类断面数量及占比、</w:t>
      </w:r>
      <w:r>
        <w:rPr>
          <w:color w:val="000000"/>
          <w:lang/>
        </w:rPr>
        <w:t>Ⅳ</w:t>
      </w:r>
      <w:r>
        <w:rPr>
          <w:color w:val="000000"/>
          <w:lang/>
        </w:rPr>
        <w:t>类断面数量及占比、</w:t>
      </w:r>
      <w:r>
        <w:rPr>
          <w:color w:val="000000"/>
          <w:lang/>
        </w:rPr>
        <w:t>Ⅴ</w:t>
      </w:r>
      <w:r>
        <w:rPr>
          <w:color w:val="000000"/>
          <w:lang/>
        </w:rPr>
        <w:t>类断面数量及占比、劣</w:t>
      </w:r>
      <w:r>
        <w:rPr>
          <w:color w:val="000000"/>
          <w:lang/>
        </w:rPr>
        <w:t>Ⅴ</w:t>
      </w:r>
      <w:r>
        <w:rPr>
          <w:color w:val="000000"/>
          <w:lang/>
        </w:rPr>
        <w:t>类断面数量及占比。</w:t>
      </w:r>
    </w:p>
    <w:p w:rsidR="005C3F81" w:rsidRDefault="005C3F81">
      <w:pPr>
        <w:ind w:firstLine="560"/>
        <w:rPr>
          <w:color w:val="000000"/>
          <w:lang/>
        </w:rPr>
      </w:pPr>
      <w:r>
        <w:rPr>
          <w:color w:val="000000"/>
          <w:lang/>
        </w:rPr>
        <w:t>国考断面列表：断面名称、所在水体、控制单元、所属城市、</w:t>
      </w:r>
      <w:r>
        <w:rPr>
          <w:color w:val="000000"/>
          <w:lang/>
        </w:rPr>
        <w:t>2018</w:t>
      </w:r>
      <w:r>
        <w:rPr>
          <w:color w:val="000000"/>
          <w:lang/>
        </w:rPr>
        <w:t>年水质类别、</w:t>
      </w:r>
      <w:r>
        <w:rPr>
          <w:color w:val="000000"/>
          <w:lang/>
        </w:rPr>
        <w:t>2019</w:t>
      </w:r>
      <w:r>
        <w:rPr>
          <w:color w:val="000000"/>
          <w:lang/>
        </w:rPr>
        <w:t>年水质类别、</w:t>
      </w:r>
      <w:r>
        <w:rPr>
          <w:color w:val="000000"/>
          <w:lang/>
        </w:rPr>
        <w:t>2020</w:t>
      </w:r>
      <w:r>
        <w:rPr>
          <w:color w:val="000000"/>
          <w:lang/>
        </w:rPr>
        <w:t>年水质类别、断面详情。</w:t>
      </w:r>
    </w:p>
    <w:p w:rsidR="005C3F81" w:rsidRDefault="005C3F81">
      <w:pPr>
        <w:ind w:firstLine="560"/>
        <w:rPr>
          <w:color w:val="000000"/>
          <w:lang/>
        </w:rPr>
      </w:pPr>
      <w:r>
        <w:rPr>
          <w:color w:val="000000"/>
          <w:lang/>
        </w:rPr>
        <w:t>国考断面治理效果：断面名称、</w:t>
      </w:r>
      <w:r>
        <w:rPr>
          <w:color w:val="000000"/>
          <w:lang/>
        </w:rPr>
        <w:t>2018</w:t>
      </w:r>
      <w:r>
        <w:rPr>
          <w:color w:val="000000"/>
          <w:lang/>
        </w:rPr>
        <w:t>年水质类别、</w:t>
      </w:r>
      <w:r>
        <w:rPr>
          <w:color w:val="000000"/>
          <w:lang/>
        </w:rPr>
        <w:t>2019</w:t>
      </w:r>
      <w:r>
        <w:rPr>
          <w:color w:val="000000"/>
          <w:lang/>
        </w:rPr>
        <w:t>年水质类别、</w:t>
      </w:r>
      <w:r>
        <w:rPr>
          <w:color w:val="000000"/>
          <w:lang/>
        </w:rPr>
        <w:t>2020</w:t>
      </w:r>
      <w:r>
        <w:rPr>
          <w:color w:val="000000"/>
          <w:lang/>
        </w:rPr>
        <w:t>年水质类别、断面详情。</w:t>
      </w:r>
    </w:p>
    <w:p w:rsidR="005C3F81" w:rsidRDefault="005C3F81">
      <w:pPr>
        <w:ind w:firstLine="560"/>
        <w:rPr>
          <w:color w:val="000000"/>
          <w:lang/>
        </w:rPr>
      </w:pPr>
      <w:r>
        <w:rPr>
          <w:color w:val="000000"/>
          <w:lang/>
        </w:rPr>
        <w:t>断面情况：断面信息、水质状况、水质月历图、超标因子等。</w:t>
      </w:r>
    </w:p>
    <w:p w:rsidR="005C3F81" w:rsidRDefault="005C3F81">
      <w:pPr>
        <w:ind w:firstLine="560"/>
        <w:rPr>
          <w:color w:val="000000"/>
          <w:lang/>
        </w:rPr>
      </w:pPr>
      <w:r>
        <w:rPr>
          <w:color w:val="000000"/>
          <w:lang/>
        </w:rPr>
        <w:t>控制单元内断面：断面名称、类型、水质类别。</w:t>
      </w:r>
    </w:p>
    <w:p w:rsidR="005C3F81" w:rsidRDefault="005C3F81">
      <w:pPr>
        <w:ind w:firstLine="560"/>
        <w:rPr>
          <w:color w:val="000000"/>
          <w:lang/>
        </w:rPr>
      </w:pPr>
      <w:r>
        <w:rPr>
          <w:color w:val="000000"/>
          <w:lang/>
        </w:rPr>
        <w:t>控制单元情况：污水处理厂情况、农村生活污水情况、畜禽养殖场情况、水产养殖场情况、入河排污口情况、重点工程情况情况、涉水工业企业情况等。</w:t>
      </w:r>
    </w:p>
    <w:p w:rsidR="005C3F81" w:rsidRDefault="005C3F81">
      <w:pPr>
        <w:ind w:firstLine="560"/>
        <w:rPr>
          <w:color w:val="000000"/>
          <w:lang/>
        </w:rPr>
      </w:pPr>
      <w:r>
        <w:rPr>
          <w:color w:val="000000"/>
          <w:lang/>
        </w:rPr>
        <w:t>全省当月市级饮用水源地水质类别：水质类别数量及占比、近三年同期对比。</w:t>
      </w:r>
    </w:p>
    <w:p w:rsidR="005C3F81" w:rsidRDefault="005C3F81">
      <w:pPr>
        <w:ind w:firstLine="560"/>
        <w:rPr>
          <w:color w:val="000000"/>
          <w:lang/>
        </w:rPr>
      </w:pPr>
      <w:r>
        <w:rPr>
          <w:color w:val="000000"/>
          <w:lang/>
        </w:rPr>
        <w:t>全省市级饮用水源地列表：饮用水源地名称、所在城市、水质类别、断面详情。</w:t>
      </w:r>
    </w:p>
    <w:p w:rsidR="005C3F81" w:rsidRDefault="005C3F81">
      <w:pPr>
        <w:ind w:firstLine="560"/>
        <w:rPr>
          <w:color w:val="000000"/>
          <w:lang/>
        </w:rPr>
      </w:pPr>
      <w:r>
        <w:rPr>
          <w:color w:val="000000"/>
          <w:lang/>
        </w:rPr>
        <w:t>全省当月县级饮用水源地水质类别：水质类别数量及占比、近三年同期对比。</w:t>
      </w:r>
    </w:p>
    <w:p w:rsidR="005C3F81" w:rsidRDefault="005C3F81">
      <w:pPr>
        <w:ind w:firstLine="560"/>
        <w:rPr>
          <w:color w:val="000000"/>
          <w:lang/>
        </w:rPr>
      </w:pPr>
      <w:r>
        <w:rPr>
          <w:color w:val="000000"/>
          <w:lang/>
        </w:rPr>
        <w:t>全省县级饮用水源地列表：饮用水源地名称、所在城市、水质类别、</w:t>
      </w:r>
      <w:r>
        <w:rPr>
          <w:color w:val="000000"/>
          <w:lang/>
        </w:rPr>
        <w:lastRenderedPageBreak/>
        <w:t>断面详情。</w:t>
      </w:r>
    </w:p>
    <w:p w:rsidR="005C3F81" w:rsidRDefault="005C3F81">
      <w:pPr>
        <w:ind w:firstLine="560"/>
        <w:rPr>
          <w:color w:val="000000"/>
          <w:lang/>
        </w:rPr>
      </w:pPr>
      <w:r>
        <w:rPr>
          <w:color w:val="000000"/>
          <w:lang/>
        </w:rPr>
        <w:t>地市当月市级饮用水源地水质类别：水质类别数量及占比、近三年同期对比。</w:t>
      </w:r>
    </w:p>
    <w:p w:rsidR="005C3F81" w:rsidRDefault="005C3F81">
      <w:pPr>
        <w:ind w:firstLine="560"/>
        <w:rPr>
          <w:color w:val="000000"/>
          <w:lang/>
        </w:rPr>
      </w:pPr>
      <w:r>
        <w:rPr>
          <w:color w:val="000000"/>
          <w:lang/>
        </w:rPr>
        <w:t>地市市级饮用水源地列表：饮用水源地名称、所在城市、水质类别、断面详情。</w:t>
      </w:r>
    </w:p>
    <w:p w:rsidR="005C3F81" w:rsidRDefault="005C3F81">
      <w:pPr>
        <w:ind w:firstLine="560"/>
        <w:rPr>
          <w:color w:val="000000"/>
          <w:lang/>
        </w:rPr>
      </w:pPr>
      <w:r>
        <w:rPr>
          <w:color w:val="000000"/>
          <w:lang/>
        </w:rPr>
        <w:t>地市当月县级饮用水源地水质类别：水质类别数量及占比、近三年同期对比。</w:t>
      </w:r>
    </w:p>
    <w:p w:rsidR="005C3F81" w:rsidRDefault="005C3F81">
      <w:pPr>
        <w:ind w:firstLine="560"/>
      </w:pPr>
      <w:r>
        <w:rPr>
          <w:color w:val="000000"/>
          <w:lang/>
        </w:rPr>
        <w:t>地市县级饮用水源地列表：饮用水源地名称、所在城市、水质类别、断面详情。</w:t>
      </w:r>
    </w:p>
    <w:p w:rsidR="005C3F81" w:rsidRDefault="005C3F81">
      <w:pPr>
        <w:pStyle w:val="7"/>
      </w:pPr>
      <w:r>
        <w:t>重点专项工作场景</w:t>
      </w:r>
    </w:p>
    <w:p w:rsidR="005C3F81" w:rsidRDefault="005C3F81">
      <w:pPr>
        <w:ind w:firstLine="560"/>
        <w:rPr>
          <w:color w:val="000000"/>
        </w:rPr>
      </w:pPr>
      <w:r>
        <w:t>此场景围绕污水治理重点工作，展示入河排污口的基本信息和排查整治情况，农村生活污水的处理情况等，为污水治理重点工作的开展提供信息支撑。</w:t>
      </w:r>
      <w:r>
        <w:rPr>
          <w:color w:val="000000"/>
        </w:rPr>
        <w:t>主要指标如下：</w:t>
      </w:r>
    </w:p>
    <w:p w:rsidR="005C3F81" w:rsidRDefault="005C3F81">
      <w:pPr>
        <w:ind w:firstLineChars="202" w:firstLine="566"/>
        <w:rPr>
          <w:color w:val="000000"/>
        </w:rPr>
      </w:pPr>
      <w:r>
        <w:rPr>
          <w:color w:val="000000"/>
        </w:rPr>
        <w:t>全省入河排污口情况：排污口总数、已核查排污口数、未核查排污口数、入河排污口类型及占比、污水疑似来源及比例。</w:t>
      </w:r>
    </w:p>
    <w:p w:rsidR="005C3F81" w:rsidRDefault="005C3F81">
      <w:pPr>
        <w:ind w:firstLineChars="202" w:firstLine="566"/>
        <w:rPr>
          <w:color w:val="000000"/>
        </w:rPr>
      </w:pPr>
      <w:r>
        <w:rPr>
          <w:color w:val="000000"/>
        </w:rPr>
        <w:t>入河排污口排查整治情况：保有排污口数量、需整改排污口数量、整改完成率、已整改数量、正在整改数量。</w:t>
      </w:r>
    </w:p>
    <w:p w:rsidR="005C3F81" w:rsidRDefault="005C3F81">
      <w:pPr>
        <w:ind w:firstLineChars="202" w:firstLine="566"/>
        <w:rPr>
          <w:color w:val="000000"/>
        </w:rPr>
      </w:pPr>
      <w:r>
        <w:rPr>
          <w:color w:val="000000"/>
        </w:rPr>
        <w:t>各市排查整治情况：各市入河排污口数量、各市保有排污口数量、各市需整改数量、各市已整改数量、各市正在整改数量、各市整改完成率。</w:t>
      </w:r>
    </w:p>
    <w:p w:rsidR="005C3F81" w:rsidRDefault="005C3F81">
      <w:pPr>
        <w:ind w:firstLineChars="202" w:firstLine="566"/>
        <w:rPr>
          <w:color w:val="000000"/>
        </w:rPr>
      </w:pPr>
      <w:r>
        <w:rPr>
          <w:color w:val="000000"/>
        </w:rPr>
        <w:t>大江的排污口情况：大江名称、排污口数量、保有数量、整改数量、整改完成情况。</w:t>
      </w:r>
    </w:p>
    <w:p w:rsidR="005C3F81" w:rsidRDefault="005C3F81">
      <w:pPr>
        <w:ind w:firstLineChars="202" w:firstLine="566"/>
        <w:rPr>
          <w:color w:val="000000"/>
        </w:rPr>
      </w:pPr>
      <w:r>
        <w:rPr>
          <w:color w:val="000000"/>
        </w:rPr>
        <w:t>地市入河排污口情况：排污口总数、已核查排污口数、未核查排污口</w:t>
      </w:r>
      <w:r>
        <w:rPr>
          <w:color w:val="000000"/>
        </w:rPr>
        <w:lastRenderedPageBreak/>
        <w:t>数、入河排污口类型及占比、污水疑似来源及比例等。</w:t>
      </w:r>
    </w:p>
    <w:p w:rsidR="005C3F81" w:rsidRDefault="005C3F81">
      <w:pPr>
        <w:ind w:firstLineChars="202" w:firstLine="566"/>
        <w:rPr>
          <w:color w:val="000000"/>
        </w:rPr>
      </w:pPr>
      <w:r>
        <w:rPr>
          <w:color w:val="000000"/>
        </w:rPr>
        <w:t>排污口详情：基本信息、排污口信息、现场快速监测情况、排污许可信息</w:t>
      </w:r>
    </w:p>
    <w:p w:rsidR="005C3F81" w:rsidRDefault="005C3F81">
      <w:pPr>
        <w:ind w:firstLineChars="202" w:firstLine="566"/>
        <w:rPr>
          <w:color w:val="000000"/>
        </w:rPr>
      </w:pPr>
      <w:r>
        <w:rPr>
          <w:color w:val="000000"/>
        </w:rPr>
        <w:t>入河排污口排查整治情况：保有排污口数量、需整改排污口数量、整改完成率、已整改数量、正在整改数量。</w:t>
      </w:r>
    </w:p>
    <w:p w:rsidR="005C3F81" w:rsidRDefault="005C3F81">
      <w:pPr>
        <w:ind w:firstLineChars="202" w:firstLine="566"/>
        <w:rPr>
          <w:color w:val="000000"/>
        </w:rPr>
      </w:pPr>
      <w:r>
        <w:rPr>
          <w:color w:val="000000"/>
        </w:rPr>
        <w:t>全省农村生活污水情况：自然村数量、生活污水收集情况、生活污水处理情况等。</w:t>
      </w:r>
    </w:p>
    <w:p w:rsidR="005C3F81" w:rsidRDefault="005C3F81">
      <w:pPr>
        <w:ind w:firstLineChars="202" w:firstLine="566"/>
        <w:rPr>
          <w:color w:val="000000"/>
        </w:rPr>
      </w:pPr>
      <w:r>
        <w:rPr>
          <w:color w:val="000000"/>
        </w:rPr>
        <w:t>各市</w:t>
      </w:r>
      <w:r>
        <w:rPr>
          <w:color w:val="000000"/>
        </w:rPr>
        <w:t>/</w:t>
      </w:r>
      <w:r>
        <w:rPr>
          <w:color w:val="000000"/>
        </w:rPr>
        <w:t>各区域农村生活污水情况：自然村总数、生活污水收集完成村数、生活污水收集完成率、生活污水处理完成村数、生活污水处理完成率。</w:t>
      </w:r>
    </w:p>
    <w:p w:rsidR="005C3F81" w:rsidRDefault="005C3F81">
      <w:pPr>
        <w:ind w:firstLineChars="202" w:firstLine="566"/>
        <w:rPr>
          <w:color w:val="000000"/>
        </w:rPr>
      </w:pPr>
      <w:r>
        <w:rPr>
          <w:color w:val="000000"/>
        </w:rPr>
        <w:t>全省处理设施分析：已建设设施数量、设施运行情况、设施规模分析等。</w:t>
      </w:r>
    </w:p>
    <w:p w:rsidR="005C3F81" w:rsidRDefault="005C3F81">
      <w:pPr>
        <w:ind w:firstLineChars="202" w:firstLine="566"/>
        <w:rPr>
          <w:color w:val="000000"/>
        </w:rPr>
      </w:pPr>
      <w:r>
        <w:rPr>
          <w:color w:val="000000"/>
        </w:rPr>
        <w:t>各市</w:t>
      </w:r>
      <w:r>
        <w:rPr>
          <w:color w:val="000000"/>
        </w:rPr>
        <w:t>/</w:t>
      </w:r>
      <w:r>
        <w:rPr>
          <w:color w:val="000000"/>
        </w:rPr>
        <w:t>各区域污水处理设施建设：污水处理设施数量、规模大于</w:t>
      </w:r>
      <w:r>
        <w:rPr>
          <w:color w:val="000000"/>
        </w:rPr>
        <w:t>500</w:t>
      </w:r>
      <w:r>
        <w:rPr>
          <w:color w:val="000000"/>
        </w:rPr>
        <w:t>（</w:t>
      </w:r>
      <w:r>
        <w:rPr>
          <w:color w:val="000000"/>
        </w:rPr>
        <w:t>m3/d</w:t>
      </w:r>
      <w:r>
        <w:rPr>
          <w:color w:val="000000"/>
        </w:rPr>
        <w:t>）设施数量、规模大于</w:t>
      </w:r>
      <w:r>
        <w:rPr>
          <w:color w:val="000000"/>
        </w:rPr>
        <w:t>500</w:t>
      </w:r>
      <w:r>
        <w:rPr>
          <w:color w:val="000000"/>
        </w:rPr>
        <w:t>（</w:t>
      </w:r>
      <w:r>
        <w:rPr>
          <w:color w:val="000000"/>
        </w:rPr>
        <w:t>m3/d</w:t>
      </w:r>
      <w:r>
        <w:rPr>
          <w:color w:val="000000"/>
        </w:rPr>
        <w:t>）设施占比、规模大于</w:t>
      </w:r>
      <w:r>
        <w:rPr>
          <w:color w:val="000000"/>
        </w:rPr>
        <w:t>20</w:t>
      </w:r>
      <w:r>
        <w:rPr>
          <w:color w:val="000000"/>
        </w:rPr>
        <w:t>（</w:t>
      </w:r>
      <w:r>
        <w:rPr>
          <w:color w:val="000000"/>
        </w:rPr>
        <w:t>m3/d</w:t>
      </w:r>
      <w:r>
        <w:rPr>
          <w:color w:val="000000"/>
        </w:rPr>
        <w:t>）设施数量、规模大于</w:t>
      </w:r>
      <w:r>
        <w:rPr>
          <w:color w:val="000000"/>
        </w:rPr>
        <w:t>20</w:t>
      </w:r>
      <w:r>
        <w:rPr>
          <w:color w:val="000000"/>
        </w:rPr>
        <w:t>（</w:t>
      </w:r>
      <w:r>
        <w:rPr>
          <w:color w:val="000000"/>
        </w:rPr>
        <w:t>m3/d</w:t>
      </w:r>
      <w:r>
        <w:rPr>
          <w:color w:val="000000"/>
        </w:rPr>
        <w:t>）设施占比。</w:t>
      </w:r>
    </w:p>
    <w:p w:rsidR="005C3F81" w:rsidRDefault="005C3F81">
      <w:pPr>
        <w:ind w:firstLineChars="202" w:firstLine="566"/>
        <w:rPr>
          <w:color w:val="000000"/>
        </w:rPr>
      </w:pPr>
      <w:r>
        <w:rPr>
          <w:color w:val="000000"/>
        </w:rPr>
        <w:t>地市农村生活污水情况：自然村数量、生活污水收集情况、生活污水处理情况等。</w:t>
      </w:r>
    </w:p>
    <w:p w:rsidR="005C3F81" w:rsidRDefault="005C3F81">
      <w:pPr>
        <w:ind w:firstLineChars="202" w:firstLine="566"/>
        <w:rPr>
          <w:color w:val="000000"/>
        </w:rPr>
      </w:pPr>
      <w:r>
        <w:rPr>
          <w:color w:val="000000"/>
        </w:rPr>
        <w:t>地市自然村列表：自然村名称、所在城市、详细地址、生活污水收集情况、生活污水处理情况、污水处理设施情况、处理规模、自然村详情等。</w:t>
      </w:r>
    </w:p>
    <w:p w:rsidR="005C3F81" w:rsidRDefault="005C3F81">
      <w:pPr>
        <w:ind w:firstLine="560"/>
      </w:pPr>
      <w:r>
        <w:rPr>
          <w:color w:val="000000"/>
        </w:rPr>
        <w:t>地市处理设施分析：已建设设施数量、设施运行情况、设施规模分析等。</w:t>
      </w:r>
    </w:p>
    <w:p w:rsidR="005C3F81" w:rsidRDefault="005C3F81">
      <w:pPr>
        <w:pStyle w:val="7"/>
      </w:pPr>
      <w:r>
        <w:t>重点流域分析研判场景</w:t>
      </w:r>
    </w:p>
    <w:p w:rsidR="005C3F81" w:rsidRDefault="005C3F81">
      <w:pPr>
        <w:ind w:firstLine="560"/>
        <w:rPr>
          <w:color w:val="000000"/>
          <w:lang/>
        </w:rPr>
      </w:pPr>
      <w:r>
        <w:t>展示全省重点流域当月及历史时间的水质监测情况水质改善情况，提</w:t>
      </w:r>
      <w:r>
        <w:lastRenderedPageBreak/>
        <w:t>供流域达标预警分析等功能。</w:t>
      </w:r>
      <w:r>
        <w:rPr>
          <w:color w:val="000000"/>
          <w:lang/>
        </w:rPr>
        <w:t>主要指标如下：</w:t>
      </w:r>
    </w:p>
    <w:p w:rsidR="005C3F81" w:rsidRDefault="005C3F81">
      <w:pPr>
        <w:ind w:firstLineChars="202" w:firstLine="566"/>
        <w:rPr>
          <w:color w:val="000000"/>
          <w:lang/>
        </w:rPr>
      </w:pPr>
      <w:r>
        <w:rPr>
          <w:color w:val="000000"/>
          <w:lang/>
        </w:rPr>
        <w:t>重点流域情况：流域名称、考核断面名称、断面水质类别、超标因子及超标倍数。</w:t>
      </w:r>
    </w:p>
    <w:p w:rsidR="005C3F81" w:rsidRDefault="005C3F81">
      <w:pPr>
        <w:ind w:firstLineChars="202" w:firstLine="566"/>
        <w:rPr>
          <w:color w:val="000000"/>
          <w:lang/>
        </w:rPr>
      </w:pPr>
      <w:r>
        <w:rPr>
          <w:color w:val="000000"/>
          <w:lang/>
        </w:rPr>
        <w:t>重点工程建设：项目总数、已完成项目数、未完成项目数、城镇污水处理厂建设数、污水收集管网建设数、工业废水处理厂建设数、工业污染源控制数、农村生活污水处理设施建设数、畜禽</w:t>
      </w:r>
      <w:r>
        <w:rPr>
          <w:color w:val="000000"/>
          <w:lang/>
        </w:rPr>
        <w:t>&amp;</w:t>
      </w:r>
      <w:r>
        <w:rPr>
          <w:color w:val="000000"/>
          <w:lang/>
        </w:rPr>
        <w:t>水产养殖污染源控制数、垃圾、污泥处理处置中心建设数、重点河道综合整治数、各类工程项目信息。</w:t>
      </w:r>
    </w:p>
    <w:p w:rsidR="005C3F81" w:rsidRDefault="005C3F81">
      <w:pPr>
        <w:ind w:firstLineChars="202" w:firstLine="566"/>
        <w:rPr>
          <w:color w:val="000000"/>
          <w:lang/>
        </w:rPr>
      </w:pPr>
      <w:r>
        <w:rPr>
          <w:color w:val="000000"/>
          <w:lang/>
        </w:rPr>
        <w:t>重点流域水质改善排名：流域水质改善排名、重点流域水质变化情况。</w:t>
      </w:r>
    </w:p>
    <w:p w:rsidR="005C3F81" w:rsidRDefault="005C3F81">
      <w:pPr>
        <w:ind w:firstLineChars="202" w:firstLine="566"/>
        <w:rPr>
          <w:color w:val="000000"/>
          <w:lang/>
        </w:rPr>
      </w:pPr>
      <w:r>
        <w:rPr>
          <w:color w:val="000000"/>
          <w:lang/>
        </w:rPr>
        <w:t>流域信息：国考断面信息、干支流断面信息。</w:t>
      </w:r>
    </w:p>
    <w:p w:rsidR="005C3F81" w:rsidRDefault="005C3F81">
      <w:pPr>
        <w:ind w:firstLine="560"/>
      </w:pPr>
      <w:r>
        <w:rPr>
          <w:color w:val="000000"/>
          <w:lang/>
        </w:rPr>
        <w:t>流域周边情况：污水处理厂情况、农村生活污水情况、畜禽养殖场情况、水产养殖场情况、入河排污口情况、重点工程情况情况、涉水工业企业情况。</w:t>
      </w:r>
    </w:p>
    <w:p w:rsidR="005C3F81" w:rsidRDefault="005C3F81">
      <w:pPr>
        <w:pStyle w:val="7"/>
      </w:pPr>
      <w:r>
        <w:t>水环境总览</w:t>
      </w:r>
    </w:p>
    <w:p w:rsidR="005C3F81" w:rsidRDefault="005C3F81">
      <w:pPr>
        <w:ind w:firstLine="560"/>
      </w:pPr>
      <w:r>
        <w:t>将水污染防治重点关注的业务指标、告警数据等信息汇总至首页，可以更直观的了解到当下业务重点。</w:t>
      </w:r>
    </w:p>
    <w:p w:rsidR="005C3F81" w:rsidRDefault="005C3F81">
      <w:pPr>
        <w:ind w:firstLine="560"/>
      </w:pPr>
      <w:r>
        <w:t>水环境总览业务指标梳理，将水污染防治重点关注的业务指标、告警数据等信息汇总至首页，可以更直观的了解到当下业务重点。总览与各场景应用进行联动。总览与各场景应用进行联动，从总览了解发现问题，在场景应用中进行分析研判。</w:t>
      </w:r>
    </w:p>
    <w:p w:rsidR="005C3F81" w:rsidRDefault="005C3F81">
      <w:pPr>
        <w:pStyle w:val="6"/>
        <w:spacing w:before="78" w:after="78"/>
      </w:pPr>
      <w:r>
        <w:t>近岸海域污染防治子专题</w:t>
      </w:r>
    </w:p>
    <w:p w:rsidR="005C3F81" w:rsidRDefault="005C3F81">
      <w:pPr>
        <w:ind w:firstLine="560"/>
      </w:pPr>
      <w:r>
        <w:lastRenderedPageBreak/>
        <w:t>近岸海域污染防治子专题围绕十四五规划，以</w:t>
      </w:r>
      <w:r>
        <w:t>“</w:t>
      </w:r>
      <w:r>
        <w:t>美丽海湾</w:t>
      </w:r>
      <w:r>
        <w:t>”</w:t>
      </w:r>
      <w:r>
        <w:t>为统领，展示全省及各地市近岸海域水质情况及达标情况、优良面积历年变化情况、近岸海域国控监测点水质情况及达标情况、全省及各地市入海排污口排查整治情况、海水浴场水质情况分析等信息，助力推动近岸海域环境质量状况改善，促进区域产业结构和空间布局优化，提高近岸海域污染治理水平。</w:t>
      </w:r>
    </w:p>
    <w:p w:rsidR="005C3F81" w:rsidRDefault="005C3F81">
      <w:pPr>
        <w:pStyle w:val="7"/>
      </w:pPr>
      <w:r>
        <w:t>海水监测场景</w:t>
      </w:r>
    </w:p>
    <w:p w:rsidR="005C3F81" w:rsidRDefault="005C3F81">
      <w:pPr>
        <w:ind w:firstLine="560"/>
        <w:rPr>
          <w:color w:val="000000"/>
        </w:rPr>
      </w:pPr>
      <w:r>
        <w:t>对全省、各地市近岸海域水质情况和国考监测点的基本信息和监测信息进行展示和统计分析。</w:t>
      </w:r>
      <w:r>
        <w:rPr>
          <w:color w:val="000000"/>
        </w:rPr>
        <w:t>主要指标如下：</w:t>
      </w:r>
    </w:p>
    <w:p w:rsidR="005C3F81" w:rsidRDefault="005C3F81">
      <w:pPr>
        <w:ind w:firstLine="560"/>
        <w:rPr>
          <w:color w:val="000000"/>
        </w:rPr>
      </w:pPr>
      <w:r>
        <w:rPr>
          <w:color w:val="000000"/>
        </w:rPr>
        <w:t>全省近岸海域水质情况：优良面积考核目标、优良面积现状、各类水质优良面积比例、各类水质优良面积比例、优良面积比例等。</w:t>
      </w:r>
    </w:p>
    <w:p w:rsidR="005C3F81" w:rsidRDefault="005C3F81">
      <w:pPr>
        <w:ind w:firstLine="560"/>
        <w:rPr>
          <w:color w:val="000000"/>
        </w:rPr>
      </w:pPr>
      <w:r>
        <w:rPr>
          <w:color w:val="000000"/>
        </w:rPr>
        <w:t>全省近年优良面积比例变化：近</w:t>
      </w:r>
      <w:r>
        <w:rPr>
          <w:color w:val="000000"/>
        </w:rPr>
        <w:t>5</w:t>
      </w:r>
      <w:r>
        <w:rPr>
          <w:color w:val="000000"/>
        </w:rPr>
        <w:t>年优良面积比例、近</w:t>
      </w:r>
      <w:r>
        <w:rPr>
          <w:color w:val="000000"/>
        </w:rPr>
        <w:t>5</w:t>
      </w:r>
      <w:r>
        <w:rPr>
          <w:color w:val="000000"/>
        </w:rPr>
        <w:t>年各类水质比例、近</w:t>
      </w:r>
      <w:r>
        <w:rPr>
          <w:color w:val="000000"/>
        </w:rPr>
        <w:t>5</w:t>
      </w:r>
      <w:r>
        <w:rPr>
          <w:color w:val="000000"/>
        </w:rPr>
        <w:t>年优良面积比例。</w:t>
      </w:r>
    </w:p>
    <w:p w:rsidR="005C3F81" w:rsidRDefault="005C3F81">
      <w:pPr>
        <w:ind w:firstLine="560"/>
        <w:rPr>
          <w:color w:val="000000"/>
        </w:rPr>
      </w:pPr>
      <w:r>
        <w:rPr>
          <w:color w:val="000000"/>
        </w:rPr>
        <w:t>全省近岸海域国考监测点：点位编号、所属地市、所属区域、水质类别、超标因子等。</w:t>
      </w:r>
    </w:p>
    <w:p w:rsidR="005C3F81" w:rsidRDefault="005C3F81">
      <w:pPr>
        <w:ind w:firstLine="560"/>
        <w:rPr>
          <w:color w:val="000000"/>
        </w:rPr>
      </w:pPr>
      <w:r>
        <w:rPr>
          <w:color w:val="000000"/>
        </w:rPr>
        <w:t>全省测点详情：基本信息、近年水质变化情况、监测因子浓度等。</w:t>
      </w:r>
    </w:p>
    <w:p w:rsidR="005C3F81" w:rsidRDefault="005C3F81">
      <w:pPr>
        <w:ind w:firstLine="560"/>
        <w:rPr>
          <w:color w:val="000000"/>
        </w:rPr>
      </w:pPr>
      <w:r>
        <w:rPr>
          <w:color w:val="000000"/>
        </w:rPr>
        <w:t>地市近岸海域水质情况：优良面积考核目标、优良面积现状、各类水质优良面积比例、各类水质优良面积比例、优良面积比例等。</w:t>
      </w:r>
    </w:p>
    <w:p w:rsidR="005C3F81" w:rsidRDefault="005C3F81">
      <w:pPr>
        <w:ind w:firstLine="560"/>
        <w:rPr>
          <w:color w:val="000000"/>
        </w:rPr>
      </w:pPr>
      <w:r>
        <w:rPr>
          <w:color w:val="000000"/>
        </w:rPr>
        <w:t>地市近年优良面积比例变化：近</w:t>
      </w:r>
      <w:r>
        <w:rPr>
          <w:color w:val="000000"/>
        </w:rPr>
        <w:t>5</w:t>
      </w:r>
      <w:r>
        <w:rPr>
          <w:color w:val="000000"/>
        </w:rPr>
        <w:t>年优良面积比例、近</w:t>
      </w:r>
      <w:r>
        <w:rPr>
          <w:color w:val="000000"/>
        </w:rPr>
        <w:t>5</w:t>
      </w:r>
      <w:r>
        <w:rPr>
          <w:color w:val="000000"/>
        </w:rPr>
        <w:t>年各类水质比例、近</w:t>
      </w:r>
      <w:r>
        <w:rPr>
          <w:color w:val="000000"/>
        </w:rPr>
        <w:t>5</w:t>
      </w:r>
      <w:r>
        <w:rPr>
          <w:color w:val="000000"/>
        </w:rPr>
        <w:t>年优良面积比例。</w:t>
      </w:r>
    </w:p>
    <w:p w:rsidR="005C3F81" w:rsidRDefault="005C3F81">
      <w:pPr>
        <w:ind w:firstLine="560"/>
        <w:rPr>
          <w:color w:val="000000"/>
        </w:rPr>
      </w:pPr>
      <w:r>
        <w:rPr>
          <w:color w:val="000000"/>
        </w:rPr>
        <w:t>地市近岸海域国考监测点：点位编号、所属地市、所属区域、水质类别、超标因子等。</w:t>
      </w:r>
    </w:p>
    <w:p w:rsidR="005C3F81" w:rsidRDefault="005C3F81">
      <w:pPr>
        <w:ind w:firstLine="560"/>
      </w:pPr>
      <w:r>
        <w:rPr>
          <w:color w:val="000000"/>
        </w:rPr>
        <w:t>地市监测点详情：基本信息、近年水质变化情况、监测因子浓度等。</w:t>
      </w:r>
    </w:p>
    <w:p w:rsidR="005C3F81" w:rsidRDefault="005C3F81">
      <w:pPr>
        <w:pStyle w:val="7"/>
      </w:pPr>
      <w:r>
        <w:lastRenderedPageBreak/>
        <w:t>入海排污口监管场景</w:t>
      </w:r>
    </w:p>
    <w:p w:rsidR="005C3F81" w:rsidRDefault="005C3F81">
      <w:pPr>
        <w:ind w:firstLine="560"/>
        <w:rPr>
          <w:color w:val="000000"/>
        </w:rPr>
      </w:pPr>
      <w:r>
        <w:t>对全省、各地市入海排污口情况和排污口整改情况进行展示和统计分析。</w:t>
      </w:r>
      <w:r>
        <w:rPr>
          <w:color w:val="000000"/>
        </w:rPr>
        <w:t>主要指标如下：</w:t>
      </w:r>
    </w:p>
    <w:p w:rsidR="005C3F81" w:rsidRDefault="005C3F81">
      <w:pPr>
        <w:ind w:firstLine="560"/>
        <w:rPr>
          <w:color w:val="000000"/>
        </w:rPr>
      </w:pPr>
      <w:r>
        <w:rPr>
          <w:color w:val="000000"/>
        </w:rPr>
        <w:t>全省入海排污口情况：全省入海排污口总数、各类排污口数量、各类排污口占比、入海排污口总数、各类排污口数量、排污口类型、排污口名称、地址、年污水排放量等。</w:t>
      </w:r>
    </w:p>
    <w:p w:rsidR="005C3F81" w:rsidRDefault="005C3F81">
      <w:pPr>
        <w:ind w:firstLine="560"/>
        <w:rPr>
          <w:color w:val="000000"/>
        </w:rPr>
      </w:pPr>
      <w:r>
        <w:rPr>
          <w:color w:val="000000"/>
        </w:rPr>
        <w:t>全省入海排污口整改情况：非法或设置不合理入海排污口数量、已整改数量、正在整改数量、整改完成率、排污口存在问题等。</w:t>
      </w:r>
    </w:p>
    <w:p w:rsidR="005C3F81" w:rsidRDefault="005C3F81">
      <w:pPr>
        <w:ind w:firstLine="560"/>
        <w:rPr>
          <w:color w:val="000000"/>
        </w:rPr>
      </w:pPr>
      <w:r>
        <w:rPr>
          <w:color w:val="000000"/>
        </w:rPr>
        <w:t>各市入海排污口情况：各市各类型排污口数量、各市各类型排污口占比、各市非法或设置不合理入海排污口数量、各市已整改数量、各市正在整改数量、各市整改完成率等。</w:t>
      </w:r>
    </w:p>
    <w:p w:rsidR="005C3F81" w:rsidRDefault="005C3F81">
      <w:pPr>
        <w:ind w:firstLine="560"/>
        <w:rPr>
          <w:color w:val="000000"/>
        </w:rPr>
      </w:pPr>
      <w:r>
        <w:rPr>
          <w:color w:val="000000"/>
        </w:rPr>
        <w:t>入海排污口详情：基本信息、排污口信息</w:t>
      </w:r>
      <w:r>
        <w:rPr>
          <w:color w:val="000000"/>
        </w:rPr>
        <w:t>-</w:t>
      </w:r>
      <w:r>
        <w:rPr>
          <w:color w:val="000000"/>
        </w:rPr>
        <w:t>工业废水</w:t>
      </w:r>
      <w:r>
        <w:rPr>
          <w:color w:val="000000"/>
        </w:rPr>
        <w:t>(</w:t>
      </w:r>
      <w:r>
        <w:rPr>
          <w:color w:val="000000"/>
        </w:rPr>
        <w:t>含发电厂、温排水等</w:t>
      </w:r>
      <w:r>
        <w:rPr>
          <w:color w:val="000000"/>
        </w:rPr>
        <w:t>)</w:t>
      </w:r>
      <w:r>
        <w:rPr>
          <w:color w:val="000000"/>
        </w:rPr>
        <w:t>、城镇污水处理厂入海排污口、排污口信息</w:t>
      </w:r>
      <w:r>
        <w:rPr>
          <w:color w:val="000000"/>
        </w:rPr>
        <w:t>-</w:t>
      </w:r>
      <w:r>
        <w:rPr>
          <w:color w:val="000000"/>
        </w:rPr>
        <w:t>城镇村生活污水（未经处理）入海排污口、排污口信息</w:t>
      </w:r>
      <w:r>
        <w:rPr>
          <w:color w:val="000000"/>
        </w:rPr>
        <w:t>-</w:t>
      </w:r>
      <w:r>
        <w:rPr>
          <w:color w:val="000000"/>
        </w:rPr>
        <w:t>农业（水产养殖）等生产污水入海排污口、排污口信息</w:t>
      </w:r>
      <w:r>
        <w:rPr>
          <w:color w:val="000000"/>
        </w:rPr>
        <w:t>-</w:t>
      </w:r>
      <w:r>
        <w:rPr>
          <w:color w:val="000000"/>
        </w:rPr>
        <w:t>排污沟、有纳污的排涝泄洪渠入海排污口等。</w:t>
      </w:r>
    </w:p>
    <w:p w:rsidR="005C3F81" w:rsidRDefault="005C3F81">
      <w:pPr>
        <w:ind w:firstLine="560"/>
        <w:rPr>
          <w:color w:val="000000"/>
        </w:rPr>
      </w:pPr>
      <w:r>
        <w:rPr>
          <w:color w:val="000000"/>
        </w:rPr>
        <w:t>地市入海排污口情况：地市入海排污口总数、各类排污口数量、各类排污口占比、入海排污口总数、各类排污口数量、排污口类型、排污口名称、地址、年污水排放量等。</w:t>
      </w:r>
    </w:p>
    <w:p w:rsidR="005C3F81" w:rsidRDefault="005C3F81">
      <w:pPr>
        <w:ind w:firstLine="560"/>
        <w:rPr>
          <w:color w:val="000000"/>
        </w:rPr>
      </w:pPr>
      <w:r>
        <w:rPr>
          <w:color w:val="000000"/>
        </w:rPr>
        <w:t>地市入海排污口整改情况：非法或设置不合理入海排污口数量、已整改数量、正在整改数量、整改完成率、排污口存在问题等。</w:t>
      </w:r>
    </w:p>
    <w:p w:rsidR="005C3F81" w:rsidRDefault="005C3F81">
      <w:pPr>
        <w:ind w:firstLine="560"/>
      </w:pPr>
      <w:r>
        <w:rPr>
          <w:color w:val="000000"/>
        </w:rPr>
        <w:t>涉水工业企业详情：基本信息、环评信息、在线监控、排污许可信息、主排口排污许可限值、分排口排污许可限值、全厂有组织排放总计等。</w:t>
      </w:r>
    </w:p>
    <w:p w:rsidR="005C3F81" w:rsidRDefault="005C3F81">
      <w:pPr>
        <w:pStyle w:val="5"/>
        <w:spacing w:before="78" w:after="78"/>
      </w:pPr>
      <w:r>
        <w:lastRenderedPageBreak/>
        <w:t>可视化服务</w:t>
      </w:r>
    </w:p>
    <w:p w:rsidR="005C3F81" w:rsidRDefault="005C3F81">
      <w:pPr>
        <w:pStyle w:val="6"/>
        <w:spacing w:before="78" w:after="78"/>
      </w:pPr>
      <w:r>
        <w:t>原型设计服务</w:t>
      </w:r>
    </w:p>
    <w:p w:rsidR="005C3F81" w:rsidRDefault="005C3F81">
      <w:pPr>
        <w:ind w:firstLine="560"/>
      </w:pPr>
      <w:r>
        <w:t>基于规划的专题构建内容进行调研、分析，进行原型设计，包括主题图设计和卡片设计。</w:t>
      </w:r>
    </w:p>
    <w:p w:rsidR="005C3F81" w:rsidRDefault="005C3F81">
      <w:pPr>
        <w:ind w:firstLine="560"/>
      </w:pPr>
      <w:r>
        <w:t>生态环境专题原型设计涵盖大气污染防治、水污染防治、近岸海域污染防治等几大业务场景原型设计工作。通过原型设计，产出交付物为大气污染防治、水污染防治、近岸海域污染防治等几大业务场景的交互原型。</w:t>
      </w:r>
    </w:p>
    <w:p w:rsidR="005C3F81" w:rsidRDefault="005C3F81">
      <w:pPr>
        <w:pStyle w:val="7"/>
      </w:pPr>
      <w:r>
        <w:t>原型业务逻辑设计服务</w:t>
      </w:r>
    </w:p>
    <w:p w:rsidR="005C3F81" w:rsidRDefault="005C3F81">
      <w:pPr>
        <w:ind w:firstLine="560"/>
      </w:pPr>
      <w:r>
        <w:t>通过需求调研、用户分析、应用场景分析，进行整体架构设计、布局排版、功能设计、交互设计、</w:t>
      </w:r>
      <w:r>
        <w:t>UI</w:t>
      </w:r>
      <w:r>
        <w:t>设计工作进行原型设计，通过内容、结构、布局展示，体现业务场景界面交互情况，表达业务指标内在逻辑，展示业务场景原型设计内容，构建大屏、中屏和小屏的业务场景用户界面。</w:t>
      </w:r>
      <w:r>
        <w:rPr>
          <w:lang/>
        </w:rPr>
        <w:t>本专题需要建设</w:t>
      </w:r>
      <w:r>
        <w:t>数据指标</w:t>
      </w:r>
      <w:r>
        <w:t>2511</w:t>
      </w:r>
      <w:r>
        <w:rPr>
          <w:lang/>
        </w:rPr>
        <w:t>项（大气</w:t>
      </w:r>
      <w:r>
        <w:rPr>
          <w:lang/>
        </w:rPr>
        <w:t>1239</w:t>
      </w:r>
      <w:r>
        <w:rPr>
          <w:lang/>
        </w:rPr>
        <w:t>项、水</w:t>
      </w:r>
      <w:r>
        <w:rPr>
          <w:lang/>
        </w:rPr>
        <w:t>1086</w:t>
      </w:r>
      <w:r>
        <w:rPr>
          <w:lang/>
        </w:rPr>
        <w:t>项、近岸海域</w:t>
      </w:r>
      <w:r>
        <w:rPr>
          <w:lang/>
        </w:rPr>
        <w:t>186</w:t>
      </w:r>
      <w:r>
        <w:rPr>
          <w:lang/>
        </w:rPr>
        <w:t>）</w:t>
      </w:r>
      <w:r>
        <w:rPr>
          <w:rFonts w:hint="eastAsia"/>
        </w:rPr>
        <w:t>，</w:t>
      </w:r>
      <w:r>
        <w:rPr>
          <w:lang/>
        </w:rPr>
        <w:t>具体</w:t>
      </w:r>
      <w:r>
        <w:t>按实际项目</w:t>
      </w:r>
      <w:r>
        <w:rPr>
          <w:lang/>
        </w:rPr>
        <w:t>要求进行建设</w:t>
      </w:r>
      <w:r>
        <w:t>。</w:t>
      </w:r>
    </w:p>
    <w:p w:rsidR="005C3F81" w:rsidRDefault="005C3F81">
      <w:pPr>
        <w:pStyle w:val="7"/>
      </w:pPr>
      <w:r>
        <w:t>主题图设计服务</w:t>
      </w:r>
    </w:p>
    <w:p w:rsidR="005C3F81" w:rsidRDefault="005C3F81">
      <w:pPr>
        <w:ind w:firstLine="560"/>
      </w:pPr>
      <w:r>
        <w:t>根据原型业务逻辑，进行不同的主题图设计，体现业务场景界面交互情况，表达业务指标与地图的联动关系，展示大屏、中屏和小屏的业务场景原型设计内容。</w:t>
      </w:r>
      <w:r>
        <w:rPr>
          <w:lang/>
        </w:rPr>
        <w:t>本专题需要建设</w:t>
      </w:r>
      <w:r>
        <w:t>主题图</w:t>
      </w:r>
      <w:r>
        <w:t>80</w:t>
      </w:r>
      <w:r>
        <w:rPr>
          <w:lang/>
        </w:rPr>
        <w:t>个（大气</w:t>
      </w:r>
      <w:r>
        <w:rPr>
          <w:lang/>
        </w:rPr>
        <w:t>55</w:t>
      </w:r>
      <w:r>
        <w:rPr>
          <w:lang/>
        </w:rPr>
        <w:t>个、水</w:t>
      </w:r>
      <w:r>
        <w:rPr>
          <w:lang/>
        </w:rPr>
        <w:t>21</w:t>
      </w:r>
      <w:r>
        <w:rPr>
          <w:lang/>
        </w:rPr>
        <w:t>个、近岸海域</w:t>
      </w:r>
      <w:r>
        <w:rPr>
          <w:lang/>
        </w:rPr>
        <w:t>4</w:t>
      </w:r>
      <w:r>
        <w:rPr>
          <w:lang/>
        </w:rPr>
        <w:t>个）</w:t>
      </w:r>
      <w:r>
        <w:rPr>
          <w:rFonts w:hint="eastAsia"/>
        </w:rPr>
        <w:t>，</w:t>
      </w:r>
      <w:r>
        <w:rPr>
          <w:lang/>
        </w:rPr>
        <w:t>具体</w:t>
      </w:r>
      <w:r>
        <w:t>按实际项目</w:t>
      </w:r>
      <w:r>
        <w:rPr>
          <w:lang/>
        </w:rPr>
        <w:t>要求进行建设</w:t>
      </w:r>
      <w:r>
        <w:t>。</w:t>
      </w:r>
    </w:p>
    <w:p w:rsidR="005C3F81" w:rsidRDefault="005C3F81">
      <w:pPr>
        <w:pStyle w:val="7"/>
      </w:pPr>
      <w:r>
        <w:t>卡片设计服务</w:t>
      </w:r>
    </w:p>
    <w:p w:rsidR="005C3F81" w:rsidRDefault="005C3F81">
      <w:pPr>
        <w:ind w:firstLine="560"/>
      </w:pPr>
      <w:r>
        <w:t>根据原型业务逻辑，进行不同的通过内容、结构、布局展示，体现不</w:t>
      </w:r>
      <w:r>
        <w:lastRenderedPageBreak/>
        <w:t>同业务场景下各卡片界面交互情况，表达业务指标内在逻辑，展示大屏、中屏和小屏的业务场景原型设计内容。</w:t>
      </w:r>
      <w:r>
        <w:rPr>
          <w:lang/>
        </w:rPr>
        <w:t>本专题需要建设</w:t>
      </w:r>
      <w:r>
        <w:t>专题卡片</w:t>
      </w:r>
      <w:r>
        <w:rPr>
          <w:lang/>
        </w:rPr>
        <w:t>312</w:t>
      </w:r>
      <w:r>
        <w:rPr>
          <w:lang/>
        </w:rPr>
        <w:t>个（大气</w:t>
      </w:r>
      <w:r>
        <w:rPr>
          <w:lang/>
        </w:rPr>
        <w:t>216</w:t>
      </w:r>
      <w:r>
        <w:rPr>
          <w:lang/>
        </w:rPr>
        <w:t>个、水</w:t>
      </w:r>
      <w:r>
        <w:rPr>
          <w:lang/>
        </w:rPr>
        <w:t>73</w:t>
      </w:r>
      <w:r>
        <w:rPr>
          <w:lang/>
        </w:rPr>
        <w:t>个、近岸海域</w:t>
      </w:r>
      <w:r>
        <w:rPr>
          <w:lang/>
        </w:rPr>
        <w:t>23</w:t>
      </w:r>
      <w:r>
        <w:rPr>
          <w:lang/>
        </w:rPr>
        <w:t>个）</w:t>
      </w:r>
      <w:r>
        <w:rPr>
          <w:rFonts w:hint="eastAsia"/>
        </w:rPr>
        <w:t>，</w:t>
      </w:r>
      <w:r>
        <w:rPr>
          <w:lang/>
        </w:rPr>
        <w:t>具体</w:t>
      </w:r>
      <w:r>
        <w:t>按实际项目</w:t>
      </w:r>
      <w:r>
        <w:rPr>
          <w:lang/>
        </w:rPr>
        <w:t>要求进行建设</w:t>
      </w:r>
      <w:r>
        <w:t>。</w:t>
      </w:r>
    </w:p>
    <w:p w:rsidR="005C3F81" w:rsidRDefault="005C3F81">
      <w:pPr>
        <w:pStyle w:val="6"/>
        <w:spacing w:before="78" w:after="78"/>
      </w:pPr>
      <w:r>
        <w:t>大</w:t>
      </w:r>
      <w:r>
        <w:t>/</w:t>
      </w:r>
      <w:r>
        <w:t>中屏可视化高保真设计服务</w:t>
      </w:r>
    </w:p>
    <w:p w:rsidR="005C3F81" w:rsidRDefault="005C3F81">
      <w:pPr>
        <w:ind w:firstLine="560"/>
      </w:pPr>
      <w:r>
        <w:t>通过根据业务调研，梳理大气、水、近岸海域污染防治子专题业务需求和功能点，设计业务方案的高保真风格、效果、三维交互逻辑，并完成最终完成大</w:t>
      </w:r>
      <w:r>
        <w:t>/</w:t>
      </w:r>
      <w:r>
        <w:t>中屏高保真设计。</w:t>
      </w:r>
    </w:p>
    <w:p w:rsidR="005C3F81" w:rsidRDefault="005C3F81">
      <w:pPr>
        <w:pStyle w:val="6"/>
        <w:spacing w:before="78" w:after="78"/>
      </w:pPr>
      <w:r>
        <w:t>大</w:t>
      </w:r>
      <w:r>
        <w:t>/</w:t>
      </w:r>
      <w:r>
        <w:t>中屏配置开发实施服务</w:t>
      </w:r>
    </w:p>
    <w:p w:rsidR="005C3F81" w:rsidRDefault="005C3F81">
      <w:pPr>
        <w:ind w:firstLine="560"/>
      </w:pPr>
      <w:r>
        <w:t>在前期调研及设计的基础上，根据可视化设计，进行页面配置开发，包含大屏、中屏的卡片开发、主题场景开发、交互逻辑开发、数据接入及测试等，开发完成的页面进行上屏联调，实现专题业务的最终呈现。</w:t>
      </w:r>
    </w:p>
    <w:p w:rsidR="005C3F81" w:rsidRDefault="005C3F81">
      <w:pPr>
        <w:pStyle w:val="6"/>
        <w:spacing w:before="78" w:after="78"/>
      </w:pPr>
      <w:r>
        <w:t>小屏可视化高保真设计服务</w:t>
      </w:r>
    </w:p>
    <w:p w:rsidR="005C3F81" w:rsidRDefault="005C3F81">
      <w:pPr>
        <w:ind w:firstLine="560"/>
      </w:pPr>
      <w:r>
        <w:t>通过根据业务调研，梳理大气、水、近岸海域污染防治子专题业务需求和功能点，设计小屏高保真风格、效果、业务流程界面，并完成最终完成小屏高保真设计。</w:t>
      </w:r>
    </w:p>
    <w:p w:rsidR="005C3F81" w:rsidRDefault="005C3F81">
      <w:pPr>
        <w:pStyle w:val="6"/>
        <w:spacing w:before="78" w:after="78"/>
      </w:pPr>
      <w:r>
        <w:t>小屏配置开发实施服务</w:t>
      </w:r>
    </w:p>
    <w:p w:rsidR="005C3F81" w:rsidRDefault="005C3F81">
      <w:pPr>
        <w:ind w:firstLine="560"/>
      </w:pPr>
      <w:r>
        <w:t>在前期调研及设计的基础上，根据可视化设计，进行页面配置开发，包含小屏可视化开发、交互逻辑开发、数据接入及测试等，开发完成的小屏联调，实现专题业务在小屏的运行。</w:t>
      </w:r>
    </w:p>
    <w:p w:rsidR="005C3F81" w:rsidRDefault="005C3F81">
      <w:pPr>
        <w:pStyle w:val="4"/>
        <w:spacing w:before="78" w:after="78"/>
      </w:pPr>
      <w:bookmarkStart w:id="36" w:name="_Toc80725115"/>
      <w:bookmarkStart w:id="37" w:name="_Toc74747959"/>
      <w:r>
        <w:t>数据处理服务</w:t>
      </w:r>
      <w:bookmarkEnd w:id="22"/>
      <w:bookmarkEnd w:id="23"/>
      <w:bookmarkEnd w:id="24"/>
      <w:bookmarkEnd w:id="25"/>
      <w:bookmarkEnd w:id="26"/>
      <w:bookmarkEnd w:id="27"/>
      <w:bookmarkEnd w:id="36"/>
      <w:bookmarkEnd w:id="37"/>
    </w:p>
    <w:p w:rsidR="005C3F81" w:rsidRDefault="005C3F81">
      <w:pPr>
        <w:ind w:firstLine="560"/>
      </w:pPr>
      <w:r>
        <w:t>数据处理服务是信息和数据的分析、整理、计算、编辑等加工和处理</w:t>
      </w:r>
      <w:r>
        <w:lastRenderedPageBreak/>
        <w:t>服务，包括将图片、文字、视频、音频等信息内容运用信息技术进行加工处理并整合应用的服务，对数据进行采集、录入、更新、开放、清洗、归档、销毁、统计分析等服务，直接购买加工处理后的数据产品等服务。</w:t>
      </w:r>
    </w:p>
    <w:p w:rsidR="005C3F81" w:rsidRDefault="005C3F81">
      <w:pPr>
        <w:pStyle w:val="5"/>
        <w:spacing w:before="78" w:after="78"/>
      </w:pPr>
      <w:r>
        <w:t>专题数据接入服务</w:t>
      </w:r>
    </w:p>
    <w:p w:rsidR="005C3F81" w:rsidRDefault="005C3F81">
      <w:pPr>
        <w:ind w:firstLine="560"/>
      </w:pPr>
      <w:r>
        <w:t>针对生态环境厅信息化建设存在的业务协办关联支撑能力需进一步提升、业务数据整体性需进一步加强、数据综合应用支撑能力需进一步提升等情况，对业务数据进行更好的梳理及应用，从业务的视角理清数据资源环境及数据资源清单，包含各类业务数据、信息系统，及数据库、文件、</w:t>
      </w:r>
      <w:r>
        <w:t>API</w:t>
      </w:r>
      <w:r>
        <w:t>接口等形式存在的数据项等资源，输出数据资源清单。</w:t>
      </w:r>
    </w:p>
    <w:p w:rsidR="005C3F81" w:rsidRDefault="005C3F81">
      <w:pPr>
        <w:ind w:firstLine="560"/>
      </w:pPr>
      <w:r>
        <w:t>因当前能够采集的数据皆为原数据，需要进行进一步清洗及融合，方便数据应用。再根据业务需求，细化数据资源清单，并结合需要获取的外部数据资源，整合形成数据需求清单。</w:t>
      </w:r>
    </w:p>
    <w:p w:rsidR="005C3F81" w:rsidRDefault="005C3F81">
      <w:pPr>
        <w:ind w:firstLine="560"/>
      </w:pPr>
      <w:r>
        <w:t>数据需求梳理工作确保所梳理数据可支撑专题应用同时具备一定的伸缩性，在专题应用需求小幅变更时可直接满足变动需求。此外数据需求梳理需分析出数据来源与数据类型，确保数据获取工作的顺利开展。</w:t>
      </w:r>
    </w:p>
    <w:p w:rsidR="005C3F81" w:rsidRDefault="005C3F81">
      <w:pPr>
        <w:ind w:firstLine="560"/>
      </w:pPr>
      <w:r>
        <w:t>本专题所涉及的数据范围包括大气污染防治数据、水污染防治数据、近岸海域污染防治数据等几大类。数据形式包括了结构化和非结构化数据两种。数据来源为生态环境厅和外部厅局。所有数据集中接入省政务大数据中心，并通过政务大数据中心共享。</w:t>
      </w:r>
    </w:p>
    <w:p w:rsidR="005C3F81" w:rsidRDefault="005C3F81">
      <w:pPr>
        <w:pStyle w:val="6"/>
        <w:spacing w:before="78" w:after="78"/>
      </w:pPr>
      <w:r>
        <w:t>数据获取服务</w:t>
      </w:r>
    </w:p>
    <w:p w:rsidR="005C3F81" w:rsidRDefault="005C3F81">
      <w:pPr>
        <w:ind w:firstLine="560"/>
      </w:pPr>
      <w:r>
        <w:t>获取大气污染防治子专题所涉及的数据范围，包括空气质量监测、空气质量预报、移动污染源监管、固定污染源监管、面源监管等应用场景的</w:t>
      </w:r>
      <w:r>
        <w:lastRenderedPageBreak/>
        <w:t>相关数据，提供接入数据的运营服务。</w:t>
      </w:r>
    </w:p>
    <w:p w:rsidR="005C3F81" w:rsidRDefault="005C3F81">
      <w:pPr>
        <w:ind w:firstLine="560"/>
      </w:pPr>
      <w:r>
        <w:t>获取水污染防治子专题所涉及的数据范围，包括水环境质量、重点流域分析研判、重点专项工作等场景的数据</w:t>
      </w:r>
      <w:r>
        <w:t>,</w:t>
      </w:r>
      <w:r>
        <w:t>提供接入数据的运营服务。</w:t>
      </w:r>
    </w:p>
    <w:p w:rsidR="005C3F81" w:rsidRDefault="005C3F81">
      <w:pPr>
        <w:ind w:firstLine="560"/>
      </w:pPr>
      <w:r>
        <w:t>获取近岸海域污染防治子专题所涉及的数据范围，包括海水监测、入海排污口监管等场景的数据，提供接入数据的运营服务。</w:t>
      </w:r>
    </w:p>
    <w:p w:rsidR="005C3F81" w:rsidRDefault="005C3F81">
      <w:pPr>
        <w:ind w:firstLine="560"/>
      </w:pPr>
      <w:r>
        <w:t>获取生态环境专题应用所需外部数据，省能源局的车用油品生产企业信息，省应急厅的油库、加油站详细信息，省交通运输厅的柴油车维修数据、营运船船舶信息，省气象局的风场、气象数据，南方电网的企业用电量数据，省公安厅的广东省机动车登记信息，省水利厅的碧道、水闸、雨量、河道水情信息，省统计局的城镇人口信息，省农业厅的畜禽养殖场、水产养殖场信息，省住建厅的污水处理厂、管网信息等。提供接入数据的运营服务。</w:t>
      </w:r>
    </w:p>
    <w:p w:rsidR="005C3F81" w:rsidRDefault="005C3F81">
      <w:pPr>
        <w:pStyle w:val="6"/>
        <w:spacing w:before="78" w:after="78"/>
      </w:pPr>
      <w:r>
        <w:t>数据梳理服务</w:t>
      </w:r>
    </w:p>
    <w:p w:rsidR="005C3F81" w:rsidRDefault="005C3F81">
      <w:pPr>
        <w:ind w:firstLine="560"/>
      </w:pPr>
      <w:r>
        <w:t>梳理大气环境业务数据，包含各类业务数据、信息系统及数据库、文件、</w:t>
      </w:r>
      <w:r>
        <w:t>API</w:t>
      </w:r>
      <w:r>
        <w:t>接口等形式存在的数据项等资源，输出大气环境数据资源清单。根据业务需求，细化大气环境数据资源清单，并结合需要获取的外部数据资源，整合形成大气环境数据需求清单。</w:t>
      </w:r>
    </w:p>
    <w:p w:rsidR="005C3F81" w:rsidRDefault="005C3F81">
      <w:pPr>
        <w:ind w:firstLine="560"/>
      </w:pPr>
      <w:r>
        <w:t>梳理水环境业务数据，包含各类业务数据、信息系统及数据库、文件、</w:t>
      </w:r>
      <w:r>
        <w:t>API</w:t>
      </w:r>
      <w:r>
        <w:t>接口等形式存在的数据项等资源，输出水环境数据资源清单。根据业务需求，细化水环境数据资源清单，并结合需要获取的外部数据资源，整合形成水环境数据需求清单。</w:t>
      </w:r>
    </w:p>
    <w:p w:rsidR="005C3F81" w:rsidRDefault="005C3F81">
      <w:pPr>
        <w:ind w:firstLine="560"/>
      </w:pPr>
      <w:r>
        <w:t>梳理近岸海域业务数据，包含各类业务数据、信息系统及数据库、文</w:t>
      </w:r>
      <w:r>
        <w:lastRenderedPageBreak/>
        <w:t>件、</w:t>
      </w:r>
      <w:r>
        <w:t>API</w:t>
      </w:r>
      <w:r>
        <w:t>接口等形式存在的数据项等资源，输出水环境数据资源清单。根据业务需求，细化近岸海域环境数据资源清单，并结合需要获取的外部数据资源，整合形成近岸海域环境数据需求清单。</w:t>
      </w:r>
    </w:p>
    <w:p w:rsidR="005C3F81" w:rsidRDefault="005C3F81">
      <w:pPr>
        <w:pStyle w:val="5"/>
        <w:spacing w:before="78" w:after="78"/>
      </w:pPr>
      <w:bookmarkStart w:id="38" w:name="_Toc63358131"/>
      <w:r>
        <w:t>专题数据</w:t>
      </w:r>
      <w:bookmarkEnd w:id="38"/>
      <w:r>
        <w:t>处理服务</w:t>
      </w:r>
    </w:p>
    <w:p w:rsidR="005C3F81" w:rsidRDefault="005C3F81">
      <w:pPr>
        <w:pStyle w:val="6"/>
        <w:spacing w:before="78" w:after="78"/>
      </w:pPr>
      <w:r>
        <w:t>专题数据融合服务</w:t>
      </w:r>
    </w:p>
    <w:p w:rsidR="005C3F81" w:rsidRDefault="005C3F81">
      <w:pPr>
        <w:ind w:firstLine="560"/>
      </w:pPr>
      <w:r>
        <w:t>基于一网统管生态环境专题所规划的业务场景，部分指标需要通过不同细分业务的数据进行融合后得到。通过将不同业务数据融合成为一网统管生态环境专题库，统一对外提供数据服务，满足专题应用建设的要求。</w:t>
      </w:r>
    </w:p>
    <w:p w:rsidR="005C3F81" w:rsidRDefault="005C3F81">
      <w:pPr>
        <w:ind w:firstLine="560"/>
      </w:pPr>
      <w:r>
        <w:t>1</w:t>
      </w:r>
      <w:r>
        <w:t>、连接所需多源数据库并获取相关数据。</w:t>
      </w:r>
    </w:p>
    <w:p w:rsidR="005C3F81" w:rsidRDefault="005C3F81">
      <w:pPr>
        <w:ind w:firstLine="560"/>
      </w:pPr>
      <w:r>
        <w:t>2</w:t>
      </w:r>
      <w:r>
        <w:t>、梳理和清理数据。</w:t>
      </w:r>
    </w:p>
    <w:p w:rsidR="005C3F81" w:rsidRDefault="005C3F81">
      <w:pPr>
        <w:ind w:firstLine="560"/>
      </w:pPr>
      <w:r>
        <w:t>3</w:t>
      </w:r>
      <w:r>
        <w:t>、数据转换和建立结构。</w:t>
      </w:r>
    </w:p>
    <w:p w:rsidR="005C3F81" w:rsidRDefault="005C3F81">
      <w:pPr>
        <w:ind w:firstLine="560"/>
      </w:pPr>
      <w:r>
        <w:t>4</w:t>
      </w:r>
      <w:r>
        <w:t>、数据关联组合。</w:t>
      </w:r>
    </w:p>
    <w:p w:rsidR="005C3F81" w:rsidRDefault="005C3F81">
      <w:pPr>
        <w:ind w:firstLine="560"/>
      </w:pPr>
      <w:r>
        <w:t>5</w:t>
      </w:r>
      <w:r>
        <w:t>、数据融合支撑服务。</w:t>
      </w:r>
    </w:p>
    <w:p w:rsidR="005C3F81" w:rsidRDefault="005C3F81">
      <w:pPr>
        <w:pStyle w:val="6"/>
        <w:spacing w:before="78" w:after="78"/>
      </w:pPr>
      <w:bookmarkStart w:id="39" w:name="_Toc63358132"/>
      <w:r>
        <w:t>专题数据质量稽查</w:t>
      </w:r>
      <w:bookmarkEnd w:id="39"/>
      <w:r>
        <w:t>服务</w:t>
      </w:r>
    </w:p>
    <w:p w:rsidR="005C3F81" w:rsidRDefault="005C3F81">
      <w:pPr>
        <w:ind w:firstLine="560"/>
      </w:pPr>
      <w:r>
        <w:t>对一网统管生态环境专题库的不同业务数据和申请的外部厅局数据进行数据质量核查，从完整性、一致性、准确性、及时性四个方面的评估标准进行数据质量稽查，评估数据是否达到预期设定的质量要求。</w:t>
      </w:r>
    </w:p>
    <w:p w:rsidR="005C3F81" w:rsidRDefault="005C3F81">
      <w:pPr>
        <w:ind w:firstLine="560"/>
      </w:pPr>
      <w:r>
        <w:t>1</w:t>
      </w:r>
      <w:r>
        <w:t>、基于数据质量预期要求，对数据完整性、一致性、准确性、及时性等方面进行数据质量稽查。</w:t>
      </w:r>
    </w:p>
    <w:p w:rsidR="005C3F81" w:rsidRDefault="005C3F81">
      <w:pPr>
        <w:ind w:firstLine="560"/>
      </w:pPr>
      <w:r>
        <w:t>2</w:t>
      </w:r>
      <w:r>
        <w:t>、结合数据质量稽查工作，整理数据质量稽查反馈表。</w:t>
      </w:r>
    </w:p>
    <w:p w:rsidR="005C3F81" w:rsidRDefault="005C3F81">
      <w:pPr>
        <w:ind w:firstLine="560"/>
      </w:pPr>
      <w:r>
        <w:t>3</w:t>
      </w:r>
      <w:r>
        <w:t>、与相关数据提供方反馈数据稽查结果。</w:t>
      </w:r>
    </w:p>
    <w:p w:rsidR="005C3F81" w:rsidRDefault="005C3F81">
      <w:pPr>
        <w:pStyle w:val="5"/>
        <w:spacing w:before="78" w:after="78"/>
      </w:pPr>
      <w:bookmarkStart w:id="40" w:name="_Toc63358133"/>
      <w:r>
        <w:lastRenderedPageBreak/>
        <w:t>专题库建设</w:t>
      </w:r>
      <w:bookmarkEnd w:id="40"/>
      <w:r>
        <w:t>服务</w:t>
      </w:r>
    </w:p>
    <w:p w:rsidR="005C3F81" w:rsidRDefault="005C3F81">
      <w:pPr>
        <w:ind w:firstLine="560"/>
      </w:pPr>
      <w:r>
        <w:t>针对一网统管生态环境专题建立数据库，其中包含各种生态环境要素的数据，数据来源是政务大数据平台、省生态环境厅大数据中心。</w:t>
      </w:r>
    </w:p>
    <w:p w:rsidR="005C3F81" w:rsidRDefault="005C3F81">
      <w:pPr>
        <w:ind w:firstLine="560"/>
      </w:pPr>
      <w:r>
        <w:t>一网统管生态环境专题库融合省生态环境厅内部的业务数据和与生态环境业务相关的外部各厅局数据，作为专题应用的支撑，需满足结构化与非结构化数据存储，并对应用侧提供统一的数据服务。</w:t>
      </w:r>
    </w:p>
    <w:p w:rsidR="005C3F81" w:rsidRDefault="005C3F81">
      <w:pPr>
        <w:pStyle w:val="5"/>
        <w:spacing w:before="78" w:after="78"/>
      </w:pPr>
      <w:r>
        <w:t>专题数据服务</w:t>
      </w:r>
    </w:p>
    <w:p w:rsidR="005C3F81" w:rsidRDefault="005C3F81">
      <w:pPr>
        <w:ind w:firstLine="560"/>
      </w:pPr>
      <w:bookmarkStart w:id="41" w:name="_Hlk71313662"/>
      <w:r>
        <w:t>生态环境专题应用的数据来源主要是政务大数据中心，建立生态环境专题库，并从大数据中心获取数据后进行融合、质量稽查等工作。根据专题应用的不同业务需求，通过使用专题库数据开发不同接口，满足多样化的数据展示需求，从而实现数据应用。</w:t>
      </w:r>
      <w:bookmarkEnd w:id="41"/>
    </w:p>
    <w:p w:rsidR="005C3F81" w:rsidRDefault="005C3F81">
      <w:pPr>
        <w:pStyle w:val="6"/>
        <w:spacing w:before="78" w:after="78"/>
      </w:pPr>
      <w:bookmarkStart w:id="42" w:name="_Hlk71313868"/>
      <w:r>
        <w:t>接口功能要求</w:t>
      </w:r>
    </w:p>
    <w:p w:rsidR="005C3F81" w:rsidRDefault="005C3F81">
      <w:pPr>
        <w:ind w:firstLine="560"/>
      </w:pPr>
      <w:r>
        <w:t>1</w:t>
      </w:r>
      <w:r>
        <w:t>、识别有效信息输入和输出的信息格式；</w:t>
      </w:r>
    </w:p>
    <w:p w:rsidR="005C3F81" w:rsidRDefault="005C3F81">
      <w:pPr>
        <w:ind w:firstLine="560"/>
      </w:pPr>
      <w:r>
        <w:t>2</w:t>
      </w:r>
      <w:r>
        <w:t>、实现各类信息格式与</w:t>
      </w:r>
      <w:r>
        <w:t xml:space="preserve">XML </w:t>
      </w:r>
      <w:r>
        <w:t>格式之间的信息转换；</w:t>
      </w:r>
    </w:p>
    <w:p w:rsidR="005C3F81" w:rsidRDefault="005C3F81">
      <w:pPr>
        <w:ind w:firstLine="560"/>
      </w:pPr>
      <w:r>
        <w:t>3</w:t>
      </w:r>
      <w:r>
        <w:t>、建立有效传输系统，实现信息的自动流动。</w:t>
      </w:r>
      <w:bookmarkEnd w:id="42"/>
    </w:p>
    <w:p w:rsidR="005C3F81" w:rsidRDefault="005C3F81">
      <w:pPr>
        <w:pStyle w:val="6"/>
        <w:spacing w:before="78" w:after="78"/>
      </w:pPr>
      <w:r>
        <w:t>接口开发内容</w:t>
      </w:r>
    </w:p>
    <w:p w:rsidR="005C3F81" w:rsidRDefault="005C3F81">
      <w:pPr>
        <w:pStyle w:val="7"/>
      </w:pPr>
      <w:r>
        <w:t>大气污染防治子专题</w:t>
      </w:r>
    </w:p>
    <w:p w:rsidR="005C3F81" w:rsidRDefault="005C3F81">
      <w:pPr>
        <w:ind w:firstLine="560"/>
      </w:pPr>
      <w:r>
        <w:t>按照接口开发标准，开发大屏、中屏、小屏接口，对接生态环境专题库数据，支撑大气污染防治子专题应用场景的构建与应用，覆盖空气质量监测、空气质量预测、空气质量告警、移动污染源监管、固定污染源监管、面源监管、污染防治任务协同联动管理等子场景，接口开发内容包括但不</w:t>
      </w:r>
      <w:r>
        <w:lastRenderedPageBreak/>
        <w:t>限于省级地图</w:t>
      </w:r>
      <w:r>
        <w:t>-</w:t>
      </w:r>
      <w:r>
        <w:t>实时空气质量</w:t>
      </w:r>
      <w:r>
        <w:t>——</w:t>
      </w:r>
      <w:r>
        <w:t>查城市、省级</w:t>
      </w:r>
      <w:r>
        <w:t>-</w:t>
      </w:r>
      <w:r>
        <w:t>获取全省各城市今年</w:t>
      </w:r>
      <w:r>
        <w:t>&amp;</w:t>
      </w:r>
      <w:r>
        <w:t>去年</w:t>
      </w:r>
      <w:r>
        <w:t>AQI</w:t>
      </w:r>
      <w:r>
        <w:t>日历、省级</w:t>
      </w:r>
      <w:r>
        <w:t>-</w:t>
      </w:r>
      <w:r>
        <w:t>城市对比详情、省级</w:t>
      </w:r>
      <w:r>
        <w:t>-</w:t>
      </w:r>
      <w:r>
        <w:t>测点对比详情、实时监测</w:t>
      </w:r>
      <w:r>
        <w:t>-</w:t>
      </w:r>
      <w:r>
        <w:t>省级</w:t>
      </w:r>
      <w:r>
        <w:t>-</w:t>
      </w:r>
      <w:r>
        <w:t>年度测点超标天数排名等，以及图层</w:t>
      </w:r>
      <w:r>
        <w:t>-</w:t>
      </w:r>
      <w:r>
        <w:t>区划统计、图层</w:t>
      </w:r>
      <w:r>
        <w:t>-</w:t>
      </w:r>
      <w:r>
        <w:t>点位范围统计等。</w:t>
      </w:r>
      <w:r>
        <w:rPr>
          <w:lang/>
        </w:rPr>
        <w:t>需要开发</w:t>
      </w:r>
      <w:r>
        <w:rPr>
          <w:lang/>
        </w:rPr>
        <w:t>7</w:t>
      </w:r>
      <w:r>
        <w:rPr>
          <w:lang/>
        </w:rPr>
        <w:t>类接口。具体</w:t>
      </w:r>
      <w:r>
        <w:t>按实际项目</w:t>
      </w:r>
      <w:r>
        <w:rPr>
          <w:lang/>
        </w:rPr>
        <w:t>要求进行建设</w:t>
      </w:r>
      <w:r>
        <w:t>。</w:t>
      </w:r>
    </w:p>
    <w:p w:rsidR="005C3F81" w:rsidRDefault="005C3F81">
      <w:pPr>
        <w:pStyle w:val="7"/>
      </w:pPr>
      <w:r>
        <w:t>水污染防治子专题</w:t>
      </w:r>
    </w:p>
    <w:p w:rsidR="005C3F81" w:rsidRDefault="005C3F81">
      <w:pPr>
        <w:ind w:firstLine="560"/>
      </w:pPr>
      <w:r>
        <w:t>按照接口开发标准，开发大屏、中屏、小屏接口，对接生态环境专题库数据，支撑水污染防治子专题应用场景的构建与应用，覆盖地表水环境质量、重点流域分析研判、重点专项工作等子场景，接口开发内容包括但不限于国考断面水质情况</w:t>
      </w:r>
      <w:r>
        <w:t>-</w:t>
      </w:r>
      <w:r>
        <w:t>考核情况、国考断面水质达标考核</w:t>
      </w:r>
      <w:r>
        <w:t>-</w:t>
      </w:r>
      <w:r>
        <w:t>变化情况、国考断面未达标断面列表等接口，以及公共图层列表等。</w:t>
      </w:r>
      <w:r>
        <w:rPr>
          <w:lang/>
        </w:rPr>
        <w:t>需要开发</w:t>
      </w:r>
      <w:r>
        <w:rPr>
          <w:lang/>
        </w:rPr>
        <w:t>3</w:t>
      </w:r>
      <w:r>
        <w:rPr>
          <w:lang/>
        </w:rPr>
        <w:t>类接口</w:t>
      </w:r>
      <w:r>
        <w:rPr>
          <w:rFonts w:hint="eastAsia"/>
        </w:rPr>
        <w:t>，</w:t>
      </w:r>
      <w:r>
        <w:rPr>
          <w:lang/>
        </w:rPr>
        <w:t>具体</w:t>
      </w:r>
      <w:r>
        <w:t>按实际项目</w:t>
      </w:r>
      <w:r>
        <w:rPr>
          <w:lang/>
        </w:rPr>
        <w:t>要求进行建设</w:t>
      </w:r>
      <w:r>
        <w:t>。</w:t>
      </w:r>
    </w:p>
    <w:p w:rsidR="005C3F81" w:rsidRDefault="005C3F81">
      <w:pPr>
        <w:pStyle w:val="7"/>
      </w:pPr>
      <w:r>
        <w:t>近岸海域污染防治子专题</w:t>
      </w:r>
    </w:p>
    <w:p w:rsidR="005C3F81" w:rsidRDefault="005C3F81">
      <w:pPr>
        <w:ind w:firstLine="560"/>
      </w:pPr>
      <w:r>
        <w:t>按照接口开发标准，开发大屏、中屏、小屏接口，对接生态环境专题库数据，支撑近岸海域污染防治子专题应用场景的构建与应用，覆盖海水监测、入海排污口监管等子场景。</w:t>
      </w:r>
      <w:r>
        <w:rPr>
          <w:lang/>
        </w:rPr>
        <w:t>需要开发</w:t>
      </w:r>
      <w:r>
        <w:rPr>
          <w:lang/>
        </w:rPr>
        <w:t>3</w:t>
      </w:r>
      <w:r>
        <w:rPr>
          <w:lang/>
        </w:rPr>
        <w:t>类接口</w:t>
      </w:r>
      <w:r>
        <w:rPr>
          <w:rFonts w:hint="eastAsia"/>
        </w:rPr>
        <w:t>，</w:t>
      </w:r>
      <w:r>
        <w:rPr>
          <w:lang/>
        </w:rPr>
        <w:t>具体</w:t>
      </w:r>
      <w:r>
        <w:t>按实际项目</w:t>
      </w:r>
      <w:r>
        <w:rPr>
          <w:lang/>
        </w:rPr>
        <w:t>要求进行建设</w:t>
      </w:r>
      <w:r>
        <w:t>。</w:t>
      </w:r>
    </w:p>
    <w:p w:rsidR="005C3F81" w:rsidRDefault="005C3F81">
      <w:pPr>
        <w:pStyle w:val="4"/>
        <w:spacing w:before="78" w:after="78"/>
      </w:pPr>
      <w:bookmarkStart w:id="43" w:name="_Toc74747960"/>
      <w:bookmarkStart w:id="44" w:name="_Toc80725116"/>
      <w:r>
        <w:t>专题运营服务</w:t>
      </w:r>
      <w:bookmarkEnd w:id="28"/>
      <w:bookmarkEnd w:id="29"/>
      <w:bookmarkEnd w:id="32"/>
      <w:bookmarkEnd w:id="33"/>
      <w:bookmarkEnd w:id="34"/>
      <w:bookmarkEnd w:id="43"/>
      <w:bookmarkEnd w:id="44"/>
    </w:p>
    <w:p w:rsidR="005C3F81" w:rsidRDefault="005C3F81">
      <w:pPr>
        <w:ind w:firstLine="560"/>
      </w:pPr>
      <w:r>
        <w:t>应用专题验收上线后，提供专题运营服务，针对一期范围内业务指标进行运营，包括管理运营、数据运营、培训运营以及运营支撑，其中管理运营包括最新政策的解读和对应相关业务指标的梳理；数据运营指一期范围内业务指标数据底单更新、指标统计维度更新、可视化形式调整等工作，</w:t>
      </w:r>
      <w:r>
        <w:lastRenderedPageBreak/>
        <w:t>新增业务数据、指标、卡片不涵盖在其中。</w:t>
      </w:r>
    </w:p>
    <w:p w:rsidR="005C3F81" w:rsidRDefault="005C3F81">
      <w:pPr>
        <w:pStyle w:val="5"/>
        <w:spacing w:before="78" w:after="78"/>
      </w:pPr>
      <w:r>
        <w:t>管理运营</w:t>
      </w:r>
    </w:p>
    <w:p w:rsidR="005C3F81" w:rsidRDefault="005C3F81">
      <w:pPr>
        <w:pStyle w:val="6"/>
        <w:spacing w:before="78" w:after="78"/>
      </w:pPr>
      <w:r>
        <w:t>政策解读</w:t>
      </w:r>
    </w:p>
    <w:p w:rsidR="005C3F81" w:rsidRDefault="005C3F81">
      <w:pPr>
        <w:ind w:firstLine="560"/>
      </w:pPr>
      <w:r>
        <w:t>及时解读国务院、生态环境部、省生态环境厅等关于生态环境的政策指导文件，承接上级工作指示、分解上级工作任务；有效落实国务院、生态环境部等上级对生态环境管理工作，快速响应上级领导指示，落实到项目具体工作中，以先进信息化技术实施信息化工作。本专题服务需及时解读政策文件，相关工作符合政策要求。</w:t>
      </w:r>
    </w:p>
    <w:p w:rsidR="005C3F81" w:rsidRDefault="005C3F81">
      <w:pPr>
        <w:pStyle w:val="6"/>
        <w:spacing w:before="78" w:after="78"/>
      </w:pPr>
      <w:r>
        <w:t>权限运营管理</w:t>
      </w:r>
    </w:p>
    <w:p w:rsidR="005C3F81" w:rsidRDefault="005C3F81">
      <w:pPr>
        <w:ind w:firstLine="560"/>
      </w:pPr>
      <w:r>
        <w:t>1.</w:t>
      </w:r>
      <w:r>
        <w:t>菜单管理：对专题应用场景的菜单管理，每个菜单包含上级菜单、菜单名称、菜单编码、菜单路径、菜单排序号等信息。</w:t>
      </w:r>
    </w:p>
    <w:p w:rsidR="005C3F81" w:rsidRDefault="005C3F81">
      <w:pPr>
        <w:ind w:firstLine="560"/>
      </w:pPr>
      <w:r>
        <w:t>2.</w:t>
      </w:r>
      <w:r>
        <w:t>角色管理：对专题应用的角色管理，根据用户列表，授权用户主账号，划分用户相应权限。角色信息包含角色名称、角色编码和角色描述等信息，提供各角色配置菜单权限、数据权限、资源权限等。</w:t>
      </w:r>
    </w:p>
    <w:p w:rsidR="005C3F81" w:rsidRDefault="005C3F81">
      <w:pPr>
        <w:ind w:firstLine="560"/>
      </w:pPr>
      <w:r>
        <w:t>3.</w:t>
      </w:r>
      <w:r>
        <w:t>角色权限管理：基于角色管理基础，提供角色权限管理，用于配置与维护角色菜单权限，提供配置与维护角色所拥有的数据权限、资源权限等。</w:t>
      </w:r>
    </w:p>
    <w:p w:rsidR="005C3F81" w:rsidRDefault="005C3F81">
      <w:pPr>
        <w:ind w:firstLine="560"/>
      </w:pPr>
      <w:r>
        <w:t>4.</w:t>
      </w:r>
      <w:r>
        <w:t>数据项管理：提供专题应用的数据项管理，包含数据项编码、数据项名称、数据项内容等字段。</w:t>
      </w:r>
    </w:p>
    <w:p w:rsidR="005C3F81" w:rsidRDefault="005C3F81">
      <w:pPr>
        <w:ind w:firstLine="560"/>
      </w:pPr>
      <w:r>
        <w:t>5.</w:t>
      </w:r>
      <w:r>
        <w:t>资源项管理：提供专题应用的资源项管理，资源分为按钮、链接、图片、文本等类别。每个资源项包含资源分类、资源编码、资源名称、资源</w:t>
      </w:r>
      <w:r>
        <w:t>URL</w:t>
      </w:r>
      <w:r>
        <w:t>等字段。资源分类用于按类别查询各个资源项。可以根据所属页面和</w:t>
      </w:r>
      <w:r>
        <w:lastRenderedPageBreak/>
        <w:t>资源编码判断用户是否有权限显示和点击此资源。</w:t>
      </w:r>
    </w:p>
    <w:p w:rsidR="005C3F81" w:rsidRDefault="005C3F81">
      <w:pPr>
        <w:pStyle w:val="6"/>
        <w:spacing w:before="78" w:after="78"/>
      </w:pPr>
      <w:r>
        <w:t>运营管理服务</w:t>
      </w:r>
    </w:p>
    <w:p w:rsidR="005C3F81" w:rsidRDefault="005C3F81">
      <w:pPr>
        <w:ind w:firstLine="560"/>
      </w:pPr>
      <w:r>
        <w:t>提供专题应用日志审计服务，包括有日志记录、日志分析、日志存储、审计结果展示等功能，密切监视系统安全事件、用户访问记录、系统运行日志、系统运行状态等各类信息，经过规范化、过滤、归并和告警分析等处理后，以统一格式的日志形式进行集中存储和管理，结合丰富的日志统计汇总及关联分析功能，实现对系统日志的全面审计。支持日志记录，对用户在系统中的操作行为和操作的数据进行记录，以便对用户在系统中的操作进行查证，以保证用户的行为是不可伪造的，不可销毁的，不可否认的。</w:t>
      </w:r>
    </w:p>
    <w:p w:rsidR="005C3F81" w:rsidRDefault="005C3F81">
      <w:pPr>
        <w:ind w:firstLine="560"/>
      </w:pPr>
      <w:r>
        <w:t>提供内容发布、流程监控、应用管理、配置管理、日志管理、统计分析、系统运行监控等功能服务，监控系统数据资源、系统服务运行状况、用户访问行为，保证专题系统应用的正常运行。</w:t>
      </w:r>
    </w:p>
    <w:p w:rsidR="005C3F81" w:rsidRDefault="005C3F81">
      <w:pPr>
        <w:pStyle w:val="5"/>
        <w:spacing w:before="78" w:after="78"/>
      </w:pPr>
      <w:r>
        <w:t>数据运营</w:t>
      </w:r>
    </w:p>
    <w:p w:rsidR="005C3F81" w:rsidRDefault="005C3F81">
      <w:pPr>
        <w:ind w:firstLine="560"/>
      </w:pPr>
      <w:r>
        <w:t>在政务大数据平台基础上，提供生态环境专题库数据运营服务，及时提供生态环境业务指标数据考核分析；对生态环境出错数据环节进行原因查找分析并解决；快速灵活提供数据应用的可视化展示并提供数据发布服务等。提供数据运营服务，包括生态环境基础数据库、数据服务能力、数据分析能力，快速响应业务的需要，及时提供对应数据运营服务应用，实现数据快速高效服务于业务及管理。</w:t>
      </w:r>
    </w:p>
    <w:p w:rsidR="005C3F81" w:rsidRDefault="005C3F81">
      <w:pPr>
        <w:ind w:firstLine="560"/>
      </w:pPr>
      <w:r>
        <w:t>针对本专题应用场景卡片信息提供数据运营服务，包括大气污染防治子专题、水污染防治子专题和近岸海域污染防治子专题的数据运营服务，</w:t>
      </w:r>
      <w:r>
        <w:lastRenderedPageBreak/>
        <w:t>根据业务管理需要，灵活快速响应并提供相应的数据运营服务。</w:t>
      </w:r>
    </w:p>
    <w:p w:rsidR="005C3F81" w:rsidRDefault="005C3F81">
      <w:pPr>
        <w:pStyle w:val="6"/>
        <w:spacing w:before="78" w:after="78"/>
      </w:pPr>
      <w:r>
        <w:t>大气污染防治子专题数据运营</w:t>
      </w:r>
    </w:p>
    <w:p w:rsidR="005C3F81" w:rsidRDefault="005C3F81">
      <w:pPr>
        <w:ind w:firstLine="560"/>
      </w:pPr>
      <w:r>
        <w:t>大气污染防治子专题涵盖空气质量监测、空气质量预报、移动污染源、固定污染源等应用场景，针对不同应用场景需要提供匹配的数据运营服务。</w:t>
      </w:r>
      <w:r>
        <w:rPr>
          <w:rFonts w:hint="eastAsia"/>
        </w:rPr>
        <w:t>需</w:t>
      </w:r>
      <w:r>
        <w:rPr>
          <w:lang/>
        </w:rPr>
        <w:t>提供</w:t>
      </w:r>
      <w:r>
        <w:rPr>
          <w:lang/>
        </w:rPr>
        <w:t>19</w:t>
      </w:r>
      <w:r>
        <w:rPr>
          <w:lang/>
        </w:rPr>
        <w:t>类数据运营服务</w:t>
      </w:r>
      <w:r>
        <w:rPr>
          <w:rFonts w:hint="eastAsia"/>
        </w:rPr>
        <w:t>，</w:t>
      </w:r>
      <w:r>
        <w:rPr>
          <w:lang/>
        </w:rPr>
        <w:t>具体</w:t>
      </w:r>
      <w:r>
        <w:t>按实际项目</w:t>
      </w:r>
      <w:r>
        <w:rPr>
          <w:lang/>
        </w:rPr>
        <w:t>要求进行建设</w:t>
      </w:r>
      <w:r>
        <w:t>。</w:t>
      </w:r>
    </w:p>
    <w:p w:rsidR="005C3F81" w:rsidRDefault="005C3F81">
      <w:pPr>
        <w:pStyle w:val="6"/>
        <w:spacing w:before="78" w:after="78"/>
      </w:pPr>
      <w:r>
        <w:t>水污染防治子专题数据运营</w:t>
      </w:r>
    </w:p>
    <w:p w:rsidR="005C3F81" w:rsidRDefault="005C3F81">
      <w:pPr>
        <w:ind w:firstLine="560"/>
      </w:pPr>
      <w:r>
        <w:t>水污染防治子专题涵盖地表水环境管理、重点流域分析研判和重点专项工作等应用场景，针对不同应用场景需要提供匹配的数据运营服务。</w:t>
      </w:r>
      <w:r>
        <w:rPr>
          <w:rFonts w:hint="eastAsia"/>
        </w:rPr>
        <w:t>需</w:t>
      </w:r>
      <w:r>
        <w:rPr>
          <w:lang/>
        </w:rPr>
        <w:t>提供</w:t>
      </w:r>
      <w:r>
        <w:rPr>
          <w:lang/>
        </w:rPr>
        <w:t>8</w:t>
      </w:r>
      <w:r>
        <w:rPr>
          <w:lang/>
        </w:rPr>
        <w:t>类数据运营服务</w:t>
      </w:r>
      <w:r>
        <w:rPr>
          <w:rFonts w:hint="eastAsia"/>
        </w:rPr>
        <w:t>，</w:t>
      </w:r>
      <w:r>
        <w:rPr>
          <w:lang/>
        </w:rPr>
        <w:t>具体</w:t>
      </w:r>
      <w:r>
        <w:t>按实际项目</w:t>
      </w:r>
      <w:r>
        <w:rPr>
          <w:lang/>
        </w:rPr>
        <w:t>要求进行建设</w:t>
      </w:r>
      <w:r>
        <w:t>。</w:t>
      </w:r>
    </w:p>
    <w:p w:rsidR="005C3F81" w:rsidRDefault="005C3F81">
      <w:pPr>
        <w:pStyle w:val="6"/>
        <w:spacing w:before="78" w:after="78"/>
      </w:pPr>
      <w:r>
        <w:t>近岸海域污染防治子专题数据运营</w:t>
      </w:r>
    </w:p>
    <w:p w:rsidR="005C3F81" w:rsidRDefault="005C3F81">
      <w:pPr>
        <w:ind w:firstLine="560"/>
      </w:pPr>
      <w:r>
        <w:t>近岸海域污染防治子专题涵盖海水监测、入海排污口监控等应用场景，针对不同应用场景需要提供匹配的数据运营服务。</w:t>
      </w:r>
      <w:r>
        <w:rPr>
          <w:rFonts w:hint="eastAsia"/>
        </w:rPr>
        <w:t>需</w:t>
      </w:r>
      <w:r>
        <w:rPr>
          <w:lang/>
        </w:rPr>
        <w:t>提供</w:t>
      </w:r>
      <w:r>
        <w:rPr>
          <w:lang/>
        </w:rPr>
        <w:t>2</w:t>
      </w:r>
      <w:r>
        <w:rPr>
          <w:lang/>
        </w:rPr>
        <w:t>类数据运营服务</w:t>
      </w:r>
      <w:r>
        <w:rPr>
          <w:rFonts w:hint="eastAsia"/>
        </w:rPr>
        <w:t>，</w:t>
      </w:r>
      <w:r>
        <w:rPr>
          <w:lang/>
        </w:rPr>
        <w:t>具体</w:t>
      </w:r>
      <w:r>
        <w:t>按实际项目</w:t>
      </w:r>
      <w:r>
        <w:rPr>
          <w:lang/>
        </w:rPr>
        <w:t>要求进行建设</w:t>
      </w:r>
      <w:r>
        <w:t>。</w:t>
      </w:r>
    </w:p>
    <w:p w:rsidR="005C3F81" w:rsidRDefault="005C3F81">
      <w:pPr>
        <w:pStyle w:val="5"/>
        <w:spacing w:before="78" w:after="78"/>
      </w:pPr>
      <w:r>
        <w:t>培训运营</w:t>
      </w:r>
    </w:p>
    <w:p w:rsidR="005C3F81" w:rsidRDefault="005C3F81">
      <w:pPr>
        <w:ind w:firstLine="560"/>
      </w:pPr>
      <w:bookmarkStart w:id="45" w:name="_Hlk72772388"/>
      <w:r>
        <w:t>提供培训运营服务，组织用户开展培训相关活动，让用户熟练掌握本专题应用的基本操作及配置管理。</w:t>
      </w:r>
    </w:p>
    <w:p w:rsidR="005C3F81" w:rsidRDefault="005C3F81">
      <w:pPr>
        <w:pStyle w:val="6"/>
        <w:spacing w:before="78" w:after="78"/>
      </w:pPr>
      <w:r>
        <w:t>业务人员培训</w:t>
      </w:r>
    </w:p>
    <w:p w:rsidR="005C3F81" w:rsidRDefault="005C3F81">
      <w:pPr>
        <w:pStyle w:val="7"/>
      </w:pPr>
      <w:r>
        <w:t>培训目标</w:t>
      </w:r>
    </w:p>
    <w:p w:rsidR="005C3F81" w:rsidRDefault="005C3F81">
      <w:pPr>
        <w:ind w:firstLine="560"/>
      </w:pPr>
      <w:r>
        <w:t>安排有经验的教员以及适当的培训课程、设施、地点和有关教材，使用户在培训后能够熟练进行业务操作。针对各处室业务管理人员，开展专项业务培训，组织相关对象进行专业技术培训服务，帮助用户熟练掌握系</w:t>
      </w:r>
      <w:r>
        <w:lastRenderedPageBreak/>
        <w:t>统的使用方法和业务逻辑。</w:t>
      </w:r>
    </w:p>
    <w:p w:rsidR="005C3F81" w:rsidRDefault="005C3F81">
      <w:pPr>
        <w:ind w:firstLine="560"/>
      </w:pPr>
      <w:r>
        <w:t>通过应用培训，管理人员能够掌握应用的相关功能，熟悉相关的操作流程，掌握相关应用操作技巧，清楚应用使用过程中的注意事项，提高日常操作与使用技能，能够熟悉利用应用开展业务活动，保障业务正常开展。</w:t>
      </w:r>
    </w:p>
    <w:p w:rsidR="005C3F81" w:rsidRDefault="005C3F81">
      <w:pPr>
        <w:pStyle w:val="7"/>
      </w:pPr>
      <w:r>
        <w:t>培训内容</w:t>
      </w:r>
    </w:p>
    <w:p w:rsidR="005C3F81" w:rsidRDefault="005C3F81">
      <w:pPr>
        <w:ind w:firstLine="560"/>
      </w:pPr>
      <w:r>
        <w:t>业务培训内容为：生态环境专题大气污染防治子专题、水污染防治子专题和近岸海域污染防治子专题的应用培训。</w:t>
      </w:r>
    </w:p>
    <w:p w:rsidR="005C3F81" w:rsidRDefault="005C3F81">
      <w:pPr>
        <w:pStyle w:val="a7"/>
        <w:spacing w:after="156"/>
      </w:pPr>
      <w:r>
        <w:t>表</w:t>
      </w:r>
      <w:r>
        <w:t xml:space="preserve"> 4.2.3-1 </w:t>
      </w:r>
      <w:r>
        <w:t>业务人员培训内容</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18"/>
        <w:gridCol w:w="3237"/>
        <w:gridCol w:w="5031"/>
      </w:tblGrid>
      <w:tr w:rsidR="005C3F81">
        <w:trPr>
          <w:trHeight w:val="20"/>
          <w:jc w:val="center"/>
        </w:trPr>
        <w:tc>
          <w:tcPr>
            <w:tcW w:w="548" w:type="pct"/>
            <w:vAlign w:val="center"/>
          </w:tcPr>
          <w:p w:rsidR="005C3F81" w:rsidRDefault="005C3F81">
            <w:pPr>
              <w:pStyle w:val="afd"/>
              <w:rPr>
                <w:rFonts w:eastAsia="仿宋_GB2312"/>
                <w:b/>
                <w:bCs/>
              </w:rPr>
            </w:pPr>
            <w:r>
              <w:rPr>
                <w:rFonts w:eastAsia="仿宋_GB2312"/>
                <w:b/>
                <w:bCs/>
              </w:rPr>
              <w:t>序号</w:t>
            </w:r>
          </w:p>
        </w:tc>
        <w:tc>
          <w:tcPr>
            <w:tcW w:w="1743" w:type="pct"/>
            <w:vAlign w:val="center"/>
          </w:tcPr>
          <w:p w:rsidR="005C3F81" w:rsidRDefault="005C3F81">
            <w:pPr>
              <w:pStyle w:val="afd"/>
              <w:rPr>
                <w:rFonts w:eastAsia="仿宋_GB2312"/>
                <w:b/>
                <w:bCs/>
              </w:rPr>
            </w:pPr>
            <w:r>
              <w:rPr>
                <w:rFonts w:eastAsia="仿宋_GB2312"/>
                <w:b/>
                <w:bCs/>
              </w:rPr>
              <w:t>培训项目</w:t>
            </w:r>
          </w:p>
        </w:tc>
        <w:tc>
          <w:tcPr>
            <w:tcW w:w="2709" w:type="pct"/>
            <w:vAlign w:val="center"/>
          </w:tcPr>
          <w:p w:rsidR="005C3F81" w:rsidRDefault="005C3F81">
            <w:pPr>
              <w:pStyle w:val="afd"/>
              <w:rPr>
                <w:rFonts w:eastAsia="仿宋_GB2312"/>
                <w:b/>
                <w:bCs/>
              </w:rPr>
            </w:pPr>
            <w:r>
              <w:rPr>
                <w:rFonts w:eastAsia="仿宋_GB2312"/>
                <w:b/>
                <w:bCs/>
              </w:rPr>
              <w:t>培训内容</w:t>
            </w:r>
          </w:p>
        </w:tc>
      </w:tr>
      <w:tr w:rsidR="005C3F81">
        <w:trPr>
          <w:trHeight w:val="20"/>
          <w:jc w:val="center"/>
        </w:trPr>
        <w:tc>
          <w:tcPr>
            <w:tcW w:w="548" w:type="pct"/>
            <w:vAlign w:val="center"/>
          </w:tcPr>
          <w:p w:rsidR="005C3F81" w:rsidRDefault="005C3F81">
            <w:pPr>
              <w:pStyle w:val="afd"/>
              <w:rPr>
                <w:rFonts w:eastAsia="仿宋_GB2312"/>
              </w:rPr>
            </w:pPr>
            <w:r>
              <w:rPr>
                <w:rFonts w:eastAsia="仿宋_GB2312"/>
              </w:rPr>
              <w:t>1</w:t>
            </w:r>
          </w:p>
        </w:tc>
        <w:tc>
          <w:tcPr>
            <w:tcW w:w="1743" w:type="pct"/>
            <w:vAlign w:val="center"/>
          </w:tcPr>
          <w:p w:rsidR="005C3F81" w:rsidRDefault="005C3F81">
            <w:pPr>
              <w:pStyle w:val="afd"/>
              <w:rPr>
                <w:rFonts w:eastAsia="仿宋_GB2312"/>
              </w:rPr>
            </w:pPr>
            <w:r>
              <w:rPr>
                <w:rFonts w:eastAsia="仿宋_GB2312"/>
              </w:rPr>
              <w:t>生态环境专题大气污染防治子专题</w:t>
            </w:r>
          </w:p>
        </w:tc>
        <w:tc>
          <w:tcPr>
            <w:tcW w:w="2709" w:type="pct"/>
            <w:vAlign w:val="center"/>
          </w:tcPr>
          <w:p w:rsidR="005C3F81" w:rsidRDefault="005C3F81">
            <w:pPr>
              <w:pStyle w:val="afd"/>
              <w:rPr>
                <w:rFonts w:eastAsia="仿宋_GB2312"/>
              </w:rPr>
            </w:pPr>
            <w:r>
              <w:rPr>
                <w:rFonts w:eastAsia="仿宋_GB2312"/>
              </w:rPr>
              <w:t>1</w:t>
            </w:r>
            <w:r>
              <w:rPr>
                <w:rFonts w:eastAsia="仿宋_GB2312"/>
              </w:rPr>
              <w:t>、操作业务流程培训</w:t>
            </w:r>
          </w:p>
          <w:p w:rsidR="005C3F81" w:rsidRDefault="005C3F81">
            <w:pPr>
              <w:pStyle w:val="afd"/>
              <w:rPr>
                <w:rFonts w:eastAsia="仿宋_GB2312"/>
              </w:rPr>
            </w:pPr>
            <w:r>
              <w:rPr>
                <w:rFonts w:eastAsia="仿宋_GB2312"/>
              </w:rPr>
              <w:t>2</w:t>
            </w:r>
            <w:r>
              <w:rPr>
                <w:rFonts w:eastAsia="仿宋_GB2312"/>
              </w:rPr>
              <w:t>、操作使用讲解与上机练习指导；</w:t>
            </w:r>
          </w:p>
        </w:tc>
      </w:tr>
      <w:tr w:rsidR="005C3F81">
        <w:trPr>
          <w:trHeight w:val="20"/>
          <w:jc w:val="center"/>
        </w:trPr>
        <w:tc>
          <w:tcPr>
            <w:tcW w:w="548" w:type="pct"/>
            <w:vAlign w:val="center"/>
          </w:tcPr>
          <w:p w:rsidR="005C3F81" w:rsidRDefault="005C3F81">
            <w:pPr>
              <w:pStyle w:val="afd"/>
              <w:rPr>
                <w:rFonts w:eastAsia="仿宋_GB2312"/>
              </w:rPr>
            </w:pPr>
            <w:r>
              <w:rPr>
                <w:rFonts w:eastAsia="仿宋_GB2312"/>
              </w:rPr>
              <w:t>2</w:t>
            </w:r>
          </w:p>
        </w:tc>
        <w:tc>
          <w:tcPr>
            <w:tcW w:w="1743" w:type="pct"/>
            <w:vAlign w:val="center"/>
          </w:tcPr>
          <w:p w:rsidR="005C3F81" w:rsidRDefault="005C3F81">
            <w:pPr>
              <w:pStyle w:val="afd"/>
              <w:rPr>
                <w:rFonts w:eastAsia="仿宋_GB2312"/>
              </w:rPr>
            </w:pPr>
            <w:r>
              <w:rPr>
                <w:rFonts w:eastAsia="仿宋_GB2312"/>
              </w:rPr>
              <w:t>生态环境专题水污染防治子专题</w:t>
            </w:r>
          </w:p>
        </w:tc>
        <w:tc>
          <w:tcPr>
            <w:tcW w:w="2709" w:type="pct"/>
            <w:vAlign w:val="center"/>
          </w:tcPr>
          <w:p w:rsidR="005C3F81" w:rsidRDefault="005C3F81">
            <w:pPr>
              <w:pStyle w:val="afd"/>
              <w:rPr>
                <w:rFonts w:eastAsia="仿宋_GB2312"/>
              </w:rPr>
            </w:pPr>
            <w:r>
              <w:rPr>
                <w:rFonts w:eastAsia="仿宋_GB2312"/>
              </w:rPr>
              <w:t>1</w:t>
            </w:r>
            <w:r>
              <w:rPr>
                <w:rFonts w:eastAsia="仿宋_GB2312"/>
              </w:rPr>
              <w:t>、操作业务流程培训</w:t>
            </w:r>
          </w:p>
          <w:p w:rsidR="005C3F81" w:rsidRDefault="005C3F81">
            <w:pPr>
              <w:pStyle w:val="afd"/>
              <w:rPr>
                <w:rFonts w:eastAsia="仿宋_GB2312"/>
              </w:rPr>
            </w:pPr>
            <w:r>
              <w:rPr>
                <w:rFonts w:eastAsia="仿宋_GB2312"/>
              </w:rPr>
              <w:t>2</w:t>
            </w:r>
            <w:r>
              <w:rPr>
                <w:rFonts w:eastAsia="仿宋_GB2312"/>
              </w:rPr>
              <w:t>、操作使用讲解与上机练习指导；</w:t>
            </w:r>
          </w:p>
        </w:tc>
      </w:tr>
      <w:tr w:rsidR="005C3F81">
        <w:trPr>
          <w:trHeight w:val="20"/>
          <w:jc w:val="center"/>
        </w:trPr>
        <w:tc>
          <w:tcPr>
            <w:tcW w:w="548" w:type="pct"/>
            <w:vAlign w:val="center"/>
          </w:tcPr>
          <w:p w:rsidR="005C3F81" w:rsidRDefault="005C3F81">
            <w:pPr>
              <w:pStyle w:val="afd"/>
              <w:rPr>
                <w:rFonts w:eastAsia="仿宋_GB2312"/>
              </w:rPr>
            </w:pPr>
            <w:r>
              <w:rPr>
                <w:rFonts w:eastAsia="仿宋_GB2312"/>
              </w:rPr>
              <w:t>3</w:t>
            </w:r>
          </w:p>
        </w:tc>
        <w:tc>
          <w:tcPr>
            <w:tcW w:w="1743" w:type="pct"/>
            <w:vAlign w:val="center"/>
          </w:tcPr>
          <w:p w:rsidR="005C3F81" w:rsidRDefault="005C3F81">
            <w:pPr>
              <w:pStyle w:val="afd"/>
              <w:rPr>
                <w:rFonts w:eastAsia="仿宋_GB2312"/>
              </w:rPr>
            </w:pPr>
            <w:r>
              <w:rPr>
                <w:rFonts w:eastAsia="仿宋_GB2312"/>
              </w:rPr>
              <w:t>生态环境专题近岸海域污染防治子专题</w:t>
            </w:r>
          </w:p>
        </w:tc>
        <w:tc>
          <w:tcPr>
            <w:tcW w:w="2709" w:type="pct"/>
            <w:vAlign w:val="center"/>
          </w:tcPr>
          <w:p w:rsidR="005C3F81" w:rsidRDefault="005C3F81">
            <w:pPr>
              <w:pStyle w:val="afd"/>
              <w:rPr>
                <w:rFonts w:eastAsia="仿宋_GB2312"/>
              </w:rPr>
            </w:pPr>
            <w:r>
              <w:rPr>
                <w:rFonts w:eastAsia="仿宋_GB2312"/>
              </w:rPr>
              <w:t>1</w:t>
            </w:r>
            <w:r>
              <w:rPr>
                <w:rFonts w:eastAsia="仿宋_GB2312"/>
              </w:rPr>
              <w:t>、操作业务流程培训</w:t>
            </w:r>
          </w:p>
          <w:p w:rsidR="005C3F81" w:rsidRDefault="005C3F81">
            <w:pPr>
              <w:pStyle w:val="afd"/>
              <w:rPr>
                <w:rFonts w:eastAsia="仿宋_GB2312"/>
              </w:rPr>
            </w:pPr>
            <w:r>
              <w:rPr>
                <w:rFonts w:eastAsia="仿宋_GB2312"/>
              </w:rPr>
              <w:t>2</w:t>
            </w:r>
            <w:r>
              <w:rPr>
                <w:rFonts w:eastAsia="仿宋_GB2312"/>
              </w:rPr>
              <w:t>、操作使用讲解与上机练习指导；</w:t>
            </w:r>
          </w:p>
        </w:tc>
      </w:tr>
    </w:tbl>
    <w:p w:rsidR="005C3F81" w:rsidRDefault="005C3F81">
      <w:pPr>
        <w:pStyle w:val="6"/>
        <w:spacing w:before="78" w:after="78"/>
      </w:pPr>
      <w:r>
        <w:t>技术人员培训</w:t>
      </w:r>
    </w:p>
    <w:p w:rsidR="005C3F81" w:rsidRDefault="005C3F81">
      <w:pPr>
        <w:pStyle w:val="7"/>
      </w:pPr>
      <w:r>
        <w:t>培训目标</w:t>
      </w:r>
    </w:p>
    <w:p w:rsidR="005C3F81" w:rsidRDefault="005C3F81">
      <w:pPr>
        <w:ind w:firstLine="560"/>
      </w:pPr>
      <w:r>
        <w:t>通过应用培训，管理人员能够掌握应用的配置、维护、管理的技能，能够根据应用的运行情况进行管理，使应用安全、高效的运行，提高应用的运行质量；应用管理人员能够保障应用的安全与平稳运行，能够及时修改、完善和反映相关应用问题。</w:t>
      </w:r>
    </w:p>
    <w:p w:rsidR="005C3F81" w:rsidRDefault="005C3F81">
      <w:pPr>
        <w:pStyle w:val="7"/>
      </w:pPr>
      <w:r>
        <w:lastRenderedPageBreak/>
        <w:t>培训内容</w:t>
      </w:r>
    </w:p>
    <w:p w:rsidR="005C3F81" w:rsidRDefault="005C3F81">
      <w:pPr>
        <w:ind w:firstLine="560"/>
      </w:pPr>
      <w:r>
        <w:t>培训对象是系统应用维护管理、运营管理负责人员。培训的重点是应用功能的操作使用。</w:t>
      </w:r>
    </w:p>
    <w:p w:rsidR="005C3F81" w:rsidRDefault="005C3F81">
      <w:pPr>
        <w:pStyle w:val="a7"/>
        <w:spacing w:after="156"/>
        <w:rPr>
          <w:rFonts w:eastAsia="宋体"/>
        </w:rPr>
      </w:pPr>
      <w:r>
        <w:t>表</w:t>
      </w:r>
      <w:r>
        <w:t xml:space="preserve"> 4.2.3-2 </w:t>
      </w:r>
      <w:r>
        <w:t>技术人员培训内容</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97"/>
        <w:gridCol w:w="3163"/>
        <w:gridCol w:w="5126"/>
      </w:tblGrid>
      <w:tr w:rsidR="005C3F81">
        <w:trPr>
          <w:jc w:val="center"/>
        </w:trPr>
        <w:tc>
          <w:tcPr>
            <w:tcW w:w="537" w:type="pct"/>
            <w:vAlign w:val="center"/>
          </w:tcPr>
          <w:p w:rsidR="005C3F81" w:rsidRDefault="005C3F81">
            <w:pPr>
              <w:pStyle w:val="afd"/>
              <w:rPr>
                <w:rFonts w:eastAsia="仿宋_GB2312"/>
              </w:rPr>
            </w:pPr>
            <w:r>
              <w:rPr>
                <w:rFonts w:eastAsia="仿宋_GB2312"/>
                <w:lang/>
              </w:rPr>
              <w:t>序号</w:t>
            </w:r>
          </w:p>
        </w:tc>
        <w:tc>
          <w:tcPr>
            <w:tcW w:w="1703" w:type="pct"/>
            <w:vAlign w:val="center"/>
          </w:tcPr>
          <w:p w:rsidR="005C3F81" w:rsidRDefault="005C3F81">
            <w:pPr>
              <w:pStyle w:val="afd"/>
              <w:rPr>
                <w:rFonts w:eastAsia="仿宋_GB2312"/>
              </w:rPr>
            </w:pPr>
            <w:r>
              <w:rPr>
                <w:rFonts w:eastAsia="仿宋_GB2312"/>
                <w:lang/>
              </w:rPr>
              <w:t>培训项目</w:t>
            </w:r>
          </w:p>
        </w:tc>
        <w:tc>
          <w:tcPr>
            <w:tcW w:w="2760" w:type="pct"/>
            <w:vAlign w:val="center"/>
          </w:tcPr>
          <w:p w:rsidR="005C3F81" w:rsidRDefault="005C3F81">
            <w:pPr>
              <w:pStyle w:val="afd"/>
              <w:rPr>
                <w:rFonts w:eastAsia="仿宋_GB2312"/>
              </w:rPr>
            </w:pPr>
            <w:r>
              <w:rPr>
                <w:rFonts w:eastAsia="仿宋_GB2312"/>
                <w:lang/>
              </w:rPr>
              <w:t>培训内容</w:t>
            </w:r>
          </w:p>
        </w:tc>
      </w:tr>
      <w:tr w:rsidR="005C3F81">
        <w:trPr>
          <w:jc w:val="center"/>
        </w:trPr>
        <w:tc>
          <w:tcPr>
            <w:tcW w:w="537" w:type="pct"/>
            <w:vAlign w:val="center"/>
          </w:tcPr>
          <w:p w:rsidR="005C3F81" w:rsidRDefault="005C3F81">
            <w:pPr>
              <w:pStyle w:val="afd"/>
              <w:rPr>
                <w:rFonts w:eastAsia="仿宋_GB2312"/>
              </w:rPr>
            </w:pPr>
            <w:r>
              <w:rPr>
                <w:rFonts w:eastAsia="仿宋_GB2312"/>
                <w:lang/>
              </w:rPr>
              <w:t>1</w:t>
            </w:r>
          </w:p>
        </w:tc>
        <w:tc>
          <w:tcPr>
            <w:tcW w:w="1703" w:type="pct"/>
            <w:vAlign w:val="center"/>
          </w:tcPr>
          <w:p w:rsidR="005C3F81" w:rsidRDefault="005C3F81">
            <w:pPr>
              <w:pStyle w:val="afd"/>
              <w:rPr>
                <w:rFonts w:eastAsia="仿宋_GB2312"/>
              </w:rPr>
            </w:pPr>
            <w:r>
              <w:rPr>
                <w:rFonts w:eastAsia="仿宋_GB2312"/>
                <w:lang/>
              </w:rPr>
              <w:t>基础数据维护管理培训</w:t>
            </w:r>
          </w:p>
        </w:tc>
        <w:tc>
          <w:tcPr>
            <w:tcW w:w="2760" w:type="pct"/>
            <w:vAlign w:val="center"/>
          </w:tcPr>
          <w:p w:rsidR="005C3F81" w:rsidRDefault="005C3F81">
            <w:pPr>
              <w:pStyle w:val="afd"/>
              <w:rPr>
                <w:rFonts w:eastAsia="仿宋_GB2312"/>
              </w:rPr>
            </w:pPr>
            <w:r>
              <w:rPr>
                <w:rFonts w:eastAsia="仿宋_GB2312"/>
                <w:lang/>
              </w:rPr>
              <w:t>应用基础信息维护操作与培训</w:t>
            </w:r>
          </w:p>
        </w:tc>
      </w:tr>
      <w:tr w:rsidR="005C3F81">
        <w:trPr>
          <w:jc w:val="center"/>
        </w:trPr>
        <w:tc>
          <w:tcPr>
            <w:tcW w:w="537" w:type="pct"/>
            <w:vAlign w:val="center"/>
          </w:tcPr>
          <w:p w:rsidR="005C3F81" w:rsidRDefault="005C3F81">
            <w:pPr>
              <w:pStyle w:val="afd"/>
              <w:rPr>
                <w:rFonts w:eastAsia="仿宋_GB2312"/>
              </w:rPr>
            </w:pPr>
            <w:r>
              <w:rPr>
                <w:rFonts w:eastAsia="仿宋_GB2312"/>
                <w:lang/>
              </w:rPr>
              <w:t>2</w:t>
            </w:r>
          </w:p>
        </w:tc>
        <w:tc>
          <w:tcPr>
            <w:tcW w:w="1703" w:type="pct"/>
            <w:vAlign w:val="center"/>
          </w:tcPr>
          <w:p w:rsidR="005C3F81" w:rsidRDefault="005C3F81">
            <w:pPr>
              <w:pStyle w:val="afd"/>
              <w:rPr>
                <w:rFonts w:eastAsia="仿宋_GB2312"/>
              </w:rPr>
            </w:pPr>
            <w:r>
              <w:rPr>
                <w:rFonts w:eastAsia="仿宋_GB2312"/>
                <w:lang/>
              </w:rPr>
              <w:t>应用使用维护培训</w:t>
            </w:r>
          </w:p>
        </w:tc>
        <w:tc>
          <w:tcPr>
            <w:tcW w:w="2760" w:type="pct"/>
            <w:vAlign w:val="center"/>
          </w:tcPr>
          <w:p w:rsidR="005C3F81" w:rsidRDefault="005C3F81">
            <w:pPr>
              <w:pStyle w:val="afd"/>
              <w:rPr>
                <w:rFonts w:eastAsia="仿宋_GB2312"/>
              </w:rPr>
            </w:pPr>
            <w:r>
              <w:rPr>
                <w:rFonts w:eastAsia="仿宋_GB2312"/>
                <w:lang/>
              </w:rPr>
              <w:t>针对提供对生态环境专题大气污染防治子专题、水污染防治子专题、近岸海域污染防治子专题开展应用维护培训。</w:t>
            </w:r>
          </w:p>
        </w:tc>
      </w:tr>
      <w:tr w:rsidR="005C3F81">
        <w:trPr>
          <w:jc w:val="center"/>
        </w:trPr>
        <w:tc>
          <w:tcPr>
            <w:tcW w:w="537" w:type="pct"/>
            <w:vAlign w:val="center"/>
          </w:tcPr>
          <w:p w:rsidR="005C3F81" w:rsidRDefault="005C3F81">
            <w:pPr>
              <w:pStyle w:val="afd"/>
              <w:rPr>
                <w:rFonts w:eastAsia="仿宋_GB2312"/>
                <w:lang/>
              </w:rPr>
            </w:pPr>
            <w:r>
              <w:rPr>
                <w:rFonts w:eastAsia="仿宋_GB2312"/>
                <w:lang/>
              </w:rPr>
              <w:t>3</w:t>
            </w:r>
          </w:p>
        </w:tc>
        <w:tc>
          <w:tcPr>
            <w:tcW w:w="1703" w:type="pct"/>
            <w:vAlign w:val="center"/>
          </w:tcPr>
          <w:p w:rsidR="005C3F81" w:rsidRDefault="005C3F81">
            <w:pPr>
              <w:pStyle w:val="afd"/>
              <w:rPr>
                <w:rFonts w:eastAsia="仿宋_GB2312"/>
                <w:lang/>
              </w:rPr>
            </w:pPr>
            <w:r>
              <w:rPr>
                <w:rFonts w:eastAsia="仿宋_GB2312"/>
                <w:lang/>
              </w:rPr>
              <w:t>网络配置与安全管理</w:t>
            </w:r>
          </w:p>
        </w:tc>
        <w:tc>
          <w:tcPr>
            <w:tcW w:w="2760" w:type="pct"/>
            <w:vAlign w:val="center"/>
          </w:tcPr>
          <w:p w:rsidR="005C3F81" w:rsidRDefault="005C3F81">
            <w:pPr>
              <w:pStyle w:val="afd"/>
              <w:rPr>
                <w:rFonts w:eastAsia="仿宋_GB2312"/>
                <w:lang/>
              </w:rPr>
            </w:pPr>
            <w:r>
              <w:rPr>
                <w:rFonts w:eastAsia="仿宋_GB2312"/>
                <w:lang/>
              </w:rPr>
              <w:t>开展信息网络安全配置与操作管理培训</w:t>
            </w:r>
          </w:p>
        </w:tc>
      </w:tr>
      <w:tr w:rsidR="005C3F81">
        <w:trPr>
          <w:jc w:val="center"/>
        </w:trPr>
        <w:tc>
          <w:tcPr>
            <w:tcW w:w="537" w:type="pct"/>
            <w:vAlign w:val="center"/>
          </w:tcPr>
          <w:p w:rsidR="005C3F81" w:rsidRDefault="005C3F81">
            <w:pPr>
              <w:pStyle w:val="afd"/>
              <w:rPr>
                <w:rFonts w:eastAsia="仿宋_GB2312"/>
              </w:rPr>
            </w:pPr>
            <w:r>
              <w:rPr>
                <w:rFonts w:eastAsia="仿宋_GB2312"/>
                <w:lang/>
              </w:rPr>
              <w:t>4</w:t>
            </w:r>
          </w:p>
        </w:tc>
        <w:tc>
          <w:tcPr>
            <w:tcW w:w="1703" w:type="pct"/>
            <w:vAlign w:val="center"/>
          </w:tcPr>
          <w:p w:rsidR="005C3F81" w:rsidRDefault="005C3F81">
            <w:pPr>
              <w:pStyle w:val="afd"/>
              <w:rPr>
                <w:rFonts w:eastAsia="仿宋_GB2312"/>
              </w:rPr>
            </w:pPr>
            <w:r>
              <w:rPr>
                <w:rFonts w:eastAsia="仿宋_GB2312"/>
                <w:lang/>
              </w:rPr>
              <w:t>应用数据备份与恢复管理</w:t>
            </w:r>
          </w:p>
        </w:tc>
        <w:tc>
          <w:tcPr>
            <w:tcW w:w="2760" w:type="pct"/>
            <w:vAlign w:val="center"/>
          </w:tcPr>
          <w:p w:rsidR="005C3F81" w:rsidRDefault="005C3F81">
            <w:pPr>
              <w:pStyle w:val="afd"/>
              <w:rPr>
                <w:rFonts w:eastAsia="仿宋_GB2312"/>
                <w:lang/>
              </w:rPr>
            </w:pPr>
            <w:r>
              <w:rPr>
                <w:rFonts w:eastAsia="仿宋_GB2312"/>
                <w:lang/>
              </w:rPr>
              <w:t>了解应用数据备份与恢复操作，手动、自动操作与培训。</w:t>
            </w:r>
          </w:p>
        </w:tc>
      </w:tr>
    </w:tbl>
    <w:p w:rsidR="005C3F81" w:rsidRDefault="005C3F81">
      <w:pPr>
        <w:pStyle w:val="6"/>
        <w:spacing w:before="78" w:after="78"/>
      </w:pPr>
      <w:r>
        <w:t>培训记录</w:t>
      </w:r>
    </w:p>
    <w:p w:rsidR="005C3F81" w:rsidRDefault="005C3F81">
      <w:pPr>
        <w:ind w:firstLine="560"/>
      </w:pPr>
      <w:r>
        <w:t>项目需严格按照</w:t>
      </w:r>
      <w:r>
        <w:t>CMMI</w:t>
      </w:r>
      <w:r>
        <w:t>的过程管理进行质量控制，每一次培训都有记录在案，同时针对培训的效果成果进行测试，帮助业务人员巩固培训成果，收集测试成绩后进行评估，如果发现有普遍的问题和知识盲点，再针对具体问题组织再培训工作。</w:t>
      </w:r>
    </w:p>
    <w:bookmarkEnd w:id="45"/>
    <w:p w:rsidR="005C3F81" w:rsidRDefault="005C3F81">
      <w:pPr>
        <w:pStyle w:val="5"/>
        <w:spacing w:before="78" w:after="78"/>
      </w:pPr>
      <w:r>
        <w:t>运营支撑</w:t>
      </w:r>
    </w:p>
    <w:p w:rsidR="005C3F81" w:rsidRDefault="005C3F81">
      <w:pPr>
        <w:pStyle w:val="6"/>
        <w:spacing w:before="78" w:after="78"/>
      </w:pPr>
      <w:r>
        <w:t>信息化需求管理</w:t>
      </w:r>
    </w:p>
    <w:p w:rsidR="005C3F81" w:rsidRDefault="005C3F81">
      <w:pPr>
        <w:ind w:firstLine="560"/>
      </w:pPr>
      <w:r>
        <w:t>信息化需求管理内容包括需求收集服务、需求跟踪服务、信息化服务支持和业务数据统计分析。</w:t>
      </w:r>
    </w:p>
    <w:p w:rsidR="005C3F81" w:rsidRDefault="005C3F81">
      <w:pPr>
        <w:ind w:firstLine="560"/>
      </w:pPr>
      <w:r>
        <w:lastRenderedPageBreak/>
        <w:t>需求收集服务：针对信息化业务需求进行响应，收集的业务需求、通过现场调研，结合业务特点，进行整理归纳，运用成熟的需求分析方法，建立业务模型，形成业务需求。</w:t>
      </w:r>
    </w:p>
    <w:p w:rsidR="005C3F81" w:rsidRDefault="005C3F81">
      <w:pPr>
        <w:ind w:firstLine="560"/>
      </w:pPr>
      <w:r>
        <w:t>需求跟踪服务：跟踪信息化业务需求后续实施效果、需求变更等内容。</w:t>
      </w:r>
    </w:p>
    <w:p w:rsidR="005C3F81" w:rsidRDefault="005C3F81">
      <w:pPr>
        <w:ind w:firstLine="560"/>
      </w:pPr>
      <w:r>
        <w:t>信息化服务支持：提供系统使用的现场咨询、内部培训讲解和指导等；使用问题的解答，使用问题的解决。</w:t>
      </w:r>
    </w:p>
    <w:p w:rsidR="005C3F81" w:rsidRDefault="005C3F81">
      <w:pPr>
        <w:ind w:firstLine="560"/>
      </w:pPr>
      <w:r>
        <w:t>业务数据统计分析：协助业务数据的收集汇总、导入、导出和统计分析。通过收集政务信息系统调研数据、政务部门省直单位业务系统的数据，进行业务的数据应用，为业务决策提供数据支撑。</w:t>
      </w:r>
    </w:p>
    <w:p w:rsidR="005C3F81" w:rsidRDefault="005C3F81">
      <w:pPr>
        <w:pStyle w:val="6"/>
        <w:spacing w:before="78" w:after="78"/>
      </w:pPr>
      <w:r>
        <w:t>业务优化分析</w:t>
      </w:r>
    </w:p>
    <w:p w:rsidR="005C3F81" w:rsidRDefault="005C3F81">
      <w:pPr>
        <w:ind w:firstLine="560"/>
      </w:pPr>
      <w:r>
        <w:t>协助用户根据国家以及省政府文件进行业务应用的简化和优化。包括进行业务流程的简化、业务应用的优化等。</w:t>
      </w:r>
    </w:p>
    <w:p w:rsidR="005C3F81" w:rsidRDefault="005C3F81">
      <w:pPr>
        <w:ind w:firstLine="560"/>
      </w:pPr>
      <w:r>
        <w:t>针对优化的业务内容，对生态环境专题的不同应用场景进行相应调整。</w:t>
      </w:r>
    </w:p>
    <w:p w:rsidR="005C3F81" w:rsidRDefault="005C3F81">
      <w:pPr>
        <w:pStyle w:val="6"/>
        <w:spacing w:before="78" w:after="78"/>
      </w:pPr>
      <w:r>
        <w:t>业务咨询服务</w:t>
      </w:r>
    </w:p>
    <w:p w:rsidR="005C3F81" w:rsidRDefault="005C3F81">
      <w:pPr>
        <w:ind w:firstLine="560"/>
      </w:pPr>
      <w:r>
        <w:t>为用户提供业务咨询优化服务，根据</w:t>
      </w:r>
      <w:r>
        <w:t>“</w:t>
      </w:r>
      <w:r>
        <w:t>数字政府</w:t>
      </w:r>
      <w:r>
        <w:t>”</w:t>
      </w:r>
      <w:r>
        <w:t>的整体要求，运用公共管理、企业管理的理论以及信息化手段，优化政府业务流程，提高政府组织绩效，促进政府机构向服务型政府、创新型政府转变。</w:t>
      </w:r>
    </w:p>
    <w:p w:rsidR="005C3F81" w:rsidRDefault="005C3F81">
      <w:pPr>
        <w:pStyle w:val="6"/>
        <w:spacing w:before="78" w:after="78"/>
      </w:pPr>
      <w:r>
        <w:t>热线支持服务</w:t>
      </w:r>
    </w:p>
    <w:p w:rsidR="005C3F81" w:rsidRDefault="005C3F81">
      <w:pPr>
        <w:ind w:firstLine="560"/>
      </w:pPr>
      <w:r>
        <w:t>热线支持服务包括需求收集服务、热线咨询服务、满意度调查服务和投诉管理服务。</w:t>
      </w:r>
    </w:p>
    <w:p w:rsidR="005C3F81" w:rsidRDefault="005C3F81">
      <w:pPr>
        <w:ind w:firstLine="560"/>
      </w:pPr>
      <w:r>
        <w:t>需求收集服务。接收服务需求方通过来电形式提出的需求，包括报障、</w:t>
      </w:r>
      <w:r>
        <w:lastRenderedPageBreak/>
        <w:t>投诉、建议等。</w:t>
      </w:r>
    </w:p>
    <w:p w:rsidR="005C3F81" w:rsidRDefault="005C3F81">
      <w:pPr>
        <w:ind w:firstLine="560"/>
      </w:pPr>
      <w:r>
        <w:t>热线咨询服务。咨询类问题是指通过服务热线的方式能够当场解决用户提出的问题，具有问题解答直接、快速和实时的特点，该问题到现场支持人员处即可中止。</w:t>
      </w:r>
    </w:p>
    <w:p w:rsidR="005C3F81" w:rsidRDefault="005C3F81">
      <w:pPr>
        <w:ind w:firstLine="560"/>
      </w:pPr>
      <w:r>
        <w:t>满意度调查服务。通过电话的形式，联系服务需求方，获取满意度分数及建议，整理满意度调查结果，输出满意度评价报告。</w:t>
      </w:r>
    </w:p>
    <w:p w:rsidR="005C3F81" w:rsidRDefault="005C3F81">
      <w:pPr>
        <w:ind w:firstLine="560"/>
      </w:pPr>
      <w:r>
        <w:t>投诉管理服务。对投诉事件进行受理、调查、反馈、提交投诉跟踪报告、归档等服务。</w:t>
      </w:r>
    </w:p>
    <w:p w:rsidR="005C3F81" w:rsidRDefault="005C3F81">
      <w:pPr>
        <w:pStyle w:val="6"/>
        <w:spacing w:before="78" w:after="78"/>
      </w:pPr>
      <w:r>
        <w:t>问题管理服务</w:t>
      </w:r>
    </w:p>
    <w:p w:rsidR="005C3F81" w:rsidRDefault="005C3F81">
      <w:pPr>
        <w:ind w:firstLine="560"/>
      </w:pPr>
      <w:r>
        <w:t>问题管理服务包括问题收集、和问题分析服务。</w:t>
      </w:r>
    </w:p>
    <w:p w:rsidR="005C3F81" w:rsidRDefault="005C3F81">
      <w:pPr>
        <w:ind w:firstLine="560"/>
      </w:pPr>
      <w:r>
        <w:t>问题收集服务。运营服务人员对日常工作中收到的问题提交单，需进行分类整理，并形成问题提交单台账。</w:t>
      </w:r>
    </w:p>
    <w:p w:rsidR="005C3F81" w:rsidRDefault="005C3F81">
      <w:pPr>
        <w:ind w:firstLine="560"/>
      </w:pPr>
      <w:r>
        <w:t>问题分析。运营服务人员应对问题进行统计分析，确认常见问题，将解决方案汇总后，及时向问题提交单位或问题交办单位做出回复，并将分析过程和问题产生原因一并回复。</w:t>
      </w:r>
    </w:p>
    <w:p w:rsidR="005C3F81" w:rsidRDefault="005C3F81">
      <w:pPr>
        <w:pStyle w:val="af3"/>
        <w:rPr>
          <w:rFonts w:ascii="Times New Roman" w:hAnsi="Times New Roman"/>
        </w:rPr>
      </w:pPr>
      <w:bookmarkStart w:id="46" w:name="_Toc74727748"/>
      <w:bookmarkStart w:id="47" w:name="_Toc92402885"/>
      <w:r>
        <w:rPr>
          <w:rFonts w:ascii="Times New Roman" w:hAnsi="Times New Roman"/>
        </w:rPr>
        <w:t>水利专题</w:t>
      </w:r>
      <w:bookmarkEnd w:id="46"/>
      <w:bookmarkEnd w:id="47"/>
    </w:p>
    <w:p w:rsidR="005C3F81" w:rsidRDefault="005C3F81">
      <w:pPr>
        <w:ind w:firstLine="560"/>
      </w:pPr>
      <w:r>
        <w:rPr>
          <w:lang/>
        </w:rPr>
        <w:t>预计本专题需要</w:t>
      </w:r>
      <w:r>
        <w:t>采集或接入的外部数据</w:t>
      </w:r>
      <w:r>
        <w:t>31</w:t>
      </w:r>
      <w:r>
        <w:rPr>
          <w:lang/>
        </w:rPr>
        <w:t>类，</w:t>
      </w:r>
      <w:r>
        <w:t>数据指标</w:t>
      </w:r>
      <w:r>
        <w:t>523</w:t>
      </w:r>
      <w:r>
        <w:rPr>
          <w:lang/>
        </w:rPr>
        <w:t>项、</w:t>
      </w:r>
      <w:r>
        <w:t>专题卡片</w:t>
      </w:r>
      <w:r>
        <w:rPr>
          <w:lang/>
        </w:rPr>
        <w:t>144</w:t>
      </w:r>
      <w:r>
        <w:rPr>
          <w:lang/>
        </w:rPr>
        <w:t>个、</w:t>
      </w:r>
      <w:r>
        <w:t>主题图</w:t>
      </w:r>
      <w:r>
        <w:t>5</w:t>
      </w:r>
      <w:r>
        <w:rPr>
          <w:lang/>
        </w:rPr>
        <w:t>个</w:t>
      </w:r>
      <w:r>
        <w:rPr>
          <w:rFonts w:hint="eastAsia"/>
        </w:rPr>
        <w:t>，</w:t>
      </w:r>
      <w:r>
        <w:rPr>
          <w:lang/>
        </w:rPr>
        <w:t>具体</w:t>
      </w:r>
      <w:r>
        <w:t>按实际项目</w:t>
      </w:r>
      <w:r>
        <w:rPr>
          <w:lang/>
        </w:rPr>
        <w:t>要求进行建设</w:t>
      </w:r>
      <w:r>
        <w:t>。</w:t>
      </w:r>
    </w:p>
    <w:p w:rsidR="005C3F81" w:rsidRDefault="005C3F81">
      <w:pPr>
        <w:pStyle w:val="4"/>
        <w:spacing w:before="78" w:after="78"/>
      </w:pPr>
      <w:r>
        <w:t>专题</w:t>
      </w:r>
      <w:r>
        <w:rPr>
          <w:lang/>
        </w:rPr>
        <w:t>构建</w:t>
      </w:r>
      <w:r>
        <w:t>服务</w:t>
      </w:r>
    </w:p>
    <w:p w:rsidR="005C3F81" w:rsidRDefault="005C3F81">
      <w:pPr>
        <w:pStyle w:val="a4"/>
        <w:ind w:firstLine="560"/>
        <w:rPr>
          <w:rFonts w:ascii="Times New Roman" w:eastAsia="仿宋_GB2312" w:hAnsi="Times New Roman"/>
        </w:rPr>
      </w:pPr>
      <w:r>
        <w:rPr>
          <w:rFonts w:ascii="Times New Roman" w:eastAsia="仿宋_GB2312" w:hAnsi="Times New Roman"/>
        </w:rPr>
        <w:t>为广东省各级水利部门在水旱灾害防御、水资源开发利用、水生态环境监管、河湖长制及万里碧道、水工程运行管理和山洪灾害防治等方面提</w:t>
      </w:r>
      <w:r>
        <w:rPr>
          <w:rFonts w:ascii="Times New Roman" w:eastAsia="仿宋_GB2312" w:hAnsi="Times New Roman"/>
        </w:rPr>
        <w:lastRenderedPageBreak/>
        <w:t>供精准决策、精细管理、精确治理的信息支撑，实现风险的早发现和早防范。专题建设服务包括但不限于专题设计服务和接口开发配置集成。</w:t>
      </w:r>
    </w:p>
    <w:p w:rsidR="005C3F81" w:rsidRDefault="005C3F81">
      <w:pPr>
        <w:pStyle w:val="5"/>
        <w:spacing w:before="78" w:after="78"/>
      </w:pPr>
      <w:r>
        <w:t>专题设计服务</w:t>
      </w:r>
    </w:p>
    <w:p w:rsidR="005C3F81" w:rsidRDefault="005C3F81">
      <w:pPr>
        <w:pStyle w:val="a4"/>
        <w:ind w:firstLine="560"/>
        <w:rPr>
          <w:rFonts w:ascii="Times New Roman" w:eastAsia="仿宋_GB2312" w:hAnsi="Times New Roman"/>
        </w:rPr>
      </w:pPr>
      <w:r>
        <w:rPr>
          <w:rFonts w:ascii="Times New Roman" w:eastAsia="仿宋_GB2312" w:hAnsi="Times New Roman"/>
        </w:rPr>
        <w:t>专题设计服务通过分析专题场景，在省级</w:t>
      </w:r>
      <w:r>
        <w:rPr>
          <w:rFonts w:ascii="Times New Roman" w:eastAsia="仿宋_GB2312" w:hAnsi="Times New Roman"/>
        </w:rPr>
        <w:t>“</w:t>
      </w:r>
      <w:r>
        <w:rPr>
          <w:rFonts w:ascii="Times New Roman" w:eastAsia="仿宋_GB2312" w:hAnsi="Times New Roman"/>
        </w:rPr>
        <w:t>粤治慧</w:t>
      </w:r>
      <w:r>
        <w:rPr>
          <w:rFonts w:ascii="Times New Roman" w:eastAsia="仿宋_GB2312" w:hAnsi="Times New Roman"/>
        </w:rPr>
        <w:t>”</w:t>
      </w:r>
      <w:r>
        <w:rPr>
          <w:rFonts w:ascii="Times New Roman" w:eastAsia="仿宋_GB2312" w:hAnsi="Times New Roman"/>
        </w:rPr>
        <w:t>基础平台的基础上，集约利用省</w:t>
      </w:r>
      <w:r>
        <w:rPr>
          <w:rFonts w:ascii="Times New Roman" w:eastAsia="仿宋_GB2312" w:hAnsi="Times New Roman"/>
        </w:rPr>
        <w:t>“</w:t>
      </w:r>
      <w:r>
        <w:rPr>
          <w:rFonts w:ascii="Times New Roman" w:eastAsia="仿宋_GB2312" w:hAnsi="Times New Roman"/>
        </w:rPr>
        <w:t>数字政府</w:t>
      </w:r>
      <w:r>
        <w:rPr>
          <w:rFonts w:ascii="Times New Roman" w:eastAsia="仿宋_GB2312" w:hAnsi="Times New Roman"/>
        </w:rPr>
        <w:t>”</w:t>
      </w:r>
      <w:r>
        <w:rPr>
          <w:rFonts w:ascii="Times New Roman" w:eastAsia="仿宋_GB2312" w:hAnsi="Times New Roman"/>
        </w:rPr>
        <w:t>公共支撑能力，构建</w:t>
      </w:r>
      <w:r>
        <w:rPr>
          <w:rFonts w:ascii="Times New Roman" w:eastAsia="仿宋_GB2312" w:hAnsi="Times New Roman"/>
        </w:rPr>
        <w:t>“</w:t>
      </w:r>
      <w:r>
        <w:rPr>
          <w:rFonts w:ascii="Times New Roman" w:eastAsia="仿宋_GB2312" w:hAnsi="Times New Roman"/>
        </w:rPr>
        <w:t>粤治慧</w:t>
      </w:r>
      <w:r>
        <w:rPr>
          <w:rFonts w:ascii="Times New Roman" w:eastAsia="仿宋_GB2312" w:hAnsi="Times New Roman"/>
        </w:rPr>
        <w:t>”</w:t>
      </w:r>
      <w:r>
        <w:rPr>
          <w:rFonts w:ascii="Times New Roman" w:eastAsia="仿宋_GB2312" w:hAnsi="Times New Roman"/>
        </w:rPr>
        <w:t>水利专题业务运营管理能力，通过专题场景编排、业务指标加工、内容编排等工作，辅助各级业务人员和技术人员持续运营管理水利专题内容，保障各业务专题场景内容鲜活率。专题设计服务包括但不限于业务需求调研和专题指标设计服务。</w:t>
      </w:r>
    </w:p>
    <w:p w:rsidR="005C3F81" w:rsidRDefault="005C3F81">
      <w:pPr>
        <w:pStyle w:val="a4"/>
        <w:ind w:firstLine="560"/>
        <w:rPr>
          <w:rFonts w:ascii="Times New Roman" w:eastAsia="仿宋_GB2312" w:hAnsi="Times New Roman"/>
        </w:rPr>
      </w:pPr>
      <w:r>
        <w:rPr>
          <w:rFonts w:ascii="Times New Roman" w:eastAsia="仿宋_GB2312" w:hAnsi="Times New Roman"/>
        </w:rPr>
        <w:t>1.</w:t>
      </w:r>
      <w:r>
        <w:rPr>
          <w:rFonts w:ascii="Times New Roman" w:eastAsia="仿宋_GB2312" w:hAnsi="Times New Roman"/>
        </w:rPr>
        <w:t>业务需求调研</w:t>
      </w:r>
    </w:p>
    <w:p w:rsidR="005C3F81" w:rsidRDefault="005C3F81">
      <w:pPr>
        <w:pStyle w:val="a4"/>
        <w:ind w:firstLine="560"/>
        <w:rPr>
          <w:rFonts w:ascii="Times New Roman" w:eastAsia="仿宋_GB2312" w:hAnsi="Times New Roman"/>
        </w:rPr>
      </w:pPr>
      <w:r>
        <w:rPr>
          <w:rFonts w:ascii="Times New Roman" w:eastAsia="仿宋_GB2312" w:hAnsi="Times New Roman"/>
        </w:rPr>
        <w:t>为高效推进</w:t>
      </w:r>
      <w:r>
        <w:rPr>
          <w:rFonts w:ascii="Times New Roman" w:eastAsia="仿宋_GB2312" w:hAnsi="Times New Roman"/>
        </w:rPr>
        <w:t>“</w:t>
      </w:r>
      <w:r>
        <w:rPr>
          <w:rFonts w:ascii="Times New Roman" w:eastAsia="仿宋_GB2312" w:hAnsi="Times New Roman"/>
        </w:rPr>
        <w:t>粤治慧</w:t>
      </w:r>
      <w:r>
        <w:rPr>
          <w:rFonts w:ascii="Times New Roman" w:eastAsia="仿宋_GB2312" w:hAnsi="Times New Roman"/>
        </w:rPr>
        <w:t>”</w:t>
      </w:r>
      <w:r>
        <w:rPr>
          <w:rFonts w:ascii="Times New Roman" w:eastAsia="仿宋_GB2312" w:hAnsi="Times New Roman"/>
        </w:rPr>
        <w:t>水利专题建设，有序完成各专题建设内容，开展业务需求调研工作，梳理各专题场景的业务工作内容和流程，盘点数据和应用系统现状，理清现有业务和信息系统存在的主要问题</w:t>
      </w:r>
      <w:r>
        <w:rPr>
          <w:rFonts w:ascii="Times New Roman" w:eastAsia="仿宋_GB2312" w:hAnsi="Times New Roman"/>
        </w:rPr>
        <w:t>,</w:t>
      </w:r>
      <w:r>
        <w:rPr>
          <w:rFonts w:ascii="Times New Roman" w:eastAsia="仿宋_GB2312" w:hAnsi="Times New Roman"/>
        </w:rPr>
        <w:t>结合粤治慧水利专题建设目标，并根据信息系统整合共享的思路分析信息化需求，为粤治慧水利专题的设计和实施提供依据。业务需求调研包括但不限于对象业务范围设计、调研方式设计、调研文档设计。其中调研文档需提供已建</w:t>
      </w:r>
      <w:r>
        <w:rPr>
          <w:rFonts w:ascii="Times New Roman" w:eastAsia="仿宋_GB2312" w:hAnsi="Times New Roman"/>
        </w:rPr>
        <w:t>/</w:t>
      </w:r>
      <w:r>
        <w:rPr>
          <w:rFonts w:ascii="Times New Roman" w:eastAsia="仿宋_GB2312" w:hAnsi="Times New Roman"/>
        </w:rPr>
        <w:t>在建系统清单收集表模板及说明、系统明细调查表模板及说明、基础数据现状及需求调查模板及说明、业务数据需求调查表模板及说明、外部数据共享需求调查表及说明。</w:t>
      </w:r>
    </w:p>
    <w:p w:rsidR="005C3F81" w:rsidRDefault="005C3F81">
      <w:pPr>
        <w:pStyle w:val="a4"/>
        <w:ind w:firstLine="560"/>
        <w:rPr>
          <w:rFonts w:ascii="Times New Roman" w:eastAsia="仿宋_GB2312" w:hAnsi="Times New Roman"/>
        </w:rPr>
      </w:pPr>
      <w:r>
        <w:rPr>
          <w:rFonts w:ascii="Times New Roman" w:eastAsia="仿宋_GB2312" w:hAnsi="Times New Roman"/>
        </w:rPr>
        <w:t>2.</w:t>
      </w:r>
      <w:r>
        <w:rPr>
          <w:rFonts w:ascii="Times New Roman" w:eastAsia="仿宋_GB2312" w:hAnsi="Times New Roman"/>
        </w:rPr>
        <w:t>专题指标设计服务</w:t>
      </w:r>
    </w:p>
    <w:p w:rsidR="005C3F81" w:rsidRDefault="005C3F81">
      <w:pPr>
        <w:pStyle w:val="a4"/>
        <w:ind w:firstLine="560"/>
        <w:rPr>
          <w:rFonts w:ascii="Times New Roman" w:eastAsia="仿宋_GB2312" w:hAnsi="Times New Roman"/>
        </w:rPr>
      </w:pPr>
      <w:r>
        <w:rPr>
          <w:rFonts w:ascii="Times New Roman" w:eastAsia="仿宋_GB2312" w:hAnsi="Times New Roman"/>
        </w:rPr>
        <w:t>结合业务指标需求调研结果，开展各专题指标分析设计。其中业务指标是指将业务单元细分后量化的度量值，它使得业务目标可描述、可度</w:t>
      </w:r>
      <w:r>
        <w:rPr>
          <w:rFonts w:ascii="Times New Roman" w:eastAsia="仿宋_GB2312" w:hAnsi="Times New Roman"/>
        </w:rPr>
        <w:lastRenderedPageBreak/>
        <w:t>量、可拆解。以业务数据指标需求为导向，通过二次处理，形成水利专题场景应用所需的信息资源；为用户提供流程化业务数据指标设计服务。</w:t>
      </w:r>
    </w:p>
    <w:p w:rsidR="005C3F81" w:rsidRDefault="005C3F81">
      <w:pPr>
        <w:pStyle w:val="a4"/>
        <w:ind w:firstLine="560"/>
        <w:rPr>
          <w:rFonts w:ascii="Times New Roman" w:eastAsia="仿宋_GB2312" w:hAnsi="Times New Roman"/>
        </w:rPr>
      </w:pPr>
      <w:r>
        <w:rPr>
          <w:rFonts w:ascii="Times New Roman" w:eastAsia="仿宋_GB2312" w:hAnsi="Times New Roman"/>
        </w:rPr>
        <w:t>专题指标设计服务范围包括但不限于：江河水文监测预警指标、水旱灾害风险防御指标、水量调度指标、水资源管理指标、工程安全运行、工程建设管理、水域岸线管理、河湖长制履职、水质评价、纳污管控、碧道工程建设管理、河道采砂监管、生态流量监控和水土保持监管等业务指标设计及指标清单梳理。</w:t>
      </w:r>
    </w:p>
    <w:p w:rsidR="005C3F81" w:rsidRDefault="005C3F81">
      <w:pPr>
        <w:pStyle w:val="a4"/>
        <w:ind w:firstLine="560"/>
        <w:rPr>
          <w:rFonts w:ascii="Times New Roman" w:eastAsia="仿宋_GB2312" w:hAnsi="Times New Roman"/>
        </w:rPr>
      </w:pPr>
      <w:r>
        <w:rPr>
          <w:rFonts w:ascii="Times New Roman" w:eastAsia="仿宋_GB2312" w:hAnsi="Times New Roman"/>
        </w:rPr>
        <w:t>本项工作的成果物需提供专题指标设计及专题指标清单。</w:t>
      </w:r>
      <w:r>
        <w:rPr>
          <w:rFonts w:ascii="Times New Roman" w:eastAsia="仿宋_GB2312" w:hAnsi="Times New Roman"/>
          <w:kern w:val="2"/>
          <w:szCs w:val="22"/>
        </w:rPr>
        <w:t>具体</w:t>
      </w:r>
      <w:r>
        <w:rPr>
          <w:rFonts w:ascii="Times New Roman" w:eastAsia="仿宋_GB2312" w:hAnsi="Times New Roman"/>
          <w:kern w:val="2"/>
          <w:szCs w:val="22"/>
          <w:lang/>
        </w:rPr>
        <w:t>需要</w:t>
      </w:r>
      <w:r>
        <w:rPr>
          <w:rFonts w:ascii="Times New Roman" w:eastAsia="仿宋_GB2312" w:hAnsi="Times New Roman"/>
          <w:kern w:val="2"/>
          <w:szCs w:val="22"/>
        </w:rPr>
        <w:t>包括</w:t>
      </w:r>
      <w:r>
        <w:rPr>
          <w:rFonts w:ascii="Times New Roman" w:eastAsia="仿宋_GB2312" w:hAnsi="Times New Roman"/>
          <w:kern w:val="2"/>
          <w:szCs w:val="22"/>
        </w:rPr>
        <w:t>14</w:t>
      </w:r>
      <w:r>
        <w:rPr>
          <w:rFonts w:ascii="Times New Roman" w:eastAsia="仿宋_GB2312" w:hAnsi="Times New Roman"/>
          <w:kern w:val="2"/>
          <w:szCs w:val="22"/>
          <w:lang/>
        </w:rPr>
        <w:t>大类指标设计</w:t>
      </w:r>
      <w:r>
        <w:rPr>
          <w:rFonts w:ascii="Times New Roman" w:eastAsia="仿宋_GB2312" w:hAnsi="Times New Roman"/>
          <w:kern w:val="2"/>
          <w:szCs w:val="22"/>
        </w:rPr>
        <w:t>。具体按实际项目要求进行建设。</w:t>
      </w:r>
    </w:p>
    <w:p w:rsidR="005C3F81" w:rsidRDefault="005C3F81">
      <w:pPr>
        <w:pStyle w:val="5"/>
        <w:spacing w:before="78" w:after="78"/>
      </w:pPr>
      <w:r>
        <w:t>接口开发配置集成</w:t>
      </w:r>
    </w:p>
    <w:p w:rsidR="005C3F81" w:rsidRDefault="005C3F81">
      <w:pPr>
        <w:pStyle w:val="a4"/>
        <w:ind w:firstLine="560"/>
        <w:rPr>
          <w:rFonts w:ascii="Times New Roman" w:eastAsia="仿宋_GB2312" w:hAnsi="Times New Roman"/>
        </w:rPr>
      </w:pPr>
      <w:r>
        <w:rPr>
          <w:rFonts w:ascii="Times New Roman" w:eastAsia="仿宋_GB2312" w:hAnsi="Times New Roman"/>
        </w:rPr>
        <w:t>提供开展针对水安全、水资源、水工程、水生态和水环境场景的监测类数据、基础类数据和业务类数据的接口数据集成配置工作。</w:t>
      </w:r>
    </w:p>
    <w:p w:rsidR="005C3F81" w:rsidRDefault="005C3F81">
      <w:pPr>
        <w:pStyle w:val="a4"/>
        <w:ind w:firstLine="560"/>
        <w:rPr>
          <w:rFonts w:ascii="Times New Roman" w:eastAsia="仿宋_GB2312" w:hAnsi="Times New Roman"/>
        </w:rPr>
      </w:pPr>
      <w:r>
        <w:rPr>
          <w:rFonts w:ascii="Times New Roman" w:eastAsia="仿宋_GB2312" w:hAnsi="Times New Roman"/>
        </w:rPr>
        <w:t>本项工作的成果物为：基础数据、业务设计和集成监测类数据接口。</w:t>
      </w:r>
      <w:r>
        <w:rPr>
          <w:rFonts w:ascii="Times New Roman" w:eastAsia="仿宋_GB2312" w:hAnsi="Times New Roman"/>
          <w:kern w:val="2"/>
          <w:szCs w:val="22"/>
          <w:lang/>
        </w:rPr>
        <w:t>需要</w:t>
      </w:r>
      <w:r>
        <w:rPr>
          <w:rFonts w:ascii="Times New Roman" w:eastAsia="仿宋_GB2312" w:hAnsi="Times New Roman"/>
          <w:kern w:val="2"/>
          <w:szCs w:val="22"/>
        </w:rPr>
        <w:t>包括</w:t>
      </w:r>
      <w:r>
        <w:rPr>
          <w:rFonts w:ascii="Times New Roman" w:eastAsia="仿宋_GB2312" w:hAnsi="Times New Roman"/>
          <w:kern w:val="2"/>
          <w:szCs w:val="22"/>
          <w:lang/>
        </w:rPr>
        <w:t>基础数据类</w:t>
      </w:r>
      <w:r>
        <w:rPr>
          <w:rFonts w:ascii="Times New Roman" w:eastAsia="仿宋_GB2312" w:hAnsi="Times New Roman"/>
          <w:kern w:val="2"/>
          <w:szCs w:val="22"/>
          <w:lang/>
        </w:rPr>
        <w:t>28</w:t>
      </w:r>
      <w:r>
        <w:rPr>
          <w:rFonts w:ascii="Times New Roman" w:eastAsia="仿宋_GB2312" w:hAnsi="Times New Roman"/>
          <w:kern w:val="2"/>
          <w:szCs w:val="22"/>
          <w:lang/>
        </w:rPr>
        <w:t>个、监测类</w:t>
      </w:r>
      <w:r>
        <w:rPr>
          <w:rFonts w:ascii="Times New Roman" w:eastAsia="仿宋_GB2312" w:hAnsi="Times New Roman"/>
          <w:kern w:val="2"/>
          <w:szCs w:val="22"/>
          <w:lang/>
        </w:rPr>
        <w:t>73</w:t>
      </w:r>
      <w:r>
        <w:rPr>
          <w:rFonts w:ascii="Times New Roman" w:eastAsia="仿宋_GB2312" w:hAnsi="Times New Roman"/>
          <w:kern w:val="2"/>
          <w:szCs w:val="22"/>
          <w:lang/>
        </w:rPr>
        <w:t>个、业务类</w:t>
      </w:r>
      <w:r>
        <w:rPr>
          <w:rFonts w:ascii="Times New Roman" w:eastAsia="仿宋_GB2312" w:hAnsi="Times New Roman"/>
          <w:kern w:val="2"/>
          <w:szCs w:val="22"/>
          <w:lang/>
        </w:rPr>
        <w:t>67</w:t>
      </w:r>
      <w:r>
        <w:rPr>
          <w:rFonts w:ascii="Times New Roman" w:eastAsia="仿宋_GB2312" w:hAnsi="Times New Roman"/>
          <w:kern w:val="2"/>
          <w:szCs w:val="22"/>
          <w:lang/>
        </w:rPr>
        <w:t>个</w:t>
      </w:r>
      <w:r>
        <w:rPr>
          <w:rFonts w:ascii="Times New Roman" w:eastAsia="仿宋_GB2312" w:hAnsi="Times New Roman" w:hint="eastAsia"/>
          <w:kern w:val="2"/>
          <w:szCs w:val="22"/>
        </w:rPr>
        <w:t>，</w:t>
      </w:r>
      <w:r>
        <w:rPr>
          <w:rFonts w:ascii="Times New Roman" w:eastAsia="仿宋_GB2312" w:hAnsi="Times New Roman"/>
          <w:kern w:val="2"/>
          <w:szCs w:val="22"/>
        </w:rPr>
        <w:t>具体按实际项目要求进行建设。</w:t>
      </w:r>
    </w:p>
    <w:p w:rsidR="005C3F81" w:rsidRDefault="005C3F81">
      <w:pPr>
        <w:pStyle w:val="4"/>
        <w:spacing w:before="78" w:after="78"/>
      </w:pPr>
      <w:r>
        <w:t>专题建库服务</w:t>
      </w:r>
    </w:p>
    <w:p w:rsidR="005C3F81" w:rsidRDefault="005C3F81">
      <w:pPr>
        <w:pStyle w:val="a4"/>
        <w:ind w:firstLine="560"/>
        <w:rPr>
          <w:rFonts w:ascii="Times New Roman" w:eastAsia="仿宋_GB2312" w:hAnsi="Times New Roman"/>
        </w:rPr>
      </w:pPr>
      <w:r>
        <w:rPr>
          <w:rFonts w:ascii="Times New Roman" w:eastAsia="仿宋_GB2312" w:hAnsi="Times New Roman"/>
        </w:rPr>
        <w:t>专题库设计面向水安全常态与非常态业务需求，通过将资源库、主题库数据进行二次抽取装载的方法重新组织数据，并按照不同领域专题应用的需求重新整合形成专题库。通过按照规范对数据进行加工、整理和入库，同时构建必要的数据应用的环境，不仅提供统一的数据访问服务，而且满足水安全专题场景在数据分析、计算与可视化的需求，进而满足常态下监测预警等业务需求以及非常态下开展水旱灾害防御工作的数据应用需</w:t>
      </w:r>
      <w:r>
        <w:rPr>
          <w:rFonts w:ascii="Times New Roman" w:eastAsia="仿宋_GB2312" w:hAnsi="Times New Roman"/>
        </w:rPr>
        <w:lastRenderedPageBreak/>
        <w:t>求，支撑水旱灾害防御业务的开展。专题建库服务包括但不限于水安全子专题库建设、水资源子专题库建设、水工程子专题库建设、水环境子专题库建设、水生态子专题库建设和专题库支撑保障服务。</w:t>
      </w:r>
    </w:p>
    <w:p w:rsidR="005C3F81" w:rsidRDefault="005C3F81">
      <w:pPr>
        <w:pStyle w:val="5"/>
        <w:spacing w:before="78" w:after="78"/>
      </w:pPr>
      <w:r>
        <w:t>水安全子专题库建设</w:t>
      </w:r>
    </w:p>
    <w:p w:rsidR="005C3F81" w:rsidRDefault="005C3F81">
      <w:pPr>
        <w:pStyle w:val="a4"/>
        <w:ind w:firstLine="560"/>
        <w:rPr>
          <w:rFonts w:ascii="Times New Roman" w:eastAsia="仿宋_GB2312" w:hAnsi="Times New Roman"/>
        </w:rPr>
      </w:pPr>
      <w:r>
        <w:rPr>
          <w:rFonts w:ascii="Times New Roman" w:eastAsia="仿宋_GB2312" w:hAnsi="Times New Roman"/>
        </w:rPr>
        <w:t>水安全子专题库建设需包括水安全子专题库需求分析、模型设计、</w:t>
      </w:r>
      <w:r>
        <w:rPr>
          <w:rFonts w:ascii="Times New Roman" w:eastAsia="仿宋_GB2312" w:hAnsi="Times New Roman"/>
        </w:rPr>
        <w:t>ETL</w:t>
      </w:r>
      <w:r>
        <w:rPr>
          <w:rFonts w:ascii="Times New Roman" w:eastAsia="仿宋_GB2312" w:hAnsi="Times New Roman"/>
        </w:rPr>
        <w:t>设计、集成实施和数据管控，其中模型设计需包括基础信息库、地理信息库、事件信息库、预案库、案例库、文档库和山洪信息库</w:t>
      </w:r>
      <w:r>
        <w:rPr>
          <w:rFonts w:ascii="Times New Roman" w:eastAsia="仿宋_GB2312" w:hAnsi="Times New Roman" w:hint="eastAsia"/>
          <w:kern w:val="2"/>
          <w:szCs w:val="22"/>
        </w:rPr>
        <w:t>等</w:t>
      </w:r>
      <w:r>
        <w:rPr>
          <w:rFonts w:ascii="Times New Roman" w:eastAsia="仿宋_GB2312" w:hAnsi="Times New Roman"/>
          <w:kern w:val="2"/>
          <w:szCs w:val="22"/>
        </w:rPr>
        <w:t>7</w:t>
      </w:r>
      <w:r>
        <w:rPr>
          <w:rFonts w:ascii="Times New Roman" w:eastAsia="仿宋_GB2312" w:hAnsi="Times New Roman"/>
          <w:kern w:val="2"/>
          <w:szCs w:val="22"/>
        </w:rPr>
        <w:t>个</w:t>
      </w:r>
      <w:r>
        <w:rPr>
          <w:rFonts w:ascii="Times New Roman" w:eastAsia="仿宋_GB2312" w:hAnsi="Times New Roman"/>
          <w:kern w:val="2"/>
          <w:szCs w:val="22"/>
          <w:lang/>
        </w:rPr>
        <w:t>专题库建设</w:t>
      </w:r>
      <w:r>
        <w:rPr>
          <w:rFonts w:ascii="Times New Roman" w:eastAsia="仿宋_GB2312" w:hAnsi="Times New Roman" w:hint="eastAsia"/>
          <w:kern w:val="2"/>
          <w:szCs w:val="22"/>
        </w:rPr>
        <w:t>，</w:t>
      </w:r>
      <w:r>
        <w:rPr>
          <w:rFonts w:ascii="Times New Roman" w:eastAsia="仿宋_GB2312" w:hAnsi="Times New Roman"/>
          <w:kern w:val="2"/>
          <w:szCs w:val="22"/>
        </w:rPr>
        <w:t>具体按实际项目要求进行建设。</w:t>
      </w:r>
    </w:p>
    <w:p w:rsidR="005C3F81" w:rsidRDefault="005C3F81">
      <w:pPr>
        <w:pStyle w:val="5"/>
        <w:spacing w:before="78" w:after="78"/>
      </w:pPr>
      <w:r>
        <w:t>水资源子专题库建设</w:t>
      </w:r>
    </w:p>
    <w:p w:rsidR="005C3F81" w:rsidRDefault="005C3F81">
      <w:pPr>
        <w:pStyle w:val="a4"/>
        <w:ind w:firstLine="560"/>
        <w:rPr>
          <w:rFonts w:ascii="Times New Roman" w:eastAsia="仿宋_GB2312" w:hAnsi="Times New Roman"/>
        </w:rPr>
      </w:pPr>
      <w:r>
        <w:rPr>
          <w:rFonts w:ascii="Times New Roman" w:eastAsia="仿宋_GB2312" w:hAnsi="Times New Roman"/>
        </w:rPr>
        <w:t>水资源子专题库建设需包括水资源子专题库需求分析、模型设计、</w:t>
      </w:r>
      <w:r>
        <w:rPr>
          <w:rFonts w:ascii="Times New Roman" w:eastAsia="仿宋_GB2312" w:hAnsi="Times New Roman"/>
        </w:rPr>
        <w:t>ETL</w:t>
      </w:r>
      <w:r>
        <w:rPr>
          <w:rFonts w:ascii="Times New Roman" w:eastAsia="仿宋_GB2312" w:hAnsi="Times New Roman"/>
        </w:rPr>
        <w:t>设计、集成实施和数据管控，其中模型设计需包括水文水资源监测库、水资源保护库和文档库</w:t>
      </w:r>
      <w:r>
        <w:rPr>
          <w:rFonts w:ascii="Times New Roman" w:eastAsia="仿宋_GB2312" w:hAnsi="Times New Roman" w:hint="eastAsia"/>
        </w:rPr>
        <w:t>等</w:t>
      </w:r>
      <w:r>
        <w:rPr>
          <w:rFonts w:ascii="Times New Roman" w:eastAsia="仿宋_GB2312" w:hAnsi="Times New Roman"/>
          <w:kern w:val="2"/>
          <w:szCs w:val="22"/>
        </w:rPr>
        <w:t>3</w:t>
      </w:r>
      <w:r>
        <w:rPr>
          <w:rFonts w:ascii="Times New Roman" w:eastAsia="仿宋_GB2312" w:hAnsi="Times New Roman"/>
          <w:kern w:val="2"/>
          <w:szCs w:val="22"/>
        </w:rPr>
        <w:t>个</w:t>
      </w:r>
      <w:r>
        <w:rPr>
          <w:rFonts w:ascii="Times New Roman" w:eastAsia="仿宋_GB2312" w:hAnsi="Times New Roman"/>
          <w:kern w:val="2"/>
          <w:szCs w:val="22"/>
          <w:lang/>
        </w:rPr>
        <w:t>专题库建设</w:t>
      </w:r>
      <w:r>
        <w:rPr>
          <w:rFonts w:ascii="Times New Roman" w:eastAsia="仿宋_GB2312" w:hAnsi="Times New Roman" w:hint="eastAsia"/>
          <w:kern w:val="2"/>
          <w:szCs w:val="22"/>
        </w:rPr>
        <w:t>，</w:t>
      </w:r>
      <w:r>
        <w:rPr>
          <w:rFonts w:ascii="Times New Roman" w:eastAsia="仿宋_GB2312" w:hAnsi="Times New Roman"/>
          <w:kern w:val="2"/>
          <w:szCs w:val="22"/>
        </w:rPr>
        <w:t>具体按实际项目要求进行建设。</w:t>
      </w:r>
    </w:p>
    <w:p w:rsidR="005C3F81" w:rsidRDefault="005C3F81">
      <w:pPr>
        <w:pStyle w:val="5"/>
        <w:spacing w:before="78" w:after="78"/>
      </w:pPr>
      <w:r>
        <w:t>水工程子专题库建设</w:t>
      </w:r>
    </w:p>
    <w:p w:rsidR="005C3F81" w:rsidRDefault="005C3F81">
      <w:pPr>
        <w:ind w:firstLine="560"/>
      </w:pPr>
      <w:r>
        <w:rPr>
          <w:rStyle w:val="11"/>
          <w:rFonts w:ascii="Times New Roman" w:eastAsia="仿宋_GB2312" w:hAnsi="Times New Roman"/>
        </w:rPr>
        <w:t>水工程子专题库建设需包括水工程子专题库需求分析、模型设计、</w:t>
      </w:r>
      <w:r>
        <w:rPr>
          <w:rStyle w:val="11"/>
          <w:rFonts w:ascii="Times New Roman" w:eastAsia="仿宋_GB2312" w:hAnsi="Times New Roman"/>
        </w:rPr>
        <w:t>ETL</w:t>
      </w:r>
      <w:r>
        <w:rPr>
          <w:rStyle w:val="11"/>
          <w:rFonts w:ascii="Times New Roman" w:eastAsia="仿宋_GB2312" w:hAnsi="Times New Roman"/>
        </w:rPr>
        <w:t>设计、集成实施和数据管控，其中模型设计需包括水利工程基础信息库、水利工程监测库、水库工程安全运行监测库、水利工程建设管理库和文档库等</w:t>
      </w:r>
      <w:r>
        <w:t>5</w:t>
      </w:r>
      <w:r>
        <w:t>个</w:t>
      </w:r>
      <w:r>
        <w:rPr>
          <w:lang/>
        </w:rPr>
        <w:t>专题库建设</w:t>
      </w:r>
      <w:r>
        <w:rPr>
          <w:rFonts w:hint="eastAsia"/>
        </w:rPr>
        <w:t>，</w:t>
      </w:r>
      <w:r>
        <w:t>具体按实际项目要求进行建设。</w:t>
      </w:r>
    </w:p>
    <w:p w:rsidR="005C3F81" w:rsidRDefault="005C3F81">
      <w:pPr>
        <w:pStyle w:val="5"/>
        <w:spacing w:before="78" w:after="78"/>
      </w:pPr>
      <w:r>
        <w:t>水环境子专题库建设</w:t>
      </w:r>
    </w:p>
    <w:p w:rsidR="005C3F81" w:rsidRDefault="005C3F81">
      <w:pPr>
        <w:pStyle w:val="a4"/>
        <w:ind w:firstLine="560"/>
        <w:rPr>
          <w:rFonts w:ascii="Times New Roman" w:eastAsia="仿宋_GB2312" w:hAnsi="Times New Roman"/>
        </w:rPr>
      </w:pPr>
      <w:r>
        <w:rPr>
          <w:rFonts w:ascii="Times New Roman" w:eastAsia="仿宋_GB2312" w:hAnsi="Times New Roman"/>
        </w:rPr>
        <w:t>水环境子专题库建设需包括水环境子专题库需求分析、模型设计、</w:t>
      </w:r>
      <w:r>
        <w:rPr>
          <w:rFonts w:ascii="Times New Roman" w:eastAsia="仿宋_GB2312" w:hAnsi="Times New Roman"/>
        </w:rPr>
        <w:t>ETL</w:t>
      </w:r>
      <w:r>
        <w:rPr>
          <w:rFonts w:ascii="Times New Roman" w:eastAsia="仿宋_GB2312" w:hAnsi="Times New Roman"/>
        </w:rPr>
        <w:t>设计、集成实施和数据管控，其中模型设计需包括基础信息库、水环</w:t>
      </w:r>
      <w:r>
        <w:rPr>
          <w:rFonts w:ascii="Times New Roman" w:eastAsia="仿宋_GB2312" w:hAnsi="Times New Roman"/>
        </w:rPr>
        <w:lastRenderedPageBreak/>
        <w:t>境治理业务管理库、感知监测库和文档库</w:t>
      </w:r>
      <w:r>
        <w:rPr>
          <w:rFonts w:ascii="Times New Roman" w:eastAsia="仿宋_GB2312" w:hAnsi="Times New Roman" w:hint="eastAsia"/>
        </w:rPr>
        <w:t>等</w:t>
      </w:r>
      <w:r>
        <w:rPr>
          <w:rFonts w:ascii="Times New Roman" w:eastAsia="仿宋_GB2312" w:hAnsi="Times New Roman"/>
          <w:kern w:val="2"/>
          <w:szCs w:val="22"/>
        </w:rPr>
        <w:t>4</w:t>
      </w:r>
      <w:r>
        <w:rPr>
          <w:rFonts w:ascii="Times New Roman" w:eastAsia="仿宋_GB2312" w:hAnsi="Times New Roman"/>
          <w:kern w:val="2"/>
          <w:szCs w:val="22"/>
        </w:rPr>
        <w:t>个</w:t>
      </w:r>
      <w:r>
        <w:rPr>
          <w:rFonts w:ascii="Times New Roman" w:eastAsia="仿宋_GB2312" w:hAnsi="Times New Roman"/>
          <w:kern w:val="2"/>
          <w:szCs w:val="22"/>
          <w:lang/>
        </w:rPr>
        <w:t>专题库建设</w:t>
      </w:r>
      <w:r>
        <w:rPr>
          <w:rFonts w:ascii="Times New Roman" w:eastAsia="仿宋_GB2312" w:hAnsi="Times New Roman" w:hint="eastAsia"/>
          <w:kern w:val="2"/>
          <w:szCs w:val="22"/>
        </w:rPr>
        <w:t>，</w:t>
      </w:r>
      <w:r>
        <w:rPr>
          <w:rFonts w:ascii="Times New Roman" w:eastAsia="仿宋_GB2312" w:hAnsi="Times New Roman"/>
          <w:kern w:val="2"/>
          <w:szCs w:val="22"/>
        </w:rPr>
        <w:t>具体按实际项目要求进行建设。</w:t>
      </w:r>
    </w:p>
    <w:p w:rsidR="005C3F81" w:rsidRDefault="005C3F81">
      <w:pPr>
        <w:pStyle w:val="5"/>
        <w:spacing w:before="78" w:after="78"/>
      </w:pPr>
      <w:r>
        <w:t>水生态子专题库建设</w:t>
      </w:r>
    </w:p>
    <w:p w:rsidR="005C3F81" w:rsidRDefault="005C3F81">
      <w:pPr>
        <w:pStyle w:val="a4"/>
        <w:ind w:firstLine="560"/>
        <w:rPr>
          <w:rFonts w:ascii="Times New Roman" w:eastAsia="仿宋_GB2312" w:hAnsi="Times New Roman"/>
        </w:rPr>
      </w:pPr>
      <w:r>
        <w:rPr>
          <w:rFonts w:ascii="Times New Roman" w:eastAsia="仿宋_GB2312" w:hAnsi="Times New Roman"/>
        </w:rPr>
        <w:t>水生态子专题库建设需包括水生态子专题库需求分析、模型设计、</w:t>
      </w:r>
      <w:r>
        <w:rPr>
          <w:rFonts w:ascii="Times New Roman" w:eastAsia="仿宋_GB2312" w:hAnsi="Times New Roman"/>
        </w:rPr>
        <w:t>ETL</w:t>
      </w:r>
      <w:r>
        <w:rPr>
          <w:rFonts w:ascii="Times New Roman" w:eastAsia="仿宋_GB2312" w:hAnsi="Times New Roman"/>
        </w:rPr>
        <w:t>设计、集成实施和数据管控，其中模型设计需包括基础信息库、水土保持业务管理库和感知监测库</w:t>
      </w:r>
      <w:r>
        <w:rPr>
          <w:rFonts w:ascii="Times New Roman" w:eastAsia="仿宋_GB2312" w:hAnsi="Times New Roman" w:hint="eastAsia"/>
        </w:rPr>
        <w:t>等</w:t>
      </w:r>
      <w:r>
        <w:rPr>
          <w:rFonts w:ascii="Times New Roman" w:eastAsia="仿宋_GB2312" w:hAnsi="Times New Roman"/>
          <w:kern w:val="2"/>
          <w:szCs w:val="22"/>
        </w:rPr>
        <w:t>4</w:t>
      </w:r>
      <w:r>
        <w:rPr>
          <w:rFonts w:ascii="Times New Roman" w:eastAsia="仿宋_GB2312" w:hAnsi="Times New Roman"/>
          <w:kern w:val="2"/>
          <w:szCs w:val="22"/>
        </w:rPr>
        <w:t>个</w:t>
      </w:r>
      <w:r>
        <w:rPr>
          <w:rFonts w:ascii="Times New Roman" w:eastAsia="仿宋_GB2312" w:hAnsi="Times New Roman"/>
          <w:kern w:val="2"/>
          <w:szCs w:val="22"/>
          <w:lang/>
        </w:rPr>
        <w:t>专题库建设</w:t>
      </w:r>
      <w:r>
        <w:rPr>
          <w:rFonts w:ascii="Times New Roman" w:eastAsia="仿宋_GB2312" w:hAnsi="Times New Roman" w:hint="eastAsia"/>
          <w:kern w:val="2"/>
          <w:szCs w:val="22"/>
        </w:rPr>
        <w:t>，</w:t>
      </w:r>
      <w:r>
        <w:rPr>
          <w:rFonts w:ascii="Times New Roman" w:eastAsia="仿宋_GB2312" w:hAnsi="Times New Roman"/>
          <w:kern w:val="2"/>
          <w:szCs w:val="22"/>
        </w:rPr>
        <w:t>具体按实际项目要求进行建设。</w:t>
      </w:r>
    </w:p>
    <w:p w:rsidR="005C3F81" w:rsidRDefault="005C3F81">
      <w:pPr>
        <w:pStyle w:val="5"/>
        <w:spacing w:before="78" w:after="78"/>
      </w:pPr>
      <w:r>
        <w:t>专题库支撑服务</w:t>
      </w:r>
    </w:p>
    <w:p w:rsidR="005C3F81" w:rsidRDefault="005C3F81">
      <w:pPr>
        <w:pStyle w:val="a4"/>
        <w:ind w:firstLine="560"/>
        <w:rPr>
          <w:rFonts w:ascii="Times New Roman" w:eastAsia="仿宋_GB2312" w:hAnsi="Times New Roman"/>
        </w:rPr>
      </w:pPr>
      <w:r>
        <w:rPr>
          <w:rFonts w:ascii="Times New Roman" w:eastAsia="仿宋_GB2312" w:hAnsi="Times New Roman"/>
        </w:rPr>
        <w:t>水安全、水资源、水工程、水环境、水生态等子专题库建成后，需要通过配套人员对专题库进行日常监控、运行保障和故障响应等，保障专题库的正常运行和对外服务持续稳定。</w:t>
      </w:r>
    </w:p>
    <w:p w:rsidR="005C3F81" w:rsidRDefault="005C3F81">
      <w:pPr>
        <w:pStyle w:val="a4"/>
        <w:ind w:firstLine="560"/>
        <w:rPr>
          <w:rFonts w:ascii="Times New Roman" w:eastAsia="仿宋_GB2312" w:hAnsi="Times New Roman"/>
        </w:rPr>
      </w:pPr>
      <w:r>
        <w:rPr>
          <w:rFonts w:ascii="Times New Roman" w:eastAsia="仿宋_GB2312" w:hAnsi="Times New Roman"/>
        </w:rPr>
        <w:t>具体支撑服务需包括工作周报、数据资源分析报告等。</w:t>
      </w:r>
    </w:p>
    <w:p w:rsidR="005C3F81" w:rsidRDefault="005C3F81">
      <w:pPr>
        <w:pStyle w:val="4"/>
        <w:spacing w:before="78" w:after="78"/>
      </w:pPr>
      <w:r>
        <w:t>可视化设计服务</w:t>
      </w:r>
    </w:p>
    <w:p w:rsidR="005C3F81" w:rsidRDefault="005C3F81">
      <w:pPr>
        <w:pStyle w:val="5"/>
        <w:spacing w:before="78" w:after="78"/>
      </w:pPr>
      <w:r>
        <w:t>原型设计服务</w:t>
      </w:r>
    </w:p>
    <w:p w:rsidR="005C3F81" w:rsidRDefault="005C3F81">
      <w:pPr>
        <w:pStyle w:val="a4"/>
        <w:ind w:firstLine="560"/>
        <w:rPr>
          <w:rFonts w:ascii="Times New Roman" w:eastAsia="仿宋_GB2312" w:hAnsi="Times New Roman"/>
        </w:rPr>
      </w:pPr>
      <w:r>
        <w:rPr>
          <w:rFonts w:ascii="Times New Roman" w:eastAsia="仿宋_GB2312" w:hAnsi="Times New Roman"/>
        </w:rPr>
        <w:t>需帮助主管单位完成对项目范围的界定，尽可能详细的对项目各项内容进行分解，加强前期的静态原型设计，优先保证表现部分的上线要求。具体原型设计服务需包括水安全专题场景原型设计、水资源专题场景原型设计、水工程专题场景原型设计、水环境专题场景原型设计和水生态专题场景原型设计。</w:t>
      </w:r>
    </w:p>
    <w:p w:rsidR="005C3F81" w:rsidRDefault="005C3F81">
      <w:pPr>
        <w:pStyle w:val="5"/>
        <w:spacing w:before="78" w:after="78"/>
      </w:pPr>
      <w:r>
        <w:lastRenderedPageBreak/>
        <w:t>可视化组件设计开发</w:t>
      </w:r>
    </w:p>
    <w:p w:rsidR="005C3F81" w:rsidRDefault="005C3F81">
      <w:pPr>
        <w:pStyle w:val="a4"/>
        <w:ind w:firstLine="560"/>
        <w:rPr>
          <w:rFonts w:ascii="Times New Roman" w:eastAsia="仿宋_GB2312" w:hAnsi="Times New Roman"/>
        </w:rPr>
      </w:pPr>
      <w:r>
        <w:rPr>
          <w:rFonts w:ascii="Times New Roman" w:eastAsia="仿宋_GB2312" w:hAnsi="Times New Roman"/>
        </w:rPr>
        <w:t>基于业务统计类指标和监测数据指标，结合业务应用需求，加工制作形成图形化组件，具体需包括：水雨情类组建、山洪灾害类数据组建、工程安全类组建、旱情分析类组建、水量调度类组建、水资源管理类组建、水工程运行管理类组建、水工程建设管理类组建、水环境类组建、水生态类组建。</w:t>
      </w:r>
    </w:p>
    <w:p w:rsidR="005C3F81" w:rsidRDefault="005C3F81">
      <w:pPr>
        <w:pStyle w:val="a4"/>
        <w:ind w:firstLine="560"/>
        <w:rPr>
          <w:rFonts w:ascii="Times New Roman" w:eastAsia="仿宋_GB2312" w:hAnsi="Times New Roman"/>
        </w:rPr>
      </w:pPr>
      <w:r>
        <w:rPr>
          <w:rFonts w:ascii="Times New Roman" w:eastAsia="仿宋_GB2312" w:hAnsi="Times New Roman"/>
        </w:rPr>
        <w:t>水安全专题场景包含江河洪水、工程失事、江河旱情、沿海风暴潮等业务场景，原型稿包括大屏、中屏和小屏等设计页面。水安全专题场景</w:t>
      </w:r>
      <w:r>
        <w:rPr>
          <w:rFonts w:ascii="Times New Roman" w:eastAsia="仿宋_GB2312" w:hAnsi="Times New Roman"/>
        </w:rPr>
        <w:t>198</w:t>
      </w:r>
      <w:r>
        <w:rPr>
          <w:rFonts w:ascii="Times New Roman" w:eastAsia="仿宋_GB2312" w:hAnsi="Times New Roman"/>
        </w:rPr>
        <w:t>项业务指标，采用组件化模块化设计，</w:t>
      </w:r>
      <w:r>
        <w:rPr>
          <w:rFonts w:ascii="Times New Roman" w:eastAsia="仿宋_GB2312" w:hAnsi="Times New Roman"/>
          <w:lang/>
        </w:rPr>
        <w:t>加工制作形成</w:t>
      </w:r>
      <w:r>
        <w:rPr>
          <w:rFonts w:ascii="Times New Roman" w:eastAsia="仿宋_GB2312" w:hAnsi="Times New Roman"/>
          <w:lang/>
        </w:rPr>
        <w:t>53</w:t>
      </w:r>
      <w:r>
        <w:rPr>
          <w:rFonts w:ascii="Times New Roman" w:eastAsia="仿宋_GB2312" w:hAnsi="Times New Roman"/>
          <w:lang/>
        </w:rPr>
        <w:t>个图形化组件</w:t>
      </w:r>
      <w:r>
        <w:rPr>
          <w:rFonts w:ascii="Times New Roman" w:eastAsia="仿宋_GB2312" w:hAnsi="Times New Roman"/>
        </w:rPr>
        <w:t>。</w:t>
      </w:r>
    </w:p>
    <w:p w:rsidR="005C3F81" w:rsidRDefault="005C3F81">
      <w:pPr>
        <w:pStyle w:val="a4"/>
        <w:ind w:firstLine="560"/>
        <w:rPr>
          <w:rFonts w:ascii="Times New Roman" w:eastAsia="仿宋_GB2312" w:hAnsi="Times New Roman"/>
        </w:rPr>
      </w:pPr>
      <w:r>
        <w:rPr>
          <w:rFonts w:ascii="Times New Roman" w:eastAsia="仿宋_GB2312" w:hAnsi="Times New Roman"/>
        </w:rPr>
        <w:t>水资源专题场景包含水资源管理、节约用水管理、城乡供水管理等业务场景，原型稿包括大屏、中屏和小屏等设计页面。水资源专题场景</w:t>
      </w:r>
      <w:r>
        <w:rPr>
          <w:rFonts w:ascii="Times New Roman" w:eastAsia="仿宋_GB2312" w:hAnsi="Times New Roman"/>
        </w:rPr>
        <w:t>56</w:t>
      </w:r>
      <w:r>
        <w:rPr>
          <w:rFonts w:ascii="Times New Roman" w:eastAsia="仿宋_GB2312" w:hAnsi="Times New Roman"/>
        </w:rPr>
        <w:t>项业务指标，采用组件化模块化设计，</w:t>
      </w:r>
      <w:r>
        <w:rPr>
          <w:rFonts w:ascii="Times New Roman" w:eastAsia="仿宋_GB2312" w:hAnsi="Times New Roman"/>
          <w:lang/>
        </w:rPr>
        <w:t>加工制作形成</w:t>
      </w:r>
      <w:r>
        <w:rPr>
          <w:rFonts w:ascii="Times New Roman" w:eastAsia="仿宋_GB2312" w:hAnsi="Times New Roman"/>
          <w:lang/>
        </w:rPr>
        <w:t>35</w:t>
      </w:r>
      <w:r>
        <w:rPr>
          <w:rFonts w:ascii="Times New Roman" w:eastAsia="仿宋_GB2312" w:hAnsi="Times New Roman"/>
          <w:lang/>
        </w:rPr>
        <w:t>个水资源管理图形化组件和</w:t>
      </w:r>
      <w:r>
        <w:rPr>
          <w:rFonts w:ascii="Times New Roman" w:eastAsia="仿宋_GB2312" w:hAnsi="Times New Roman"/>
          <w:lang/>
        </w:rPr>
        <w:t>8</w:t>
      </w:r>
      <w:r>
        <w:rPr>
          <w:rFonts w:ascii="Times New Roman" w:eastAsia="仿宋_GB2312" w:hAnsi="Times New Roman"/>
          <w:lang/>
        </w:rPr>
        <w:t>个水量调度组件</w:t>
      </w:r>
      <w:r>
        <w:rPr>
          <w:rFonts w:ascii="Times New Roman" w:eastAsia="仿宋_GB2312" w:hAnsi="Times New Roman"/>
        </w:rPr>
        <w:t>。</w:t>
      </w:r>
    </w:p>
    <w:p w:rsidR="005C3F81" w:rsidRDefault="005C3F81">
      <w:pPr>
        <w:pStyle w:val="a4"/>
        <w:ind w:firstLine="560"/>
        <w:rPr>
          <w:rFonts w:ascii="Times New Roman" w:eastAsia="仿宋_GB2312" w:hAnsi="Times New Roman"/>
        </w:rPr>
      </w:pPr>
      <w:r>
        <w:rPr>
          <w:rFonts w:ascii="Times New Roman" w:eastAsia="仿宋_GB2312" w:hAnsi="Times New Roman"/>
        </w:rPr>
        <w:t>水资源专题场景</w:t>
      </w:r>
      <w:r>
        <w:rPr>
          <w:rFonts w:ascii="Times New Roman" w:eastAsia="仿宋_GB2312" w:hAnsi="Times New Roman"/>
        </w:rPr>
        <w:t>56</w:t>
      </w:r>
      <w:r>
        <w:rPr>
          <w:rFonts w:ascii="Times New Roman" w:eastAsia="仿宋_GB2312" w:hAnsi="Times New Roman"/>
        </w:rPr>
        <w:t>项业务指标，采用组件化模块化设计，</w:t>
      </w:r>
      <w:r>
        <w:rPr>
          <w:rFonts w:ascii="Times New Roman" w:eastAsia="仿宋_GB2312" w:hAnsi="Times New Roman"/>
          <w:lang/>
        </w:rPr>
        <w:t>加工制作形成</w:t>
      </w:r>
      <w:r>
        <w:rPr>
          <w:rFonts w:ascii="Times New Roman" w:eastAsia="仿宋_GB2312" w:hAnsi="Times New Roman"/>
          <w:lang/>
        </w:rPr>
        <w:t>35</w:t>
      </w:r>
      <w:r>
        <w:rPr>
          <w:rFonts w:ascii="Times New Roman" w:eastAsia="仿宋_GB2312" w:hAnsi="Times New Roman"/>
          <w:lang/>
        </w:rPr>
        <w:t>个水资源管理图形化组件和</w:t>
      </w:r>
      <w:r>
        <w:rPr>
          <w:rFonts w:ascii="Times New Roman" w:eastAsia="仿宋_GB2312" w:hAnsi="Times New Roman"/>
          <w:lang/>
        </w:rPr>
        <w:t>8</w:t>
      </w:r>
      <w:r>
        <w:rPr>
          <w:rFonts w:ascii="Times New Roman" w:eastAsia="仿宋_GB2312" w:hAnsi="Times New Roman"/>
          <w:lang/>
        </w:rPr>
        <w:t>个水量调度组件</w:t>
      </w:r>
      <w:r>
        <w:rPr>
          <w:rFonts w:ascii="Times New Roman" w:eastAsia="仿宋_GB2312" w:hAnsi="Times New Roman"/>
        </w:rPr>
        <w:t>。</w:t>
      </w:r>
    </w:p>
    <w:p w:rsidR="005C3F81" w:rsidRDefault="005C3F81">
      <w:pPr>
        <w:pStyle w:val="a4"/>
        <w:ind w:firstLine="560"/>
        <w:rPr>
          <w:rFonts w:ascii="Times New Roman" w:eastAsia="仿宋_GB2312" w:hAnsi="Times New Roman"/>
        </w:rPr>
      </w:pPr>
      <w:r>
        <w:rPr>
          <w:rFonts w:ascii="Times New Roman" w:eastAsia="仿宋_GB2312" w:hAnsi="Times New Roman"/>
        </w:rPr>
        <w:t>水环境专题场景包含水域岸线管理、河湖长制履职、万里碧道建设等业务场景，原型稿包括大屏、中屏和小屏等设计页面，采用组件化模块化设计，每个业务指标可以单独作为一个模块。水域岸线管理指标</w:t>
      </w:r>
      <w:r>
        <w:rPr>
          <w:rFonts w:ascii="Times New Roman" w:eastAsia="仿宋_GB2312" w:hAnsi="Times New Roman"/>
        </w:rPr>
        <w:t>6</w:t>
      </w:r>
      <w:r>
        <w:rPr>
          <w:rFonts w:ascii="Times New Roman" w:eastAsia="仿宋_GB2312" w:hAnsi="Times New Roman"/>
        </w:rPr>
        <w:t>项、河湖长制履职指标</w:t>
      </w:r>
      <w:r>
        <w:rPr>
          <w:rFonts w:ascii="Times New Roman" w:eastAsia="仿宋_GB2312" w:hAnsi="Times New Roman"/>
        </w:rPr>
        <w:t>60</w:t>
      </w:r>
      <w:r>
        <w:rPr>
          <w:rFonts w:ascii="Times New Roman" w:eastAsia="仿宋_GB2312" w:hAnsi="Times New Roman"/>
        </w:rPr>
        <w:t>项、碧道工程管理指标</w:t>
      </w:r>
      <w:r>
        <w:rPr>
          <w:rFonts w:ascii="Times New Roman" w:eastAsia="仿宋_GB2312" w:hAnsi="Times New Roman"/>
        </w:rPr>
        <w:t>57</w:t>
      </w:r>
      <w:r>
        <w:rPr>
          <w:rFonts w:ascii="Times New Roman" w:eastAsia="仿宋_GB2312" w:hAnsi="Times New Roman"/>
        </w:rPr>
        <w:t>项和河道采砂监管</w:t>
      </w:r>
      <w:r>
        <w:rPr>
          <w:rFonts w:ascii="Times New Roman" w:eastAsia="仿宋_GB2312" w:hAnsi="Times New Roman"/>
        </w:rPr>
        <w:t>23</w:t>
      </w:r>
      <w:r>
        <w:rPr>
          <w:rFonts w:ascii="Times New Roman" w:eastAsia="仿宋_GB2312" w:hAnsi="Times New Roman"/>
        </w:rPr>
        <w:t>项共计</w:t>
      </w:r>
      <w:r>
        <w:rPr>
          <w:rFonts w:ascii="Times New Roman" w:eastAsia="仿宋_GB2312" w:hAnsi="Times New Roman"/>
        </w:rPr>
        <w:t>146</w:t>
      </w:r>
      <w:r>
        <w:rPr>
          <w:rFonts w:ascii="Times New Roman" w:eastAsia="仿宋_GB2312" w:hAnsi="Times New Roman"/>
        </w:rPr>
        <w:t>项，采用组件化模块化设计，</w:t>
      </w:r>
      <w:r>
        <w:rPr>
          <w:rFonts w:ascii="Times New Roman" w:eastAsia="仿宋_GB2312" w:hAnsi="Times New Roman"/>
          <w:lang/>
        </w:rPr>
        <w:t>加工制作形成</w:t>
      </w:r>
      <w:r>
        <w:rPr>
          <w:rFonts w:ascii="Times New Roman" w:eastAsia="仿宋_GB2312" w:hAnsi="Times New Roman"/>
          <w:lang/>
        </w:rPr>
        <w:t>23</w:t>
      </w:r>
      <w:r>
        <w:rPr>
          <w:rFonts w:ascii="Times New Roman" w:eastAsia="仿宋_GB2312" w:hAnsi="Times New Roman"/>
          <w:lang/>
        </w:rPr>
        <w:t>个图形化组件</w:t>
      </w:r>
      <w:r>
        <w:rPr>
          <w:rFonts w:ascii="Times New Roman" w:eastAsia="仿宋_GB2312" w:hAnsi="Times New Roman"/>
        </w:rPr>
        <w:t>。</w:t>
      </w:r>
    </w:p>
    <w:p w:rsidR="005C3F81" w:rsidRDefault="005C3F81">
      <w:pPr>
        <w:pStyle w:val="a4"/>
        <w:ind w:firstLine="560"/>
        <w:rPr>
          <w:rFonts w:ascii="Times New Roman" w:eastAsia="仿宋_GB2312" w:hAnsi="Times New Roman"/>
        </w:rPr>
      </w:pPr>
      <w:r>
        <w:rPr>
          <w:rFonts w:ascii="Times New Roman" w:eastAsia="仿宋_GB2312" w:hAnsi="Times New Roman"/>
        </w:rPr>
        <w:lastRenderedPageBreak/>
        <w:t>水生态专题场景包含生态流量监控、水土保持监管等业务场景，原型稿包括大屏、中屏和小屏等设计页面。水生态专题场景</w:t>
      </w:r>
      <w:r>
        <w:rPr>
          <w:rFonts w:ascii="Times New Roman" w:eastAsia="仿宋_GB2312" w:hAnsi="Times New Roman"/>
        </w:rPr>
        <w:t>86</w:t>
      </w:r>
      <w:r>
        <w:rPr>
          <w:rFonts w:ascii="Times New Roman" w:eastAsia="仿宋_GB2312" w:hAnsi="Times New Roman"/>
        </w:rPr>
        <w:t>项业务指标，采用组件化模块化设计，</w:t>
      </w:r>
      <w:r>
        <w:rPr>
          <w:rFonts w:ascii="Times New Roman" w:eastAsia="仿宋_GB2312" w:hAnsi="Times New Roman"/>
          <w:lang/>
        </w:rPr>
        <w:t>加工制作形成</w:t>
      </w:r>
      <w:r>
        <w:rPr>
          <w:rFonts w:ascii="Times New Roman" w:eastAsia="仿宋_GB2312" w:hAnsi="Times New Roman"/>
          <w:lang/>
        </w:rPr>
        <w:t>9</w:t>
      </w:r>
      <w:r>
        <w:rPr>
          <w:rFonts w:ascii="Times New Roman" w:eastAsia="仿宋_GB2312" w:hAnsi="Times New Roman"/>
          <w:lang/>
        </w:rPr>
        <w:t>个图形化组件</w:t>
      </w:r>
      <w:r>
        <w:rPr>
          <w:rFonts w:ascii="Times New Roman" w:eastAsia="仿宋_GB2312" w:hAnsi="Times New Roman"/>
        </w:rPr>
        <w:t>。</w:t>
      </w:r>
    </w:p>
    <w:p w:rsidR="005C3F81" w:rsidRDefault="005C3F81">
      <w:pPr>
        <w:pStyle w:val="5"/>
        <w:spacing w:before="78" w:after="78"/>
      </w:pPr>
      <w:r>
        <w:t>场景内容编排</w:t>
      </w:r>
    </w:p>
    <w:p w:rsidR="005C3F81" w:rsidRDefault="005C3F81">
      <w:pPr>
        <w:pStyle w:val="a4"/>
        <w:ind w:firstLine="560"/>
        <w:rPr>
          <w:rFonts w:ascii="Times New Roman" w:eastAsia="仿宋_GB2312" w:hAnsi="Times New Roman"/>
        </w:rPr>
      </w:pPr>
      <w:r>
        <w:rPr>
          <w:rFonts w:ascii="Times New Roman" w:eastAsia="仿宋_GB2312" w:hAnsi="Times New Roman"/>
        </w:rPr>
        <w:t>在确认原型设计的基础上，结合业务指标组件设计成果，编排各个业务专题视图，并完成系统交互设计。包括水安全子专题场景内容编排、水资源子专题场景内容编排、水工程子专题场景内容编排、水环境子专题场景内容编排、水生态子专题场景内容编排。</w:t>
      </w:r>
    </w:p>
    <w:p w:rsidR="005C3F81" w:rsidRDefault="005C3F81">
      <w:pPr>
        <w:pStyle w:val="a4"/>
        <w:tabs>
          <w:tab w:val="left" w:pos="420"/>
        </w:tabs>
        <w:ind w:firstLine="560"/>
        <w:rPr>
          <w:rFonts w:ascii="Times New Roman" w:eastAsia="仿宋_GB2312" w:hAnsi="Times New Roman"/>
        </w:rPr>
      </w:pPr>
      <w:bookmarkStart w:id="48" w:name="_Toc210071269"/>
      <w:r>
        <w:rPr>
          <w:rFonts w:ascii="Times New Roman" w:eastAsia="仿宋_GB2312" w:hAnsi="Times New Roman"/>
        </w:rPr>
        <w:t>水安全</w:t>
      </w:r>
      <w:r>
        <w:rPr>
          <w:rFonts w:ascii="Times New Roman" w:eastAsia="仿宋_GB2312" w:hAnsi="Times New Roman"/>
          <w:lang/>
        </w:rPr>
        <w:t>子</w:t>
      </w:r>
      <w:r>
        <w:rPr>
          <w:rFonts w:ascii="Times New Roman" w:eastAsia="仿宋_GB2312" w:hAnsi="Times New Roman"/>
        </w:rPr>
        <w:t>专题</w:t>
      </w:r>
      <w:r>
        <w:rPr>
          <w:rFonts w:ascii="Times New Roman" w:eastAsia="仿宋_GB2312" w:hAnsi="Times New Roman"/>
          <w:lang/>
        </w:rPr>
        <w:t>场景内容</w:t>
      </w:r>
      <w:r>
        <w:rPr>
          <w:rFonts w:ascii="Times New Roman" w:eastAsia="仿宋_GB2312" w:hAnsi="Times New Roman"/>
        </w:rPr>
        <w:t>编排</w:t>
      </w:r>
      <w:bookmarkEnd w:id="48"/>
      <w:r>
        <w:rPr>
          <w:rFonts w:ascii="Times New Roman" w:eastAsia="仿宋_GB2312" w:hAnsi="Times New Roman"/>
          <w:lang/>
        </w:rPr>
        <w:t>：</w:t>
      </w:r>
      <w:r>
        <w:rPr>
          <w:rFonts w:ascii="Times New Roman" w:eastAsia="仿宋_GB2312" w:hAnsi="Times New Roman"/>
        </w:rPr>
        <w:t>在业务处室确认原型设计的基础上，结合业务指标组件设计成果，编排各个业务专题视图，并完成系统交互设计，按照水安全专题场景组件共计</w:t>
      </w:r>
      <w:r>
        <w:rPr>
          <w:rFonts w:ascii="Times New Roman" w:eastAsia="仿宋_GB2312" w:hAnsi="Times New Roman"/>
        </w:rPr>
        <w:t>53</w:t>
      </w:r>
      <w:r>
        <w:rPr>
          <w:rFonts w:ascii="Times New Roman" w:eastAsia="仿宋_GB2312" w:hAnsi="Times New Roman"/>
        </w:rPr>
        <w:t>项。</w:t>
      </w:r>
    </w:p>
    <w:p w:rsidR="005C3F81" w:rsidRDefault="005C3F81">
      <w:pPr>
        <w:pStyle w:val="a4"/>
        <w:tabs>
          <w:tab w:val="left" w:pos="420"/>
        </w:tabs>
        <w:ind w:firstLine="560"/>
        <w:rPr>
          <w:rFonts w:ascii="Times New Roman" w:eastAsia="仿宋_GB2312" w:hAnsi="Times New Roman"/>
        </w:rPr>
      </w:pPr>
      <w:bookmarkStart w:id="49" w:name="_Toc1073597963"/>
      <w:bookmarkStart w:id="50" w:name="_Toc1482014297"/>
      <w:bookmarkStart w:id="51" w:name="_Toc204702415"/>
      <w:bookmarkStart w:id="52" w:name="_Toc162013047"/>
      <w:r>
        <w:rPr>
          <w:rFonts w:ascii="Times New Roman" w:eastAsia="仿宋_GB2312" w:hAnsi="Times New Roman"/>
        </w:rPr>
        <w:t>水</w:t>
      </w:r>
      <w:r>
        <w:rPr>
          <w:rFonts w:ascii="Times New Roman" w:eastAsia="仿宋_GB2312" w:hAnsi="Times New Roman"/>
          <w:lang/>
        </w:rPr>
        <w:t>资源子</w:t>
      </w:r>
      <w:r>
        <w:rPr>
          <w:rFonts w:ascii="Times New Roman" w:eastAsia="仿宋_GB2312" w:hAnsi="Times New Roman"/>
        </w:rPr>
        <w:t>专题</w:t>
      </w:r>
      <w:r>
        <w:rPr>
          <w:rFonts w:ascii="Times New Roman" w:eastAsia="仿宋_GB2312" w:hAnsi="Times New Roman"/>
          <w:lang/>
        </w:rPr>
        <w:t>场景内容</w:t>
      </w:r>
      <w:r>
        <w:rPr>
          <w:rFonts w:ascii="Times New Roman" w:eastAsia="仿宋_GB2312" w:hAnsi="Times New Roman"/>
        </w:rPr>
        <w:t>编排</w:t>
      </w:r>
      <w:bookmarkEnd w:id="49"/>
      <w:bookmarkEnd w:id="50"/>
      <w:bookmarkEnd w:id="51"/>
      <w:bookmarkEnd w:id="52"/>
      <w:r>
        <w:rPr>
          <w:rFonts w:ascii="Times New Roman" w:eastAsia="仿宋_GB2312" w:hAnsi="Times New Roman"/>
          <w:lang/>
        </w:rPr>
        <w:t>：</w:t>
      </w:r>
      <w:r>
        <w:rPr>
          <w:rFonts w:ascii="Times New Roman" w:eastAsia="仿宋_GB2312" w:hAnsi="Times New Roman"/>
        </w:rPr>
        <w:t>在业务处室确认原型设计的基础上，结合业务指标组件设计成果，编排各个业务专题视图，并完成系统交互设计，按照水资源专题场景组件共计</w:t>
      </w:r>
      <w:r>
        <w:rPr>
          <w:rFonts w:ascii="Times New Roman" w:eastAsia="仿宋_GB2312" w:hAnsi="Times New Roman"/>
        </w:rPr>
        <w:t>39</w:t>
      </w:r>
      <w:r>
        <w:rPr>
          <w:rFonts w:ascii="Times New Roman" w:eastAsia="仿宋_GB2312" w:hAnsi="Times New Roman"/>
        </w:rPr>
        <w:t>项。</w:t>
      </w:r>
    </w:p>
    <w:p w:rsidR="005C3F81" w:rsidRDefault="005C3F81">
      <w:pPr>
        <w:pStyle w:val="a4"/>
        <w:tabs>
          <w:tab w:val="left" w:pos="420"/>
        </w:tabs>
        <w:ind w:firstLine="560"/>
        <w:rPr>
          <w:rFonts w:ascii="Times New Roman" w:eastAsia="仿宋_GB2312" w:hAnsi="Times New Roman"/>
        </w:rPr>
      </w:pPr>
      <w:bookmarkStart w:id="53" w:name="_Toc164686411"/>
      <w:bookmarkStart w:id="54" w:name="_Toc803362047"/>
      <w:bookmarkStart w:id="55" w:name="_Toc2091500180"/>
      <w:bookmarkStart w:id="56" w:name="_Toc1698951773"/>
      <w:r>
        <w:rPr>
          <w:rFonts w:ascii="Times New Roman" w:eastAsia="仿宋_GB2312" w:hAnsi="Times New Roman"/>
        </w:rPr>
        <w:t>水</w:t>
      </w:r>
      <w:r>
        <w:rPr>
          <w:rFonts w:ascii="Times New Roman" w:eastAsia="仿宋_GB2312" w:hAnsi="Times New Roman"/>
          <w:lang/>
        </w:rPr>
        <w:t>工程子</w:t>
      </w:r>
      <w:r>
        <w:rPr>
          <w:rFonts w:ascii="Times New Roman" w:eastAsia="仿宋_GB2312" w:hAnsi="Times New Roman"/>
        </w:rPr>
        <w:t>专题</w:t>
      </w:r>
      <w:r>
        <w:rPr>
          <w:rFonts w:ascii="Times New Roman" w:eastAsia="仿宋_GB2312" w:hAnsi="Times New Roman"/>
          <w:lang/>
        </w:rPr>
        <w:t>场景内容</w:t>
      </w:r>
      <w:r>
        <w:rPr>
          <w:rFonts w:ascii="Times New Roman" w:eastAsia="仿宋_GB2312" w:hAnsi="Times New Roman"/>
        </w:rPr>
        <w:t>编排</w:t>
      </w:r>
      <w:bookmarkEnd w:id="53"/>
      <w:bookmarkEnd w:id="54"/>
      <w:bookmarkEnd w:id="55"/>
      <w:bookmarkEnd w:id="56"/>
      <w:r>
        <w:rPr>
          <w:rFonts w:ascii="Times New Roman" w:eastAsia="仿宋_GB2312" w:hAnsi="Times New Roman"/>
          <w:lang/>
        </w:rPr>
        <w:t>：</w:t>
      </w:r>
      <w:r>
        <w:rPr>
          <w:rFonts w:ascii="Times New Roman" w:eastAsia="仿宋_GB2312" w:hAnsi="Times New Roman"/>
        </w:rPr>
        <w:t>在业务处室确认原型设计的基础上，结合业务指标组件设计成果，编排各个业务专题视图，并完成系统交互设计，按照水工程专题场景组件共计</w:t>
      </w:r>
      <w:r>
        <w:rPr>
          <w:rFonts w:ascii="Times New Roman" w:eastAsia="仿宋_GB2312" w:hAnsi="Times New Roman"/>
        </w:rPr>
        <w:t>20</w:t>
      </w:r>
      <w:r>
        <w:rPr>
          <w:rFonts w:ascii="Times New Roman" w:eastAsia="仿宋_GB2312" w:hAnsi="Times New Roman"/>
        </w:rPr>
        <w:t>项。</w:t>
      </w:r>
    </w:p>
    <w:p w:rsidR="005C3F81" w:rsidRDefault="005C3F81">
      <w:pPr>
        <w:pStyle w:val="a4"/>
        <w:tabs>
          <w:tab w:val="left" w:pos="420"/>
        </w:tabs>
        <w:ind w:firstLine="560"/>
        <w:rPr>
          <w:rFonts w:ascii="Times New Roman" w:eastAsia="仿宋_GB2312" w:hAnsi="Times New Roman"/>
        </w:rPr>
      </w:pPr>
      <w:bookmarkStart w:id="57" w:name="_Toc876235240"/>
      <w:bookmarkStart w:id="58" w:name="_Toc1831191164"/>
      <w:bookmarkStart w:id="59" w:name="_Toc1925572341"/>
      <w:bookmarkStart w:id="60" w:name="_Toc1339878299"/>
      <w:r>
        <w:rPr>
          <w:rFonts w:ascii="Times New Roman" w:eastAsia="仿宋_GB2312" w:hAnsi="Times New Roman"/>
        </w:rPr>
        <w:t>水环境</w:t>
      </w:r>
      <w:r>
        <w:rPr>
          <w:rFonts w:ascii="Times New Roman" w:eastAsia="仿宋_GB2312" w:hAnsi="Times New Roman"/>
          <w:lang/>
        </w:rPr>
        <w:t>子</w:t>
      </w:r>
      <w:r>
        <w:rPr>
          <w:rFonts w:ascii="Times New Roman" w:eastAsia="仿宋_GB2312" w:hAnsi="Times New Roman"/>
        </w:rPr>
        <w:t>专题</w:t>
      </w:r>
      <w:r>
        <w:rPr>
          <w:rFonts w:ascii="Times New Roman" w:eastAsia="仿宋_GB2312" w:hAnsi="Times New Roman"/>
          <w:lang/>
        </w:rPr>
        <w:t>场景内容</w:t>
      </w:r>
      <w:r>
        <w:rPr>
          <w:rFonts w:ascii="Times New Roman" w:eastAsia="仿宋_GB2312" w:hAnsi="Times New Roman"/>
        </w:rPr>
        <w:t>编排</w:t>
      </w:r>
      <w:bookmarkEnd w:id="57"/>
      <w:bookmarkEnd w:id="58"/>
      <w:bookmarkEnd w:id="59"/>
      <w:bookmarkEnd w:id="60"/>
      <w:r>
        <w:rPr>
          <w:rFonts w:ascii="Times New Roman" w:eastAsia="仿宋_GB2312" w:hAnsi="Times New Roman"/>
          <w:lang/>
        </w:rPr>
        <w:t>：</w:t>
      </w:r>
      <w:r>
        <w:rPr>
          <w:rFonts w:ascii="Times New Roman" w:eastAsia="仿宋_GB2312" w:hAnsi="Times New Roman"/>
        </w:rPr>
        <w:t>在业务处室确认原型设计的基础上，结合业务指标组件设计成果，编排各个业务专题视图，并完成系统交互设计，按照水生态专题场景组件共计</w:t>
      </w:r>
      <w:r>
        <w:rPr>
          <w:rFonts w:ascii="Times New Roman" w:eastAsia="仿宋_GB2312" w:hAnsi="Times New Roman"/>
        </w:rPr>
        <w:t>23</w:t>
      </w:r>
      <w:r>
        <w:rPr>
          <w:rFonts w:ascii="Times New Roman" w:eastAsia="仿宋_GB2312" w:hAnsi="Times New Roman"/>
        </w:rPr>
        <w:t>项。</w:t>
      </w:r>
    </w:p>
    <w:p w:rsidR="005C3F81" w:rsidRDefault="005C3F81">
      <w:pPr>
        <w:pStyle w:val="a4"/>
        <w:tabs>
          <w:tab w:val="left" w:pos="420"/>
        </w:tabs>
        <w:ind w:firstLine="560"/>
        <w:rPr>
          <w:rFonts w:ascii="Times New Roman" w:eastAsia="仿宋_GB2312" w:hAnsi="Times New Roman"/>
        </w:rPr>
      </w:pPr>
      <w:bookmarkStart w:id="61" w:name="_Toc515774897"/>
      <w:bookmarkStart w:id="62" w:name="_Toc1590311201"/>
      <w:bookmarkStart w:id="63" w:name="_Toc821048851"/>
      <w:bookmarkStart w:id="64" w:name="_Toc1241748191"/>
      <w:r>
        <w:rPr>
          <w:rFonts w:ascii="Times New Roman" w:eastAsia="仿宋_GB2312" w:hAnsi="Times New Roman"/>
        </w:rPr>
        <w:lastRenderedPageBreak/>
        <w:t>水生态</w:t>
      </w:r>
      <w:r>
        <w:rPr>
          <w:rFonts w:ascii="Times New Roman" w:eastAsia="仿宋_GB2312" w:hAnsi="Times New Roman"/>
          <w:lang/>
        </w:rPr>
        <w:t>子</w:t>
      </w:r>
      <w:r>
        <w:rPr>
          <w:rFonts w:ascii="Times New Roman" w:eastAsia="仿宋_GB2312" w:hAnsi="Times New Roman"/>
        </w:rPr>
        <w:t>专题</w:t>
      </w:r>
      <w:r>
        <w:rPr>
          <w:rFonts w:ascii="Times New Roman" w:eastAsia="仿宋_GB2312" w:hAnsi="Times New Roman"/>
          <w:lang/>
        </w:rPr>
        <w:t>场景内容</w:t>
      </w:r>
      <w:r>
        <w:rPr>
          <w:rFonts w:ascii="Times New Roman" w:eastAsia="仿宋_GB2312" w:hAnsi="Times New Roman"/>
        </w:rPr>
        <w:t>编排</w:t>
      </w:r>
      <w:bookmarkEnd w:id="61"/>
      <w:bookmarkEnd w:id="62"/>
      <w:bookmarkEnd w:id="63"/>
      <w:bookmarkEnd w:id="64"/>
      <w:r>
        <w:rPr>
          <w:rFonts w:ascii="Times New Roman" w:eastAsia="仿宋_GB2312" w:hAnsi="Times New Roman"/>
          <w:lang/>
        </w:rPr>
        <w:t>：</w:t>
      </w:r>
      <w:r>
        <w:rPr>
          <w:rFonts w:ascii="Times New Roman" w:eastAsia="仿宋_GB2312" w:hAnsi="Times New Roman"/>
        </w:rPr>
        <w:t>在业务处室确认原型设计的基础上，结合业务指标组件设计成果，编排各个业务专题视图，并完成系统交互设计，按照水环境专题场景业务指标</w:t>
      </w:r>
      <w:r>
        <w:rPr>
          <w:rFonts w:ascii="Times New Roman" w:eastAsia="仿宋_GB2312" w:hAnsi="Times New Roman"/>
        </w:rPr>
        <w:t>9</w:t>
      </w:r>
      <w:r>
        <w:rPr>
          <w:rFonts w:ascii="Times New Roman" w:eastAsia="仿宋_GB2312" w:hAnsi="Times New Roman"/>
        </w:rPr>
        <w:t>项。</w:t>
      </w:r>
    </w:p>
    <w:p w:rsidR="005C3F81" w:rsidRDefault="005C3F81">
      <w:pPr>
        <w:pStyle w:val="5"/>
        <w:spacing w:before="78" w:after="78"/>
      </w:pPr>
      <w:r>
        <w:t>专题页面配置</w:t>
      </w:r>
    </w:p>
    <w:p w:rsidR="005C3F81" w:rsidRDefault="005C3F81">
      <w:pPr>
        <w:pStyle w:val="a4"/>
        <w:ind w:firstLine="560"/>
        <w:rPr>
          <w:rFonts w:ascii="Times New Roman" w:eastAsia="仿宋_GB2312" w:hAnsi="Times New Roman"/>
        </w:rPr>
      </w:pPr>
      <w:r>
        <w:rPr>
          <w:rFonts w:ascii="Times New Roman" w:eastAsia="仿宋_GB2312" w:hAnsi="Times New Roman"/>
        </w:rPr>
        <w:t>水利专题页面配置（水安全子专题、水资源子专题、水工程子专题、水环境子专题、水生态子专题）需满足大屏、中屏、小屏展示要求。</w:t>
      </w:r>
    </w:p>
    <w:p w:rsidR="005C3F81" w:rsidRDefault="005C3F81">
      <w:pPr>
        <w:pStyle w:val="a4"/>
        <w:ind w:firstLine="560"/>
        <w:rPr>
          <w:rFonts w:ascii="Times New Roman" w:eastAsia="仿宋_GB2312" w:hAnsi="Times New Roman"/>
        </w:rPr>
      </w:pPr>
      <w:r>
        <w:rPr>
          <w:rFonts w:ascii="Times New Roman" w:eastAsia="仿宋_GB2312" w:hAnsi="Times New Roman"/>
        </w:rPr>
        <w:t>1.</w:t>
      </w:r>
      <w:r>
        <w:rPr>
          <w:rFonts w:ascii="Times New Roman" w:eastAsia="仿宋_GB2312" w:hAnsi="Times New Roman"/>
        </w:rPr>
        <w:t>大屏页面配置工作应满足省水利厅水资源监控中心</w:t>
      </w:r>
      <w:r>
        <w:rPr>
          <w:rFonts w:ascii="Times New Roman" w:eastAsia="仿宋_GB2312" w:hAnsi="Times New Roman"/>
        </w:rPr>
        <w:t>LED</w:t>
      </w:r>
      <w:r>
        <w:rPr>
          <w:rFonts w:ascii="Times New Roman" w:eastAsia="仿宋_GB2312" w:hAnsi="Times New Roman"/>
        </w:rPr>
        <w:t>大屏系统、珠三角水资源配置工程备用调度监控中心项目</w:t>
      </w:r>
      <w:r>
        <w:rPr>
          <w:rFonts w:ascii="Times New Roman" w:eastAsia="仿宋_GB2312" w:hAnsi="Times New Roman"/>
        </w:rPr>
        <w:t>LED</w:t>
      </w:r>
      <w:r>
        <w:rPr>
          <w:rFonts w:ascii="Times New Roman" w:eastAsia="仿宋_GB2312" w:hAnsi="Times New Roman"/>
        </w:rPr>
        <w:t>大屏系统、对港供水省级指挥中心项目</w:t>
      </w:r>
      <w:r>
        <w:rPr>
          <w:rFonts w:ascii="Times New Roman" w:eastAsia="仿宋_GB2312" w:hAnsi="Times New Roman"/>
        </w:rPr>
        <w:t>LED</w:t>
      </w:r>
      <w:r>
        <w:rPr>
          <w:rFonts w:ascii="Times New Roman" w:eastAsia="仿宋_GB2312" w:hAnsi="Times New Roman"/>
        </w:rPr>
        <w:t>大屏、省委省政府</w:t>
      </w:r>
      <w:r>
        <w:rPr>
          <w:rFonts w:ascii="Times New Roman" w:eastAsia="仿宋_GB2312" w:hAnsi="Times New Roman"/>
        </w:rPr>
        <w:t>3</w:t>
      </w:r>
      <w:r>
        <w:rPr>
          <w:rFonts w:ascii="Times New Roman" w:eastAsia="仿宋_GB2312" w:hAnsi="Times New Roman"/>
        </w:rPr>
        <w:t>个大屏，共计</w:t>
      </w:r>
      <w:r>
        <w:rPr>
          <w:rFonts w:ascii="Times New Roman" w:eastAsia="仿宋_GB2312" w:hAnsi="Times New Roman"/>
        </w:rPr>
        <w:t>6</w:t>
      </w:r>
      <w:r>
        <w:rPr>
          <w:rFonts w:ascii="Times New Roman" w:eastAsia="仿宋_GB2312" w:hAnsi="Times New Roman"/>
        </w:rPr>
        <w:t>个大屏设备的尺寸和分辨率。</w:t>
      </w:r>
    </w:p>
    <w:p w:rsidR="005C3F81" w:rsidRDefault="005C3F81">
      <w:pPr>
        <w:pStyle w:val="a4"/>
        <w:ind w:firstLine="560"/>
        <w:rPr>
          <w:rFonts w:ascii="Times New Roman" w:eastAsia="仿宋_GB2312" w:hAnsi="Times New Roman"/>
        </w:rPr>
      </w:pPr>
      <w:r>
        <w:rPr>
          <w:rFonts w:ascii="Times New Roman" w:eastAsia="仿宋_GB2312" w:hAnsi="Times New Roman"/>
        </w:rPr>
        <w:t xml:space="preserve">2. </w:t>
      </w:r>
      <w:r>
        <w:rPr>
          <w:rFonts w:ascii="Times New Roman" w:eastAsia="仿宋_GB2312" w:hAnsi="Times New Roman"/>
        </w:rPr>
        <w:t>中屏适配目前主流</w:t>
      </w:r>
      <w:r>
        <w:rPr>
          <w:rFonts w:ascii="Times New Roman" w:eastAsia="仿宋_GB2312" w:hAnsi="Times New Roman"/>
        </w:rPr>
        <w:t>PC</w:t>
      </w:r>
      <w:r>
        <w:rPr>
          <w:rFonts w:ascii="Times New Roman" w:eastAsia="仿宋_GB2312" w:hAnsi="Times New Roman"/>
        </w:rPr>
        <w:t>端浏览器。</w:t>
      </w:r>
    </w:p>
    <w:p w:rsidR="005C3F81" w:rsidRDefault="005C3F81">
      <w:pPr>
        <w:pStyle w:val="a4"/>
        <w:ind w:firstLine="560"/>
        <w:rPr>
          <w:rFonts w:ascii="Times New Roman" w:eastAsia="仿宋_GB2312" w:hAnsi="Times New Roman"/>
        </w:rPr>
      </w:pPr>
      <w:r>
        <w:rPr>
          <w:rFonts w:ascii="Times New Roman" w:eastAsia="仿宋_GB2312" w:hAnsi="Times New Roman"/>
        </w:rPr>
        <w:t xml:space="preserve">3. </w:t>
      </w:r>
      <w:r>
        <w:rPr>
          <w:rFonts w:ascii="Times New Roman" w:eastAsia="仿宋_GB2312" w:hAnsi="Times New Roman"/>
        </w:rPr>
        <w:t>小屏适配手机端移动应用，在页面配置过程需要考虑文字流式、空间弹性、图片等比缩放设计原则。</w:t>
      </w:r>
    </w:p>
    <w:p w:rsidR="005C3F81" w:rsidRDefault="005C3F81">
      <w:pPr>
        <w:pStyle w:val="a4"/>
        <w:ind w:firstLine="560"/>
        <w:rPr>
          <w:rFonts w:ascii="Times New Roman" w:eastAsia="仿宋_GB2312" w:hAnsi="Times New Roman"/>
          <w:lang/>
        </w:rPr>
      </w:pPr>
      <w:r>
        <w:rPr>
          <w:rFonts w:ascii="Times New Roman" w:eastAsia="仿宋_GB2312" w:hAnsi="Times New Roman"/>
          <w:lang/>
        </w:rPr>
        <w:t>大屏水安全专题应用还应满足省水利厅水资源监控中心</w:t>
      </w:r>
      <w:r>
        <w:rPr>
          <w:rFonts w:ascii="Times New Roman" w:eastAsia="仿宋_GB2312" w:hAnsi="Times New Roman"/>
          <w:lang/>
        </w:rPr>
        <w:t>LED</w:t>
      </w:r>
      <w:r>
        <w:rPr>
          <w:rFonts w:ascii="Times New Roman" w:eastAsia="仿宋_GB2312" w:hAnsi="Times New Roman"/>
          <w:lang/>
        </w:rPr>
        <w:t>大屏系统、珠三角水资源配置工程备用调度监控中心项目</w:t>
      </w:r>
      <w:r>
        <w:rPr>
          <w:rFonts w:ascii="Times New Roman" w:eastAsia="仿宋_GB2312" w:hAnsi="Times New Roman"/>
          <w:lang/>
        </w:rPr>
        <w:t>LED</w:t>
      </w:r>
      <w:r>
        <w:rPr>
          <w:rFonts w:ascii="Times New Roman" w:eastAsia="仿宋_GB2312" w:hAnsi="Times New Roman"/>
          <w:lang/>
        </w:rPr>
        <w:t>大屏系统、对港供水省级指挥中心项目</w:t>
      </w:r>
      <w:r>
        <w:rPr>
          <w:rFonts w:ascii="Times New Roman" w:eastAsia="仿宋_GB2312" w:hAnsi="Times New Roman"/>
          <w:lang/>
        </w:rPr>
        <w:t>LED</w:t>
      </w:r>
      <w:r>
        <w:rPr>
          <w:rFonts w:ascii="Times New Roman" w:eastAsia="仿宋_GB2312" w:hAnsi="Times New Roman"/>
          <w:lang/>
        </w:rPr>
        <w:t>大屏、省委省政府</w:t>
      </w:r>
      <w:r>
        <w:rPr>
          <w:rFonts w:ascii="Times New Roman" w:eastAsia="仿宋_GB2312" w:hAnsi="Times New Roman"/>
          <w:lang/>
        </w:rPr>
        <w:t>3</w:t>
      </w:r>
      <w:r>
        <w:rPr>
          <w:rFonts w:ascii="Times New Roman" w:eastAsia="仿宋_GB2312" w:hAnsi="Times New Roman"/>
          <w:lang/>
        </w:rPr>
        <w:t>个大屏，共计</w:t>
      </w:r>
      <w:r>
        <w:rPr>
          <w:rFonts w:ascii="Times New Roman" w:eastAsia="仿宋_GB2312" w:hAnsi="Times New Roman"/>
          <w:lang/>
        </w:rPr>
        <w:t>6</w:t>
      </w:r>
      <w:r>
        <w:rPr>
          <w:rFonts w:ascii="Times New Roman" w:eastAsia="仿宋_GB2312" w:hAnsi="Times New Roman"/>
          <w:lang/>
        </w:rPr>
        <w:t>个大屏设备的尺寸和分辨率；</w:t>
      </w:r>
    </w:p>
    <w:p w:rsidR="005C3F81" w:rsidRDefault="005C3F81">
      <w:pPr>
        <w:pStyle w:val="a4"/>
        <w:ind w:firstLine="560"/>
        <w:rPr>
          <w:rFonts w:ascii="Times New Roman" w:eastAsia="仿宋_GB2312" w:hAnsi="Times New Roman"/>
          <w:lang/>
        </w:rPr>
      </w:pPr>
      <w:r>
        <w:rPr>
          <w:rFonts w:ascii="Times New Roman" w:eastAsia="仿宋_GB2312" w:hAnsi="Times New Roman"/>
          <w:lang/>
        </w:rPr>
        <w:t>大屏水资源专题应用还应满足省水利厅水资源监控中心</w:t>
      </w:r>
      <w:r>
        <w:rPr>
          <w:rFonts w:ascii="Times New Roman" w:eastAsia="仿宋_GB2312" w:hAnsi="Times New Roman"/>
          <w:lang/>
        </w:rPr>
        <w:t>LED</w:t>
      </w:r>
      <w:r>
        <w:rPr>
          <w:rFonts w:ascii="Times New Roman" w:eastAsia="仿宋_GB2312" w:hAnsi="Times New Roman"/>
          <w:lang/>
        </w:rPr>
        <w:t>大屏系统、珠三角水资源配置工程备用调度监控中心项目</w:t>
      </w:r>
      <w:r>
        <w:rPr>
          <w:rFonts w:ascii="Times New Roman" w:eastAsia="仿宋_GB2312" w:hAnsi="Times New Roman"/>
          <w:lang/>
        </w:rPr>
        <w:t>LED</w:t>
      </w:r>
      <w:r>
        <w:rPr>
          <w:rFonts w:ascii="Times New Roman" w:eastAsia="仿宋_GB2312" w:hAnsi="Times New Roman"/>
          <w:lang/>
        </w:rPr>
        <w:t>大屏系统、对港供水省级指挥中心项目</w:t>
      </w:r>
      <w:r>
        <w:rPr>
          <w:rFonts w:ascii="Times New Roman" w:eastAsia="仿宋_GB2312" w:hAnsi="Times New Roman"/>
          <w:lang/>
        </w:rPr>
        <w:t>LED</w:t>
      </w:r>
      <w:r>
        <w:rPr>
          <w:rFonts w:ascii="Times New Roman" w:eastAsia="仿宋_GB2312" w:hAnsi="Times New Roman"/>
          <w:lang/>
        </w:rPr>
        <w:t>大屏、省委省政府</w:t>
      </w:r>
      <w:r>
        <w:rPr>
          <w:rFonts w:ascii="Times New Roman" w:eastAsia="仿宋_GB2312" w:hAnsi="Times New Roman"/>
          <w:lang/>
        </w:rPr>
        <w:t>3</w:t>
      </w:r>
      <w:r>
        <w:rPr>
          <w:rFonts w:ascii="Times New Roman" w:eastAsia="仿宋_GB2312" w:hAnsi="Times New Roman"/>
          <w:lang/>
        </w:rPr>
        <w:t>个大屏，共计</w:t>
      </w:r>
      <w:r>
        <w:rPr>
          <w:rFonts w:ascii="Times New Roman" w:eastAsia="仿宋_GB2312" w:hAnsi="Times New Roman"/>
          <w:lang/>
        </w:rPr>
        <w:t>6</w:t>
      </w:r>
      <w:r>
        <w:rPr>
          <w:rFonts w:ascii="Times New Roman" w:eastAsia="仿宋_GB2312" w:hAnsi="Times New Roman"/>
          <w:lang/>
        </w:rPr>
        <w:t>套大屏设备的尺寸和分辨率；</w:t>
      </w:r>
    </w:p>
    <w:p w:rsidR="005C3F81" w:rsidRDefault="005C3F81">
      <w:pPr>
        <w:pStyle w:val="a4"/>
        <w:ind w:firstLine="560"/>
        <w:rPr>
          <w:rFonts w:ascii="Times New Roman" w:eastAsia="仿宋_GB2312" w:hAnsi="Times New Roman"/>
          <w:lang/>
        </w:rPr>
      </w:pPr>
      <w:r>
        <w:rPr>
          <w:rFonts w:ascii="Times New Roman" w:eastAsia="仿宋_GB2312" w:hAnsi="Times New Roman"/>
          <w:lang/>
        </w:rPr>
        <w:lastRenderedPageBreak/>
        <w:t>大屏水工程专题应用还应满足省水利厅水资源监控中心</w:t>
      </w:r>
      <w:r>
        <w:rPr>
          <w:rFonts w:ascii="Times New Roman" w:eastAsia="仿宋_GB2312" w:hAnsi="Times New Roman"/>
          <w:lang/>
        </w:rPr>
        <w:t>LED</w:t>
      </w:r>
      <w:r>
        <w:rPr>
          <w:rFonts w:ascii="Times New Roman" w:eastAsia="仿宋_GB2312" w:hAnsi="Times New Roman"/>
          <w:lang/>
        </w:rPr>
        <w:t>大屏系统、珠三角水资源配置工程备用调度监控中心项目</w:t>
      </w:r>
      <w:r>
        <w:rPr>
          <w:rFonts w:ascii="Times New Roman" w:eastAsia="仿宋_GB2312" w:hAnsi="Times New Roman"/>
          <w:lang/>
        </w:rPr>
        <w:t>LED</w:t>
      </w:r>
      <w:r>
        <w:rPr>
          <w:rFonts w:ascii="Times New Roman" w:eastAsia="仿宋_GB2312" w:hAnsi="Times New Roman"/>
          <w:lang/>
        </w:rPr>
        <w:t>大屏系统、对港供水省级指挥中心项目</w:t>
      </w:r>
      <w:r>
        <w:rPr>
          <w:rFonts w:ascii="Times New Roman" w:eastAsia="仿宋_GB2312" w:hAnsi="Times New Roman"/>
          <w:lang/>
        </w:rPr>
        <w:t>LED</w:t>
      </w:r>
      <w:r>
        <w:rPr>
          <w:rFonts w:ascii="Times New Roman" w:eastAsia="仿宋_GB2312" w:hAnsi="Times New Roman"/>
          <w:lang/>
        </w:rPr>
        <w:t>大屏、省委省政府</w:t>
      </w:r>
      <w:r>
        <w:rPr>
          <w:rFonts w:ascii="Times New Roman" w:eastAsia="仿宋_GB2312" w:hAnsi="Times New Roman"/>
          <w:lang/>
        </w:rPr>
        <w:t>3</w:t>
      </w:r>
      <w:r>
        <w:rPr>
          <w:rFonts w:ascii="Times New Roman" w:eastAsia="仿宋_GB2312" w:hAnsi="Times New Roman"/>
          <w:lang/>
        </w:rPr>
        <w:t>个大屏，共计</w:t>
      </w:r>
      <w:r>
        <w:rPr>
          <w:rFonts w:ascii="Times New Roman" w:eastAsia="仿宋_GB2312" w:hAnsi="Times New Roman"/>
          <w:lang/>
        </w:rPr>
        <w:t>6</w:t>
      </w:r>
      <w:r>
        <w:rPr>
          <w:rFonts w:ascii="Times New Roman" w:eastAsia="仿宋_GB2312" w:hAnsi="Times New Roman"/>
          <w:lang/>
        </w:rPr>
        <w:t>套大屏设备的尺寸和分辨率；</w:t>
      </w:r>
    </w:p>
    <w:p w:rsidR="005C3F81" w:rsidRDefault="005C3F81">
      <w:pPr>
        <w:pStyle w:val="a4"/>
        <w:ind w:firstLine="560"/>
        <w:rPr>
          <w:rFonts w:ascii="Times New Roman" w:eastAsia="仿宋_GB2312" w:hAnsi="Times New Roman"/>
          <w:lang/>
        </w:rPr>
      </w:pPr>
      <w:r>
        <w:rPr>
          <w:rFonts w:ascii="Times New Roman" w:eastAsia="仿宋_GB2312" w:hAnsi="Times New Roman"/>
          <w:lang/>
        </w:rPr>
        <w:t>大屏水环境专题应用还应满足省水利厅水资源监控中心</w:t>
      </w:r>
      <w:r>
        <w:rPr>
          <w:rFonts w:ascii="Times New Roman" w:eastAsia="仿宋_GB2312" w:hAnsi="Times New Roman"/>
          <w:lang/>
        </w:rPr>
        <w:t>LED</w:t>
      </w:r>
      <w:r>
        <w:rPr>
          <w:rFonts w:ascii="Times New Roman" w:eastAsia="仿宋_GB2312" w:hAnsi="Times New Roman"/>
          <w:lang/>
        </w:rPr>
        <w:t>大屏系统、珠三角水资源配置工程备用调度监控中心项目</w:t>
      </w:r>
      <w:r>
        <w:rPr>
          <w:rFonts w:ascii="Times New Roman" w:eastAsia="仿宋_GB2312" w:hAnsi="Times New Roman"/>
          <w:lang/>
        </w:rPr>
        <w:t>LED</w:t>
      </w:r>
      <w:r>
        <w:rPr>
          <w:rFonts w:ascii="Times New Roman" w:eastAsia="仿宋_GB2312" w:hAnsi="Times New Roman"/>
          <w:lang/>
        </w:rPr>
        <w:t>大屏系统、对港供水省级指挥中心项目</w:t>
      </w:r>
      <w:r>
        <w:rPr>
          <w:rFonts w:ascii="Times New Roman" w:eastAsia="仿宋_GB2312" w:hAnsi="Times New Roman"/>
          <w:lang/>
        </w:rPr>
        <w:t>LED</w:t>
      </w:r>
      <w:r>
        <w:rPr>
          <w:rFonts w:ascii="Times New Roman" w:eastAsia="仿宋_GB2312" w:hAnsi="Times New Roman"/>
          <w:lang/>
        </w:rPr>
        <w:t>大屏、省委省政府</w:t>
      </w:r>
      <w:r>
        <w:rPr>
          <w:rFonts w:ascii="Times New Roman" w:eastAsia="仿宋_GB2312" w:hAnsi="Times New Roman"/>
          <w:lang/>
        </w:rPr>
        <w:t>3</w:t>
      </w:r>
      <w:r>
        <w:rPr>
          <w:rFonts w:ascii="Times New Roman" w:eastAsia="仿宋_GB2312" w:hAnsi="Times New Roman"/>
          <w:lang/>
        </w:rPr>
        <w:t>个大屏</w:t>
      </w:r>
      <w:r>
        <w:rPr>
          <w:rFonts w:ascii="Times New Roman" w:eastAsia="仿宋_GB2312" w:hAnsi="Times New Roman"/>
          <w:lang/>
        </w:rPr>
        <w:t>,</w:t>
      </w:r>
      <w:r>
        <w:rPr>
          <w:rFonts w:ascii="Times New Roman" w:eastAsia="仿宋_GB2312" w:hAnsi="Times New Roman"/>
          <w:lang/>
        </w:rPr>
        <w:t>共计</w:t>
      </w:r>
      <w:r>
        <w:rPr>
          <w:rFonts w:ascii="Times New Roman" w:eastAsia="仿宋_GB2312" w:hAnsi="Times New Roman"/>
          <w:lang/>
        </w:rPr>
        <w:t>6</w:t>
      </w:r>
      <w:r>
        <w:rPr>
          <w:rFonts w:ascii="Times New Roman" w:eastAsia="仿宋_GB2312" w:hAnsi="Times New Roman"/>
          <w:lang/>
        </w:rPr>
        <w:t>套大屏设备的浏览器适配、数据适配和分辨率适配；</w:t>
      </w:r>
    </w:p>
    <w:p w:rsidR="005C3F81" w:rsidRDefault="005C3F81">
      <w:pPr>
        <w:pStyle w:val="a4"/>
        <w:ind w:firstLine="560"/>
        <w:rPr>
          <w:rFonts w:ascii="Times New Roman" w:eastAsia="仿宋_GB2312" w:hAnsi="Times New Roman"/>
        </w:rPr>
      </w:pPr>
      <w:r>
        <w:rPr>
          <w:rFonts w:ascii="Times New Roman" w:eastAsia="仿宋_GB2312" w:hAnsi="Times New Roman"/>
          <w:lang/>
        </w:rPr>
        <w:t>大屏水生态专题应用还应满足省水利厅水资源监控中心</w:t>
      </w:r>
      <w:r>
        <w:rPr>
          <w:rFonts w:ascii="Times New Roman" w:eastAsia="仿宋_GB2312" w:hAnsi="Times New Roman"/>
          <w:lang/>
        </w:rPr>
        <w:t>LED</w:t>
      </w:r>
      <w:r>
        <w:rPr>
          <w:rFonts w:ascii="Times New Roman" w:eastAsia="仿宋_GB2312" w:hAnsi="Times New Roman"/>
          <w:lang/>
        </w:rPr>
        <w:t>大屏系统、珠三角水资源配置工程备用调度监控中心项目</w:t>
      </w:r>
      <w:r>
        <w:rPr>
          <w:rFonts w:ascii="Times New Roman" w:eastAsia="仿宋_GB2312" w:hAnsi="Times New Roman"/>
          <w:lang/>
        </w:rPr>
        <w:t>LED</w:t>
      </w:r>
      <w:r>
        <w:rPr>
          <w:rFonts w:ascii="Times New Roman" w:eastAsia="仿宋_GB2312" w:hAnsi="Times New Roman"/>
          <w:lang/>
        </w:rPr>
        <w:t>大屏系统、对港供水省级指挥中心项目</w:t>
      </w:r>
      <w:r>
        <w:rPr>
          <w:rFonts w:ascii="Times New Roman" w:eastAsia="仿宋_GB2312" w:hAnsi="Times New Roman"/>
          <w:lang/>
        </w:rPr>
        <w:t>LED</w:t>
      </w:r>
      <w:r>
        <w:rPr>
          <w:rFonts w:ascii="Times New Roman" w:eastAsia="仿宋_GB2312" w:hAnsi="Times New Roman"/>
          <w:lang/>
        </w:rPr>
        <w:t>大屏、省委省政府</w:t>
      </w:r>
      <w:r>
        <w:rPr>
          <w:rFonts w:ascii="Times New Roman" w:eastAsia="仿宋_GB2312" w:hAnsi="Times New Roman"/>
          <w:lang/>
        </w:rPr>
        <w:t>3</w:t>
      </w:r>
      <w:r>
        <w:rPr>
          <w:rFonts w:ascii="Times New Roman" w:eastAsia="仿宋_GB2312" w:hAnsi="Times New Roman"/>
          <w:lang/>
        </w:rPr>
        <w:t>个大屏，共计</w:t>
      </w:r>
      <w:r>
        <w:rPr>
          <w:rFonts w:ascii="Times New Roman" w:eastAsia="仿宋_GB2312" w:hAnsi="Times New Roman"/>
          <w:lang/>
        </w:rPr>
        <w:t>6</w:t>
      </w:r>
      <w:r>
        <w:rPr>
          <w:rFonts w:ascii="Times New Roman" w:eastAsia="仿宋_GB2312" w:hAnsi="Times New Roman"/>
          <w:lang/>
        </w:rPr>
        <w:t>套大屏设备的浏览器适配、数据适配和分辨率适配</w:t>
      </w:r>
      <w:r>
        <w:rPr>
          <w:rFonts w:ascii="Times New Roman" w:eastAsia="仿宋_GB2312" w:hAnsi="Times New Roman" w:hint="eastAsia"/>
        </w:rPr>
        <w:t>。</w:t>
      </w:r>
    </w:p>
    <w:p w:rsidR="005C3F81" w:rsidRDefault="005C3F81">
      <w:pPr>
        <w:pStyle w:val="4"/>
        <w:spacing w:before="78" w:after="78"/>
      </w:pPr>
      <w:r>
        <w:t>数据</w:t>
      </w:r>
      <w:r>
        <w:rPr>
          <w:lang/>
        </w:rPr>
        <w:t>治理</w:t>
      </w:r>
      <w:r>
        <w:t>服务</w:t>
      </w:r>
    </w:p>
    <w:p w:rsidR="005C3F81" w:rsidRDefault="005C3F81">
      <w:pPr>
        <w:pStyle w:val="5"/>
        <w:spacing w:before="78" w:after="78"/>
      </w:pPr>
      <w:r>
        <w:t>数据采集和整编</w:t>
      </w:r>
    </w:p>
    <w:p w:rsidR="005C3F81" w:rsidRDefault="005C3F81">
      <w:pPr>
        <w:pStyle w:val="a4"/>
        <w:ind w:firstLine="560"/>
        <w:rPr>
          <w:rFonts w:ascii="Times New Roman" w:eastAsia="仿宋_GB2312" w:hAnsi="Times New Roman"/>
        </w:rPr>
      </w:pPr>
      <w:r>
        <w:rPr>
          <w:rFonts w:ascii="Times New Roman" w:eastAsia="仿宋_GB2312" w:hAnsi="Times New Roman"/>
        </w:rPr>
        <w:t>服务期内，运营团队负责对水利专题场景业务相关信息对数据采集和整编工作，包括防御工作手册数据年度更新、水利工程安全隐患排查数据更新入库、山洪灾害调查评价成果数据处理入库、主要江河概化图数据处理入库、水资源公报数据处理入库、取用水量统计调查数据入库、在建工程数据入库、八大重点水利工程日常运营数据、水域岸线功能分区规划和阶段成果数据处理入库、控制线划线规划和阶段成果数据处理入库、省河长办月度业务统计数据更新入库、万里碧道项目资料更新入库、重点河道断面生态流量和保障目标、农村水电站名录和流量监测数据更新、水土保</w:t>
      </w:r>
      <w:r>
        <w:rPr>
          <w:rFonts w:ascii="Times New Roman" w:eastAsia="仿宋_GB2312" w:hAnsi="Times New Roman"/>
        </w:rPr>
        <w:lastRenderedPageBreak/>
        <w:t>持公报数据、生产建设项目信息更新等</w:t>
      </w:r>
      <w:r>
        <w:rPr>
          <w:rFonts w:ascii="Times New Roman" w:eastAsia="仿宋_GB2312" w:hAnsi="Times New Roman"/>
        </w:rPr>
        <w:t>22</w:t>
      </w:r>
      <w:r>
        <w:rPr>
          <w:rFonts w:ascii="Times New Roman" w:eastAsia="仿宋_GB2312" w:hAnsi="Times New Roman"/>
          <w:lang/>
        </w:rPr>
        <w:t>项服务工作</w:t>
      </w:r>
      <w:r>
        <w:rPr>
          <w:rFonts w:ascii="Times New Roman" w:eastAsia="仿宋_GB2312" w:hAnsi="Times New Roman"/>
        </w:rPr>
        <w:t>。具体按实际项目要求进行建设。</w:t>
      </w:r>
    </w:p>
    <w:p w:rsidR="005C3F81" w:rsidRDefault="005C3F81">
      <w:pPr>
        <w:pStyle w:val="5"/>
        <w:spacing w:before="78" w:after="78"/>
      </w:pPr>
      <w:r>
        <w:t>数据处理模型设计</w:t>
      </w:r>
    </w:p>
    <w:p w:rsidR="005C3F81" w:rsidRDefault="005C3F81">
      <w:pPr>
        <w:pStyle w:val="a4"/>
        <w:ind w:firstLine="560"/>
        <w:rPr>
          <w:rFonts w:ascii="Times New Roman" w:eastAsia="仿宋_GB2312" w:hAnsi="Times New Roman"/>
        </w:rPr>
      </w:pPr>
      <w:r>
        <w:rPr>
          <w:rFonts w:ascii="Times New Roman" w:eastAsia="仿宋_GB2312" w:hAnsi="Times New Roman"/>
        </w:rPr>
        <w:t xml:space="preserve">1. </w:t>
      </w:r>
      <w:r>
        <w:rPr>
          <w:rFonts w:ascii="Times New Roman" w:eastAsia="仿宋_GB2312" w:hAnsi="Times New Roman"/>
        </w:rPr>
        <w:t>数据清洗</w:t>
      </w:r>
    </w:p>
    <w:p w:rsidR="005C3F81" w:rsidRDefault="005C3F81">
      <w:pPr>
        <w:pStyle w:val="a4"/>
        <w:ind w:firstLine="560"/>
        <w:rPr>
          <w:rFonts w:ascii="Times New Roman" w:eastAsia="仿宋_GB2312" w:hAnsi="Times New Roman"/>
        </w:rPr>
      </w:pPr>
      <w:r>
        <w:rPr>
          <w:rFonts w:ascii="Times New Roman" w:eastAsia="仿宋_GB2312" w:hAnsi="Times New Roman"/>
        </w:rPr>
        <w:t>需提供对水安全、水资源、水工程、水环境、水生态</w:t>
      </w:r>
      <w:r>
        <w:rPr>
          <w:rFonts w:ascii="Times New Roman" w:eastAsia="仿宋_GB2312" w:hAnsi="Times New Roman"/>
        </w:rPr>
        <w:t>5</w:t>
      </w:r>
      <w:r>
        <w:rPr>
          <w:rFonts w:ascii="Times New Roman" w:eastAsia="仿宋_GB2312" w:hAnsi="Times New Roman"/>
        </w:rPr>
        <w:t>个字专题的数据进行清洗和校验。对于从源系统或数据仓库中抽取数据清洗，按一定规则校验数据；要对来自不同部门的数据进行综合的比对清洗，验证各种数据的有效性，数据排重，去除重复的数据；保证数据的正确性和合法性。</w:t>
      </w:r>
    </w:p>
    <w:p w:rsidR="005C3F81" w:rsidRDefault="005C3F81">
      <w:pPr>
        <w:pStyle w:val="a4"/>
        <w:ind w:firstLine="560"/>
        <w:rPr>
          <w:rFonts w:ascii="Times New Roman" w:eastAsia="仿宋_GB2312" w:hAnsi="Times New Roman"/>
        </w:rPr>
      </w:pPr>
      <w:r>
        <w:rPr>
          <w:rFonts w:ascii="Times New Roman" w:eastAsia="仿宋_GB2312" w:hAnsi="Times New Roman"/>
        </w:rPr>
        <w:t>水安全专题场景数据清洗</w:t>
      </w:r>
      <w:r>
        <w:rPr>
          <w:rFonts w:ascii="Times New Roman" w:eastAsia="仿宋_GB2312" w:hAnsi="Times New Roman"/>
          <w:lang/>
        </w:rPr>
        <w:t>：</w:t>
      </w:r>
      <w:r>
        <w:rPr>
          <w:rFonts w:ascii="Times New Roman" w:eastAsia="仿宋_GB2312" w:hAnsi="Times New Roman"/>
        </w:rPr>
        <w:t>从源系统或数据仓库中抽取数据清洗，按一定规则校验数据；要对来自不同部门的数据进行综合的比对清洗，验证各种数据的有效性，数据排重，去除重复的数据；保证数据的正确性和合法性。对于水利专题场景，数据来源一是系统对接获取数据，二是人工整编录入数据，为保障数据的可靠性、稳定性和一致性，基于省水利厅数据管控系统，针对水安全专题场景的江河水文监测预警、水旱灾害风险防御共计</w:t>
      </w:r>
      <w:r>
        <w:rPr>
          <w:rFonts w:ascii="Times New Roman" w:eastAsia="仿宋_GB2312" w:hAnsi="Times New Roman"/>
        </w:rPr>
        <w:t>198</w:t>
      </w:r>
      <w:r>
        <w:rPr>
          <w:rFonts w:ascii="Times New Roman" w:eastAsia="仿宋_GB2312" w:hAnsi="Times New Roman"/>
        </w:rPr>
        <w:t>个指标。</w:t>
      </w:r>
    </w:p>
    <w:p w:rsidR="005C3F81" w:rsidRDefault="005C3F81">
      <w:pPr>
        <w:pStyle w:val="a4"/>
        <w:ind w:firstLine="560"/>
        <w:rPr>
          <w:rFonts w:ascii="Times New Roman" w:eastAsia="仿宋_GB2312" w:hAnsi="Times New Roman"/>
        </w:rPr>
      </w:pPr>
      <w:r>
        <w:rPr>
          <w:rFonts w:ascii="Times New Roman" w:eastAsia="仿宋_GB2312" w:hAnsi="Times New Roman"/>
        </w:rPr>
        <w:t>水资源专题场景数据清洗</w:t>
      </w:r>
      <w:r>
        <w:rPr>
          <w:rFonts w:ascii="Times New Roman" w:eastAsia="仿宋_GB2312" w:hAnsi="Times New Roman"/>
          <w:lang/>
        </w:rPr>
        <w:t>：</w:t>
      </w:r>
      <w:r>
        <w:rPr>
          <w:rFonts w:ascii="Times New Roman" w:eastAsia="仿宋_GB2312" w:hAnsi="Times New Roman"/>
        </w:rPr>
        <w:t>通过系统、人工采集的数据在海量数据关联应用时，时常出现不同来源的数据会存在数据重复、格式不同、数据不一致、字段不完整等问题。对于水利专题场景，数据来源一是系统对接获取数据，二是人工整编录入数据，为保障数据的可靠性、稳定性和一致性，基于省水利厅数据管控系统，针对水资源专题场景的</w:t>
      </w:r>
      <w:r>
        <w:rPr>
          <w:rFonts w:ascii="Times New Roman" w:eastAsia="仿宋_GB2312" w:hAnsi="Times New Roman"/>
        </w:rPr>
        <w:t>56</w:t>
      </w:r>
      <w:r>
        <w:rPr>
          <w:rFonts w:ascii="Times New Roman" w:eastAsia="仿宋_GB2312" w:hAnsi="Times New Roman"/>
        </w:rPr>
        <w:t>项业务指标。</w:t>
      </w:r>
    </w:p>
    <w:p w:rsidR="005C3F81" w:rsidRDefault="005C3F81">
      <w:pPr>
        <w:pStyle w:val="a4"/>
        <w:ind w:firstLine="560"/>
        <w:rPr>
          <w:rFonts w:ascii="Times New Roman" w:eastAsia="仿宋_GB2312" w:hAnsi="Times New Roman"/>
        </w:rPr>
      </w:pPr>
      <w:r>
        <w:rPr>
          <w:rFonts w:ascii="Times New Roman" w:eastAsia="仿宋_GB2312" w:hAnsi="Times New Roman"/>
        </w:rPr>
        <w:t>水工程专题场景数据清洗</w:t>
      </w:r>
      <w:r>
        <w:rPr>
          <w:rFonts w:ascii="Times New Roman" w:eastAsia="仿宋_GB2312" w:hAnsi="Times New Roman"/>
          <w:lang/>
        </w:rPr>
        <w:t>：</w:t>
      </w:r>
      <w:r>
        <w:rPr>
          <w:rFonts w:ascii="Times New Roman" w:eastAsia="仿宋_GB2312" w:hAnsi="Times New Roman"/>
        </w:rPr>
        <w:t>对于水利专题场景，数据来源一是系统对接获取数据，二是人工整编录入数据，为保障数据的可靠性、稳定性和一</w:t>
      </w:r>
      <w:r>
        <w:rPr>
          <w:rFonts w:ascii="Times New Roman" w:eastAsia="仿宋_GB2312" w:hAnsi="Times New Roman"/>
        </w:rPr>
        <w:lastRenderedPageBreak/>
        <w:t>致性，基于省水利厅数据管控系统，针对水工程专题场景的水利工程安全运行</w:t>
      </w:r>
      <w:r>
        <w:rPr>
          <w:rFonts w:ascii="Times New Roman" w:eastAsia="仿宋_GB2312" w:hAnsi="Times New Roman"/>
        </w:rPr>
        <w:t>59</w:t>
      </w:r>
      <w:r>
        <w:rPr>
          <w:rFonts w:ascii="Times New Roman" w:eastAsia="仿宋_GB2312" w:hAnsi="Times New Roman"/>
        </w:rPr>
        <w:t>项和水利工程建设管理</w:t>
      </w:r>
      <w:r>
        <w:rPr>
          <w:rFonts w:ascii="Times New Roman" w:eastAsia="仿宋_GB2312" w:hAnsi="Times New Roman"/>
        </w:rPr>
        <w:t>11</w:t>
      </w:r>
      <w:r>
        <w:rPr>
          <w:rFonts w:ascii="Times New Roman" w:eastAsia="仿宋_GB2312" w:hAnsi="Times New Roman"/>
        </w:rPr>
        <w:t>项共计</w:t>
      </w:r>
      <w:r>
        <w:rPr>
          <w:rFonts w:ascii="Times New Roman" w:eastAsia="仿宋_GB2312" w:hAnsi="Times New Roman"/>
        </w:rPr>
        <w:t>72</w:t>
      </w:r>
      <w:r>
        <w:rPr>
          <w:rFonts w:ascii="Times New Roman" w:eastAsia="仿宋_GB2312" w:hAnsi="Times New Roman"/>
        </w:rPr>
        <w:t>项业务指标。</w:t>
      </w:r>
    </w:p>
    <w:p w:rsidR="005C3F81" w:rsidRDefault="005C3F81">
      <w:pPr>
        <w:pStyle w:val="a4"/>
        <w:ind w:firstLine="560"/>
        <w:rPr>
          <w:rFonts w:ascii="Times New Roman" w:eastAsia="仿宋_GB2312" w:hAnsi="Times New Roman"/>
        </w:rPr>
      </w:pPr>
      <w:r>
        <w:rPr>
          <w:rFonts w:ascii="Times New Roman" w:eastAsia="仿宋_GB2312" w:hAnsi="Times New Roman"/>
        </w:rPr>
        <w:t>水环境生态场景数据清洗</w:t>
      </w:r>
      <w:r>
        <w:rPr>
          <w:rFonts w:ascii="Times New Roman" w:eastAsia="仿宋_GB2312" w:hAnsi="Times New Roman"/>
          <w:lang/>
        </w:rPr>
        <w:t>：</w:t>
      </w:r>
      <w:r>
        <w:rPr>
          <w:rFonts w:ascii="Times New Roman" w:eastAsia="仿宋_GB2312" w:hAnsi="Times New Roman"/>
        </w:rPr>
        <w:t>通过系统、人工采集的数据在海量数据关联应用时，时常出现不同来源的数据会存在数据重复、格式不同、数据不一致、字段不完整等问题。对于水利专题场景，数据来源一是系统对接获取数据，二是人工整编录入数据，为保障数据的可靠性、稳定性和一致性，基于省水利厅数据管控系统，数据清洗逻辑主要为数据的合理性检查，针对水环境专题场景共计</w:t>
      </w:r>
      <w:r>
        <w:rPr>
          <w:rFonts w:ascii="Times New Roman" w:eastAsia="仿宋_GB2312" w:hAnsi="Times New Roman"/>
        </w:rPr>
        <w:t>111</w:t>
      </w:r>
      <w:r>
        <w:rPr>
          <w:rFonts w:ascii="Times New Roman" w:eastAsia="仿宋_GB2312" w:hAnsi="Times New Roman"/>
        </w:rPr>
        <w:t>项业务指标。</w:t>
      </w:r>
    </w:p>
    <w:p w:rsidR="005C3F81" w:rsidRDefault="005C3F81">
      <w:pPr>
        <w:pStyle w:val="a4"/>
        <w:ind w:firstLine="560"/>
        <w:rPr>
          <w:rFonts w:ascii="Times New Roman" w:eastAsia="仿宋_GB2312" w:hAnsi="Times New Roman"/>
        </w:rPr>
      </w:pPr>
      <w:r>
        <w:rPr>
          <w:rFonts w:ascii="Times New Roman" w:eastAsia="仿宋_GB2312" w:hAnsi="Times New Roman"/>
        </w:rPr>
        <w:t>水生态专题场景数据清洗</w:t>
      </w:r>
      <w:r>
        <w:rPr>
          <w:rFonts w:ascii="Times New Roman" w:eastAsia="仿宋_GB2312" w:hAnsi="Times New Roman"/>
          <w:lang/>
        </w:rPr>
        <w:t>：</w:t>
      </w:r>
      <w:r>
        <w:rPr>
          <w:rFonts w:ascii="Times New Roman" w:eastAsia="仿宋_GB2312" w:hAnsi="Times New Roman"/>
        </w:rPr>
        <w:t>通过系统、人工采集的数据在海量数据关联应用时，时常出现不同来源的数据会存在数据重复、格式不同、数据不一致、字段不完整等问题。对于水利专题场景，数据来源一是系统对接获取数据，二是人工整编录入数据，为保障数据的可靠性、稳定性和一致性，基于省水利厅数据管控系统，针对水生态专题场景的</w:t>
      </w:r>
      <w:r>
        <w:rPr>
          <w:rFonts w:ascii="Times New Roman" w:eastAsia="仿宋_GB2312" w:hAnsi="Times New Roman"/>
        </w:rPr>
        <w:t>86</w:t>
      </w:r>
      <w:r>
        <w:rPr>
          <w:rFonts w:ascii="Times New Roman" w:eastAsia="仿宋_GB2312" w:hAnsi="Times New Roman"/>
        </w:rPr>
        <w:t>项业务指标。</w:t>
      </w:r>
    </w:p>
    <w:p w:rsidR="005C3F81" w:rsidRDefault="005C3F81">
      <w:pPr>
        <w:pStyle w:val="a4"/>
        <w:ind w:firstLine="560"/>
        <w:rPr>
          <w:rFonts w:ascii="Times New Roman" w:eastAsia="仿宋_GB2312" w:hAnsi="Times New Roman"/>
        </w:rPr>
      </w:pPr>
      <w:r>
        <w:rPr>
          <w:rFonts w:ascii="Times New Roman" w:eastAsia="仿宋_GB2312" w:hAnsi="Times New Roman"/>
        </w:rPr>
        <w:t>2.</w:t>
      </w:r>
      <w:r>
        <w:rPr>
          <w:rFonts w:ascii="Times New Roman" w:eastAsia="仿宋_GB2312" w:hAnsi="Times New Roman"/>
        </w:rPr>
        <w:t>数据计算</w:t>
      </w:r>
    </w:p>
    <w:p w:rsidR="005C3F81" w:rsidRDefault="005C3F81">
      <w:pPr>
        <w:pStyle w:val="a4"/>
        <w:ind w:firstLine="560"/>
        <w:rPr>
          <w:rFonts w:ascii="Times New Roman" w:eastAsia="仿宋_GB2312" w:hAnsi="Times New Roman"/>
        </w:rPr>
      </w:pPr>
      <w:r>
        <w:rPr>
          <w:rFonts w:ascii="Times New Roman" w:eastAsia="仿宋_GB2312" w:hAnsi="Times New Roman"/>
        </w:rPr>
        <w:t>需提供对水安全、水资源、水工程、水环境、水生态</w:t>
      </w:r>
      <w:r>
        <w:rPr>
          <w:rFonts w:ascii="Times New Roman" w:eastAsia="仿宋_GB2312" w:hAnsi="Times New Roman"/>
        </w:rPr>
        <w:t>5</w:t>
      </w:r>
      <w:r>
        <w:rPr>
          <w:rFonts w:ascii="Times New Roman" w:eastAsia="仿宋_GB2312" w:hAnsi="Times New Roman"/>
        </w:rPr>
        <w:t>个字专题的数据计算服务。数据实时计算逻辑集成需包括原数据引用、数据关联关系应用、数据计算结果检验等环节。</w:t>
      </w:r>
    </w:p>
    <w:p w:rsidR="005C3F81" w:rsidRDefault="005C3F81">
      <w:pPr>
        <w:pStyle w:val="a4"/>
        <w:tabs>
          <w:tab w:val="left" w:pos="420"/>
        </w:tabs>
        <w:ind w:firstLine="560"/>
        <w:rPr>
          <w:rFonts w:ascii="Times New Roman" w:eastAsia="仿宋_GB2312" w:hAnsi="Times New Roman"/>
          <w:lang w:val="en-GB"/>
        </w:rPr>
      </w:pPr>
      <w:bookmarkStart w:id="65" w:name="_Toc568583802"/>
      <w:bookmarkStart w:id="66" w:name="_Toc1690284570"/>
      <w:r>
        <w:rPr>
          <w:rFonts w:ascii="Times New Roman" w:eastAsia="仿宋_GB2312" w:hAnsi="Times New Roman"/>
        </w:rPr>
        <w:t>水安全专题场景数据计算</w:t>
      </w:r>
      <w:bookmarkEnd w:id="65"/>
      <w:bookmarkEnd w:id="66"/>
      <w:r>
        <w:rPr>
          <w:rFonts w:ascii="Times New Roman" w:eastAsia="仿宋_GB2312" w:hAnsi="Times New Roman"/>
          <w:lang/>
        </w:rPr>
        <w:t>：</w:t>
      </w:r>
      <w:r>
        <w:rPr>
          <w:rFonts w:ascii="Times New Roman" w:eastAsia="仿宋_GB2312" w:hAnsi="Times New Roman"/>
          <w:lang w:val="en-GB"/>
        </w:rPr>
        <w:t>水安全专题场景的指标</w:t>
      </w:r>
      <w:r>
        <w:rPr>
          <w:rFonts w:ascii="Times New Roman" w:eastAsia="仿宋_GB2312" w:hAnsi="Times New Roman"/>
          <w:lang w:val="en-GB"/>
        </w:rPr>
        <w:t>204</w:t>
      </w:r>
      <w:r>
        <w:rPr>
          <w:rFonts w:ascii="Times New Roman" w:eastAsia="仿宋_GB2312" w:hAnsi="Times New Roman"/>
          <w:lang w:val="en-GB"/>
        </w:rPr>
        <w:t>项，数据实时计算逻辑集成涉及原数据引用、数据关联关系应用、数据计算结果检验等环节</w:t>
      </w:r>
      <w:r>
        <w:rPr>
          <w:rFonts w:ascii="Times New Roman" w:eastAsia="仿宋_GB2312" w:hAnsi="Times New Roman"/>
          <w:lang w:val="en-GB"/>
        </w:rPr>
        <w:t>。</w:t>
      </w:r>
    </w:p>
    <w:p w:rsidR="005C3F81" w:rsidRDefault="005C3F81">
      <w:pPr>
        <w:pStyle w:val="a4"/>
        <w:tabs>
          <w:tab w:val="left" w:pos="420"/>
        </w:tabs>
        <w:ind w:firstLine="560"/>
        <w:rPr>
          <w:rFonts w:ascii="Times New Roman" w:eastAsia="仿宋_GB2312" w:hAnsi="Times New Roman"/>
          <w:lang w:val="en-GB"/>
        </w:rPr>
      </w:pPr>
      <w:bookmarkStart w:id="67" w:name="_Toc2033214711"/>
      <w:bookmarkStart w:id="68" w:name="_Toc1699085474"/>
      <w:r>
        <w:rPr>
          <w:rFonts w:ascii="Times New Roman" w:eastAsia="仿宋_GB2312" w:hAnsi="Times New Roman"/>
        </w:rPr>
        <w:lastRenderedPageBreak/>
        <w:t>水资源专题场景数据计算</w:t>
      </w:r>
      <w:bookmarkEnd w:id="67"/>
      <w:bookmarkEnd w:id="68"/>
      <w:r>
        <w:rPr>
          <w:rFonts w:ascii="Times New Roman" w:eastAsia="仿宋_GB2312" w:hAnsi="Times New Roman"/>
          <w:lang/>
        </w:rPr>
        <w:t>：</w:t>
      </w:r>
      <w:r>
        <w:rPr>
          <w:rFonts w:ascii="Times New Roman" w:eastAsia="仿宋_GB2312" w:hAnsi="Times New Roman"/>
          <w:lang w:val="en-GB"/>
        </w:rPr>
        <w:t>水资源专题场景的指标</w:t>
      </w:r>
      <w:r>
        <w:rPr>
          <w:rFonts w:ascii="Times New Roman" w:eastAsia="仿宋_GB2312" w:hAnsi="Times New Roman"/>
          <w:lang w:val="en-GB"/>
        </w:rPr>
        <w:t>56</w:t>
      </w:r>
      <w:r>
        <w:rPr>
          <w:rFonts w:ascii="Times New Roman" w:eastAsia="仿宋_GB2312" w:hAnsi="Times New Roman"/>
          <w:lang w:val="en-GB"/>
        </w:rPr>
        <w:t>项，数据实时计算逻辑集成设计原数据引用、数据关联关系应用、数据计算结果检验等环节。</w:t>
      </w:r>
    </w:p>
    <w:p w:rsidR="005C3F81" w:rsidRDefault="005C3F81">
      <w:pPr>
        <w:pStyle w:val="a4"/>
        <w:tabs>
          <w:tab w:val="left" w:pos="420"/>
        </w:tabs>
        <w:ind w:firstLine="560"/>
        <w:rPr>
          <w:rFonts w:ascii="Times New Roman" w:eastAsia="仿宋_GB2312" w:hAnsi="Times New Roman"/>
          <w:lang w:val="en-GB"/>
        </w:rPr>
      </w:pPr>
      <w:bookmarkStart w:id="69" w:name="_Toc1439507359"/>
      <w:bookmarkStart w:id="70" w:name="_Toc1479856713"/>
      <w:r>
        <w:rPr>
          <w:rFonts w:ascii="Times New Roman" w:eastAsia="仿宋_GB2312" w:hAnsi="Times New Roman"/>
        </w:rPr>
        <w:t>水工程专题场景数据计算</w:t>
      </w:r>
      <w:bookmarkEnd w:id="69"/>
      <w:bookmarkEnd w:id="70"/>
      <w:r>
        <w:rPr>
          <w:rFonts w:ascii="Times New Roman" w:eastAsia="仿宋_GB2312" w:hAnsi="Times New Roman"/>
          <w:lang/>
        </w:rPr>
        <w:t>：</w:t>
      </w:r>
      <w:r>
        <w:rPr>
          <w:rFonts w:ascii="Times New Roman" w:eastAsia="仿宋_GB2312" w:hAnsi="Times New Roman"/>
          <w:lang w:val="en-GB"/>
        </w:rPr>
        <w:t>水工程专题场景的指标</w:t>
      </w:r>
      <w:r>
        <w:rPr>
          <w:rFonts w:ascii="Times New Roman" w:eastAsia="仿宋_GB2312" w:hAnsi="Times New Roman"/>
          <w:lang w:val="en-GB"/>
        </w:rPr>
        <w:t>72</w:t>
      </w:r>
      <w:r>
        <w:rPr>
          <w:rFonts w:ascii="Times New Roman" w:eastAsia="仿宋_GB2312" w:hAnsi="Times New Roman"/>
          <w:lang w:val="en-GB"/>
        </w:rPr>
        <w:t>项，数据实时计算逻辑集成设计原数据引用、数据关联关系应用、数据计算结果检验等环节。</w:t>
      </w:r>
    </w:p>
    <w:p w:rsidR="005C3F81" w:rsidRDefault="005C3F81">
      <w:pPr>
        <w:pStyle w:val="a4"/>
        <w:tabs>
          <w:tab w:val="left" w:pos="420"/>
        </w:tabs>
        <w:ind w:firstLine="560"/>
        <w:rPr>
          <w:rFonts w:ascii="Times New Roman" w:eastAsia="仿宋_GB2312" w:hAnsi="Times New Roman"/>
          <w:lang w:val="en-GB"/>
        </w:rPr>
      </w:pPr>
      <w:bookmarkStart w:id="71" w:name="_Toc1943659484"/>
      <w:bookmarkStart w:id="72" w:name="_Toc249415611"/>
      <w:r>
        <w:rPr>
          <w:rFonts w:ascii="Times New Roman" w:eastAsia="仿宋_GB2312" w:hAnsi="Times New Roman"/>
        </w:rPr>
        <w:t>水环境专题场景数据计算</w:t>
      </w:r>
      <w:bookmarkEnd w:id="71"/>
      <w:bookmarkEnd w:id="72"/>
      <w:r>
        <w:rPr>
          <w:rFonts w:ascii="Times New Roman" w:eastAsia="仿宋_GB2312" w:hAnsi="Times New Roman"/>
          <w:lang/>
        </w:rPr>
        <w:t>：</w:t>
      </w:r>
      <w:r>
        <w:rPr>
          <w:rFonts w:ascii="Times New Roman" w:eastAsia="仿宋_GB2312" w:hAnsi="Times New Roman"/>
          <w:lang w:val="en-GB"/>
        </w:rPr>
        <w:t>水环境专题场景的指标</w:t>
      </w:r>
      <w:r>
        <w:rPr>
          <w:rFonts w:ascii="Times New Roman" w:eastAsia="仿宋_GB2312" w:hAnsi="Times New Roman"/>
          <w:lang w:val="en-GB"/>
        </w:rPr>
        <w:t>111</w:t>
      </w:r>
      <w:r>
        <w:rPr>
          <w:rFonts w:ascii="Times New Roman" w:eastAsia="仿宋_GB2312" w:hAnsi="Times New Roman"/>
          <w:lang w:val="en-GB"/>
        </w:rPr>
        <w:t>项，数据实时计算逻辑集成设计原数据引用、数据关联关系应用、数据计算结果检验等环节。</w:t>
      </w:r>
    </w:p>
    <w:p w:rsidR="005C3F81" w:rsidRDefault="005C3F81">
      <w:pPr>
        <w:pStyle w:val="a4"/>
        <w:tabs>
          <w:tab w:val="left" w:pos="420"/>
        </w:tabs>
        <w:ind w:firstLine="560"/>
        <w:rPr>
          <w:rFonts w:ascii="Times New Roman" w:eastAsia="仿宋_GB2312" w:hAnsi="Times New Roman"/>
        </w:rPr>
      </w:pPr>
      <w:bookmarkStart w:id="73" w:name="_Toc1711193071"/>
      <w:bookmarkStart w:id="74" w:name="_Toc40095133"/>
      <w:r>
        <w:rPr>
          <w:rFonts w:ascii="Times New Roman" w:eastAsia="仿宋_GB2312" w:hAnsi="Times New Roman"/>
        </w:rPr>
        <w:t>水生态专题场景数据计算</w:t>
      </w:r>
      <w:bookmarkEnd w:id="73"/>
      <w:bookmarkEnd w:id="74"/>
      <w:r>
        <w:rPr>
          <w:rFonts w:ascii="Times New Roman" w:eastAsia="仿宋_GB2312" w:hAnsi="Times New Roman"/>
          <w:lang/>
        </w:rPr>
        <w:t>：</w:t>
      </w:r>
      <w:r>
        <w:rPr>
          <w:rFonts w:ascii="Times New Roman" w:eastAsia="仿宋_GB2312" w:hAnsi="Times New Roman"/>
          <w:lang w:val="en-GB"/>
        </w:rPr>
        <w:t>水生态专题场景的指标</w:t>
      </w:r>
      <w:r>
        <w:rPr>
          <w:rFonts w:ascii="Times New Roman" w:eastAsia="仿宋_GB2312" w:hAnsi="Times New Roman"/>
          <w:lang w:val="en-GB"/>
        </w:rPr>
        <w:t>86</w:t>
      </w:r>
      <w:r>
        <w:rPr>
          <w:rFonts w:ascii="Times New Roman" w:eastAsia="仿宋_GB2312" w:hAnsi="Times New Roman"/>
          <w:lang w:val="en-GB"/>
        </w:rPr>
        <w:t>项，数据实时计算逻辑集成设计原数据引用、数据关联关系应用、数据计算结果检验等环节。</w:t>
      </w:r>
    </w:p>
    <w:p w:rsidR="005C3F81" w:rsidRDefault="005C3F81">
      <w:pPr>
        <w:pStyle w:val="4"/>
        <w:spacing w:before="78" w:after="78"/>
      </w:pPr>
      <w:r>
        <w:t>专题运营服务</w:t>
      </w:r>
    </w:p>
    <w:p w:rsidR="005C3F81" w:rsidRDefault="005C3F81">
      <w:pPr>
        <w:pStyle w:val="a4"/>
        <w:ind w:firstLine="560"/>
        <w:rPr>
          <w:rFonts w:ascii="Times New Roman" w:eastAsia="仿宋_GB2312" w:hAnsi="Times New Roman"/>
        </w:rPr>
      </w:pPr>
      <w:r>
        <w:rPr>
          <w:rFonts w:ascii="Times New Roman" w:eastAsia="仿宋_GB2312" w:hAnsi="Times New Roman"/>
        </w:rPr>
        <w:t>专题运营服务需包括专题日常运营支撑、月度业务指标复核、专题组件配置管理和专题数据纠错处理。</w:t>
      </w:r>
    </w:p>
    <w:p w:rsidR="005C3F81" w:rsidRDefault="005C3F81">
      <w:pPr>
        <w:pStyle w:val="5"/>
        <w:spacing w:before="78" w:after="78"/>
      </w:pPr>
      <w:r>
        <w:t>专题日常运营支撑</w:t>
      </w:r>
    </w:p>
    <w:p w:rsidR="005C3F81" w:rsidRDefault="005C3F81">
      <w:pPr>
        <w:pStyle w:val="a4"/>
        <w:ind w:firstLine="560"/>
        <w:rPr>
          <w:rFonts w:ascii="Times New Roman" w:eastAsia="仿宋_GB2312" w:hAnsi="Times New Roman"/>
        </w:rPr>
      </w:pPr>
      <w:r>
        <w:rPr>
          <w:rFonts w:ascii="Times New Roman" w:eastAsia="仿宋_GB2312" w:hAnsi="Times New Roman"/>
        </w:rPr>
        <w:t>专题日常运营支撑需提供专人保障</w:t>
      </w:r>
      <w:r>
        <w:rPr>
          <w:rFonts w:ascii="Times New Roman" w:eastAsia="仿宋_GB2312" w:hAnsi="Times New Roman"/>
        </w:rPr>
        <w:t>“</w:t>
      </w:r>
      <w:r>
        <w:rPr>
          <w:rFonts w:ascii="Times New Roman" w:eastAsia="仿宋_GB2312" w:hAnsi="Times New Roman"/>
        </w:rPr>
        <w:t>常态</w:t>
      </w:r>
      <w:r>
        <w:rPr>
          <w:rFonts w:ascii="Times New Roman" w:eastAsia="仿宋_GB2312" w:hAnsi="Times New Roman"/>
        </w:rPr>
        <w:t>”</w:t>
      </w:r>
      <w:r>
        <w:rPr>
          <w:rFonts w:ascii="Times New Roman" w:eastAsia="仿宋_GB2312" w:hAnsi="Times New Roman"/>
        </w:rPr>
        <w:t>与</w:t>
      </w:r>
      <w:r>
        <w:rPr>
          <w:rFonts w:ascii="Times New Roman" w:eastAsia="仿宋_GB2312" w:hAnsi="Times New Roman"/>
        </w:rPr>
        <w:t>“</w:t>
      </w:r>
      <w:r>
        <w:rPr>
          <w:rFonts w:ascii="Times New Roman" w:eastAsia="仿宋_GB2312" w:hAnsi="Times New Roman"/>
        </w:rPr>
        <w:t>非常态</w:t>
      </w:r>
      <w:r>
        <w:rPr>
          <w:rFonts w:ascii="Times New Roman" w:eastAsia="仿宋_GB2312" w:hAnsi="Times New Roman"/>
        </w:rPr>
        <w:t>”</w:t>
      </w:r>
      <w:r>
        <w:rPr>
          <w:rFonts w:ascii="Times New Roman" w:eastAsia="仿宋_GB2312" w:hAnsi="Times New Roman"/>
        </w:rPr>
        <w:t>场景下的专题服务能力稳定输出，具体包括系统管理、质量保障、专项优化三部分工作内容。</w:t>
      </w:r>
    </w:p>
    <w:p w:rsidR="005C3F81" w:rsidRDefault="005C3F81">
      <w:pPr>
        <w:pStyle w:val="5"/>
        <w:spacing w:before="78" w:after="78"/>
      </w:pPr>
      <w:r>
        <w:lastRenderedPageBreak/>
        <w:t>月度业务指标复核</w:t>
      </w:r>
    </w:p>
    <w:p w:rsidR="005C3F81" w:rsidRDefault="005C3F81">
      <w:pPr>
        <w:pStyle w:val="a4"/>
        <w:ind w:firstLine="560"/>
        <w:rPr>
          <w:rFonts w:ascii="Times New Roman" w:eastAsia="仿宋_GB2312" w:hAnsi="Times New Roman"/>
        </w:rPr>
      </w:pPr>
      <w:r>
        <w:rPr>
          <w:rFonts w:ascii="Times New Roman" w:eastAsia="仿宋_GB2312" w:hAnsi="Times New Roman"/>
        </w:rPr>
        <w:t>月度业务指标复核需提供以下服务：建立常态化的业务调研分析机制，接收和响应业务处室对专业场景的新增需求，每月回访和调研各专题场景对应的责任业务处室，梳理近期关键业务指标、页面展示区域布局，根据业务重点拟定指标展示的优先级（主、次、辅），拟定专题场景需求更新方案，分析水利专题现状能力是否已具备需求更新条件，提供沟通组织协调、需求对接评估、需求实现管理、系统对接方案制定，根据需求支撑专题组件配置管理以及测试环境联调支持、正式环境联调支持等工作。</w:t>
      </w:r>
    </w:p>
    <w:p w:rsidR="005C3F81" w:rsidRDefault="005C3F81">
      <w:pPr>
        <w:pStyle w:val="5"/>
        <w:spacing w:before="78" w:after="78"/>
      </w:pPr>
      <w:r>
        <w:t>专题组件配置管理</w:t>
      </w:r>
    </w:p>
    <w:p w:rsidR="005C3F81" w:rsidRDefault="005C3F81">
      <w:pPr>
        <w:ind w:firstLineChars="200" w:firstLine="560"/>
      </w:pPr>
      <w:r>
        <w:t>专题组件配置管理服务需根据水利业务工作重点调整产生新增关键业务指标的需求，对于专题页面展示内容有定制化调整需要，具体服务内容需包括业务指标组件设计、</w:t>
      </w:r>
      <w:r>
        <w:t>UI</w:t>
      </w:r>
      <w:r>
        <w:t>板块设计、颜色搭配设计、数据开发集成等。</w:t>
      </w:r>
    </w:p>
    <w:p w:rsidR="005C3F81" w:rsidRDefault="005C3F81">
      <w:pPr>
        <w:pStyle w:val="af3"/>
        <w:rPr>
          <w:rFonts w:ascii="Times New Roman" w:hAnsi="Times New Roman"/>
        </w:rPr>
      </w:pPr>
      <w:bookmarkStart w:id="75" w:name="_Toc92402886"/>
      <w:r>
        <w:rPr>
          <w:rFonts w:ascii="Times New Roman" w:hAnsi="Times New Roman"/>
        </w:rPr>
        <w:t>风险防控与应急指挥专题</w:t>
      </w:r>
      <w:bookmarkEnd w:id="18"/>
      <w:bookmarkEnd w:id="75"/>
    </w:p>
    <w:p w:rsidR="005C3F81" w:rsidRDefault="005C3F81">
      <w:pPr>
        <w:ind w:firstLine="560"/>
      </w:pPr>
      <w:r>
        <w:t>预计本专题需要采集或接入的数据</w:t>
      </w:r>
      <w:r>
        <w:t>30</w:t>
      </w:r>
      <w:r>
        <w:t>类，数据指标</w:t>
      </w:r>
      <w:r>
        <w:t>79</w:t>
      </w:r>
      <w:r>
        <w:t>项、专题卡片</w:t>
      </w:r>
      <w:r>
        <w:t>28</w:t>
      </w:r>
      <w:r>
        <w:t>个、主题图</w:t>
      </w:r>
      <w:r>
        <w:t>22</w:t>
      </w:r>
      <w:r>
        <w:t>个</w:t>
      </w:r>
      <w:r>
        <w:rPr>
          <w:rFonts w:hint="eastAsia"/>
        </w:rPr>
        <w:t>，</w:t>
      </w:r>
      <w:r>
        <w:t>具体按实际项目要求进行建设。</w:t>
      </w:r>
    </w:p>
    <w:p w:rsidR="005C3F81" w:rsidRDefault="005C3F81">
      <w:pPr>
        <w:pStyle w:val="4"/>
        <w:spacing w:before="78" w:after="78"/>
      </w:pPr>
      <w:r>
        <w:t>定制软件开发服务</w:t>
      </w:r>
    </w:p>
    <w:p w:rsidR="005C3F81" w:rsidRDefault="005C3F81">
      <w:pPr>
        <w:pStyle w:val="5"/>
        <w:spacing w:before="78" w:after="78"/>
      </w:pPr>
      <w:r>
        <w:t>发展态势</w:t>
      </w:r>
    </w:p>
    <w:p w:rsidR="005C3F81" w:rsidRDefault="005C3F81">
      <w:pPr>
        <w:ind w:firstLine="560"/>
      </w:pPr>
      <w:r>
        <w:t>洞察发展态势，根据应急管理风险防控业务需要，动态汇聚全省人口、交通概况、民用航空、铁路客运、城市交通、海上船舶、水利枢纽、大宗化工品价格、房地产指数、工程机械指数、空气质量指数、水处理量、今日舆情热词等数据，全面监测社会发展密切相关的人口、交通、经济、工</w:t>
      </w:r>
      <w:r>
        <w:lastRenderedPageBreak/>
        <w:t>程机械、空气质量、舆情等态势，支撑应急管理部门动态监测社会安全风险、总体掌握社会发展态势；综合汇总分析发展指标性动态数据，从发展趋势中预测安全风险，实现应急管理防灾减灾关口前移，确保</w:t>
      </w:r>
      <w:r>
        <w:t>“</w:t>
      </w:r>
      <w:r>
        <w:t>救</w:t>
      </w:r>
      <w:r>
        <w:t>”</w:t>
      </w:r>
      <w:r>
        <w:t>的能力的同时提升</w:t>
      </w:r>
      <w:r>
        <w:t>“</w:t>
      </w:r>
      <w:r>
        <w:t>防</w:t>
      </w:r>
      <w:r>
        <w:t>”</w:t>
      </w:r>
      <w:r>
        <w:t>的水平。</w:t>
      </w:r>
    </w:p>
    <w:p w:rsidR="005C3F81" w:rsidRDefault="005C3F81">
      <w:pPr>
        <w:pStyle w:val="a0"/>
        <w:ind w:firstLineChars="150"/>
        <w:rPr>
          <w:rFonts w:eastAsia="仿宋_GB2312"/>
          <w:kern w:val="2"/>
          <w:szCs w:val="22"/>
        </w:rPr>
      </w:pPr>
      <w:r>
        <w:rPr>
          <w:rFonts w:eastAsia="仿宋_GB2312"/>
          <w:kern w:val="2"/>
          <w:szCs w:val="22"/>
        </w:rPr>
        <w:t>发展态势模块主要包括全省人口、交通概况、民用航空、铁路客运、城市交通、海上船舶、水利枢纽、大宗化工品价格、房地产指数、工程机械指数、空气质量指数、水处理量、今日舆情热词等</w:t>
      </w:r>
      <w:r>
        <w:rPr>
          <w:rFonts w:eastAsia="仿宋_GB2312"/>
          <w:kern w:val="2"/>
          <w:szCs w:val="22"/>
        </w:rPr>
        <w:t>13</w:t>
      </w:r>
      <w:r>
        <w:rPr>
          <w:rFonts w:eastAsia="仿宋_GB2312"/>
          <w:kern w:val="2"/>
          <w:szCs w:val="22"/>
        </w:rPr>
        <w:t>个功能模块，具体按实际项目要求进行建设。</w:t>
      </w:r>
    </w:p>
    <w:p w:rsidR="005C3F81" w:rsidRDefault="005C3F81">
      <w:pPr>
        <w:pStyle w:val="5"/>
        <w:spacing w:before="78" w:after="78"/>
      </w:pPr>
      <w:r>
        <w:t>安全态势</w:t>
      </w:r>
    </w:p>
    <w:p w:rsidR="005C3F81" w:rsidRDefault="005C3F81">
      <w:pPr>
        <w:ind w:firstLine="560"/>
        <w:rPr>
          <w:lang/>
        </w:rPr>
      </w:pPr>
      <w:r>
        <w:rPr>
          <w:lang/>
        </w:rPr>
        <w:t>感知安全态势，通过物联网技术获取安全生产领域感知数据，对广东省重点关注的事故灾害、危化品、</w:t>
      </w:r>
      <w:r>
        <w:rPr>
          <w:lang/>
        </w:rPr>
        <w:t>“</w:t>
      </w:r>
      <w:r>
        <w:rPr>
          <w:lang/>
        </w:rPr>
        <w:t>两客一危一重货</w:t>
      </w:r>
      <w:r>
        <w:rPr>
          <w:lang/>
        </w:rPr>
        <w:t>”</w:t>
      </w:r>
      <w:r>
        <w:rPr>
          <w:lang/>
        </w:rPr>
        <w:t>、非煤矿山尾矿库、安全执法、住建安全、交通人口、疫情防控、规范化考核业务领域进行汇聚展示监测预警和辅助分析决策，实现对全省安全态势的实时汇集，从安全态势中找到的风险隐患的发展方向和安全生产监督管理环节的薄弱点，帮助应急管理部门防风险、除隐患、遏事故、保平安，风险和隐患双轮驱动、闭合运行，把风险控制在隐患之前，把隐患消除在成灾之前。</w:t>
      </w:r>
    </w:p>
    <w:p w:rsidR="005C3F81" w:rsidRDefault="005C3F81">
      <w:pPr>
        <w:ind w:firstLine="560"/>
        <w:rPr>
          <w:lang/>
        </w:rPr>
      </w:pPr>
      <w:r>
        <w:rPr>
          <w:lang/>
        </w:rPr>
        <w:t>安全态势模块主要包括事故灾害专题、危化品监管专题、</w:t>
      </w:r>
      <w:r>
        <w:rPr>
          <w:lang/>
        </w:rPr>
        <w:t>“</w:t>
      </w:r>
      <w:r>
        <w:rPr>
          <w:lang/>
        </w:rPr>
        <w:t>两客一危一重货</w:t>
      </w:r>
      <w:r>
        <w:rPr>
          <w:lang/>
        </w:rPr>
        <w:t>”</w:t>
      </w:r>
      <w:r>
        <w:rPr>
          <w:lang/>
        </w:rPr>
        <w:t>专题、非煤矿山尾矿库监管专题、安全执法专题、住建安全专题、交通人口专题、疫情防控专题和规范化考核专题</w:t>
      </w:r>
      <w:r>
        <w:rPr>
          <w:rFonts w:hint="eastAsia"/>
        </w:rPr>
        <w:t>等</w:t>
      </w:r>
      <w:r>
        <w:rPr>
          <w:rFonts w:hint="eastAsia"/>
        </w:rPr>
        <w:t>9</w:t>
      </w:r>
      <w:r>
        <w:rPr>
          <w:rFonts w:hint="eastAsia"/>
        </w:rPr>
        <w:t>个专题</w:t>
      </w:r>
    </w:p>
    <w:p w:rsidR="005C3F81" w:rsidRDefault="005C3F81">
      <w:pPr>
        <w:pStyle w:val="afb"/>
        <w:numPr>
          <w:ilvl w:val="0"/>
          <w:numId w:val="14"/>
        </w:numPr>
        <w:ind w:firstLineChars="0"/>
      </w:pPr>
      <w:r>
        <w:rPr>
          <w:lang/>
        </w:rPr>
        <w:t>事故灾害专题</w:t>
      </w:r>
      <w:r>
        <w:t>主要展示</w:t>
      </w:r>
      <w:r>
        <w:rPr>
          <w:lang/>
        </w:rPr>
        <w:t>全省事故灾害总体信息</w:t>
      </w:r>
      <w:r>
        <w:t>、</w:t>
      </w:r>
      <w:r>
        <w:rPr>
          <w:lang/>
        </w:rPr>
        <w:t>全省行业事故灾害信息</w:t>
      </w:r>
      <w:r>
        <w:t>、</w:t>
      </w:r>
      <w:r>
        <w:rPr>
          <w:lang/>
        </w:rPr>
        <w:t>全省烟花爆竹仓储监测信息</w:t>
      </w:r>
      <w:r>
        <w:t>。</w:t>
      </w:r>
    </w:p>
    <w:p w:rsidR="005C3F81" w:rsidRDefault="005C3F81">
      <w:pPr>
        <w:pStyle w:val="afb"/>
        <w:numPr>
          <w:ilvl w:val="0"/>
          <w:numId w:val="14"/>
        </w:numPr>
        <w:ind w:firstLineChars="0"/>
        <w:rPr>
          <w:lang/>
        </w:rPr>
      </w:pPr>
      <w:r>
        <w:rPr>
          <w:lang/>
        </w:rPr>
        <w:t>危化品监管专题</w:t>
      </w:r>
      <w:r>
        <w:t>主要展示危化品监测预警和油罐存储量监测预</w:t>
      </w:r>
      <w:r>
        <w:lastRenderedPageBreak/>
        <w:t>警。</w:t>
      </w:r>
    </w:p>
    <w:p w:rsidR="005C3F81" w:rsidRDefault="005C3F81">
      <w:pPr>
        <w:pStyle w:val="afb"/>
        <w:numPr>
          <w:ilvl w:val="0"/>
          <w:numId w:val="14"/>
        </w:numPr>
        <w:ind w:firstLineChars="0"/>
        <w:rPr>
          <w:lang/>
        </w:rPr>
      </w:pPr>
      <w:r>
        <w:rPr>
          <w:lang/>
        </w:rPr>
        <w:t>“</w:t>
      </w:r>
      <w:r>
        <w:rPr>
          <w:lang/>
        </w:rPr>
        <w:t>两客一危一重货</w:t>
      </w:r>
      <w:r>
        <w:rPr>
          <w:lang/>
        </w:rPr>
        <w:t>”</w:t>
      </w:r>
      <w:r>
        <w:rPr>
          <w:lang/>
        </w:rPr>
        <w:t>专题</w:t>
      </w:r>
      <w:r>
        <w:t>主要展示</w:t>
      </w:r>
      <w:r>
        <w:t>“</w:t>
      </w:r>
      <w:r>
        <w:t>两客一危一重货</w:t>
      </w:r>
      <w:r>
        <w:t>”</w:t>
      </w:r>
      <w:r>
        <w:t>重点车辆信息、运营车辆监测预警信息和危化品电子运单排名分析。</w:t>
      </w:r>
    </w:p>
    <w:p w:rsidR="005C3F81" w:rsidRDefault="005C3F81">
      <w:pPr>
        <w:pStyle w:val="afb"/>
        <w:numPr>
          <w:ilvl w:val="0"/>
          <w:numId w:val="14"/>
        </w:numPr>
        <w:ind w:firstLineChars="0"/>
        <w:rPr>
          <w:lang/>
        </w:rPr>
      </w:pPr>
      <w:r>
        <w:t>非煤矿山尾矿库监管专题包括非煤矿山监管和非煤矿山决策支撑功能。</w:t>
      </w:r>
    </w:p>
    <w:p w:rsidR="005C3F81" w:rsidRDefault="005C3F81">
      <w:pPr>
        <w:pStyle w:val="afb"/>
        <w:numPr>
          <w:ilvl w:val="0"/>
          <w:numId w:val="14"/>
        </w:numPr>
        <w:ind w:firstLineChars="0"/>
        <w:rPr>
          <w:lang/>
        </w:rPr>
      </w:pPr>
      <w:r>
        <w:t>安全执法专题</w:t>
      </w:r>
      <w:r>
        <w:rPr>
          <w:lang/>
        </w:rPr>
        <w:t>支持可视化与列表查看安全生产企业执法任务信息</w:t>
      </w:r>
      <w:r>
        <w:t>、</w:t>
      </w:r>
      <w:r>
        <w:rPr>
          <w:lang/>
        </w:rPr>
        <w:t>安全生产企业执法预警信息</w:t>
      </w:r>
      <w:r>
        <w:t>、</w:t>
      </w:r>
      <w:r>
        <w:rPr>
          <w:lang/>
        </w:rPr>
        <w:t>安全生产企业执法提示信息</w:t>
      </w:r>
      <w:r>
        <w:t>，</w:t>
      </w:r>
      <w:r>
        <w:rPr>
          <w:lang/>
        </w:rPr>
        <w:t>支持动态实时滚动展示安全生产监管对象、安全执法出动人数、检查次数、执法文书等数据信息，可支持接入安全执法终端数据。根据安全生产执法的模型算法需要，升级广东省安全生产执法信息系统检查事项标准模块</w:t>
      </w:r>
      <w:r>
        <w:t>、</w:t>
      </w:r>
      <w:r>
        <w:rPr>
          <w:lang/>
        </w:rPr>
        <w:t>违法行为标准模块</w:t>
      </w:r>
      <w:r>
        <w:t>、</w:t>
      </w:r>
      <w:r>
        <w:rPr>
          <w:lang/>
        </w:rPr>
        <w:t>事故隐患标准模块</w:t>
      </w:r>
      <w:r>
        <w:t>、</w:t>
      </w:r>
      <w:r>
        <w:rPr>
          <w:lang/>
        </w:rPr>
        <w:t>临时检查事项管理模块</w:t>
      </w:r>
      <w:r>
        <w:t>，现场检查模块、行政强制模块、简易程序模块、一般程序模块，专题还包括</w:t>
      </w:r>
      <w:r>
        <w:rPr>
          <w:lang/>
        </w:rPr>
        <w:t>安全生产监管对象地图管理</w:t>
      </w:r>
      <w:r>
        <w:t>、执法队伍区域管理、监管对象违法行为信息、执法计划特殊时段分析、</w:t>
      </w:r>
      <w:r>
        <w:rPr>
          <w:lang/>
        </w:rPr>
        <w:t>执法队伍多视角分析</w:t>
      </w:r>
      <w:r>
        <w:t>、执法文书详情分析、执法专项任务多视角分析、执法任务智能告警推送。</w:t>
      </w:r>
    </w:p>
    <w:p w:rsidR="005C3F81" w:rsidRDefault="005C3F81">
      <w:pPr>
        <w:pStyle w:val="afb"/>
        <w:numPr>
          <w:ilvl w:val="0"/>
          <w:numId w:val="14"/>
        </w:numPr>
        <w:ind w:firstLineChars="0"/>
        <w:rPr>
          <w:lang/>
        </w:rPr>
      </w:pPr>
      <w:r>
        <w:t>住建安全专题包括住建安全监测和住建安全决策支撑功能。</w:t>
      </w:r>
    </w:p>
    <w:p w:rsidR="005C3F81" w:rsidRDefault="005C3F81">
      <w:pPr>
        <w:pStyle w:val="afb"/>
        <w:numPr>
          <w:ilvl w:val="0"/>
          <w:numId w:val="14"/>
        </w:numPr>
        <w:ind w:firstLineChars="0"/>
        <w:rPr>
          <w:lang/>
        </w:rPr>
      </w:pPr>
      <w:r>
        <w:t>交通人口专题支持交通路况监测和交通文旅决策支撑。</w:t>
      </w:r>
    </w:p>
    <w:p w:rsidR="005C3F81" w:rsidRDefault="005C3F81">
      <w:pPr>
        <w:pStyle w:val="afb"/>
        <w:numPr>
          <w:ilvl w:val="0"/>
          <w:numId w:val="14"/>
        </w:numPr>
        <w:ind w:firstLineChars="0"/>
        <w:rPr>
          <w:lang/>
        </w:rPr>
      </w:pPr>
      <w:r>
        <w:t>疫情防控专题支持疫情防控监测和疫情防控决策支撑。</w:t>
      </w:r>
    </w:p>
    <w:p w:rsidR="005C3F81" w:rsidRDefault="005C3F81">
      <w:pPr>
        <w:pStyle w:val="afb"/>
        <w:numPr>
          <w:ilvl w:val="0"/>
          <w:numId w:val="14"/>
        </w:numPr>
        <w:ind w:firstLineChars="0"/>
        <w:rPr>
          <w:lang/>
        </w:rPr>
      </w:pPr>
      <w:r>
        <w:t>规范化考核专题</w:t>
      </w:r>
      <w:r>
        <w:rPr>
          <w:lang/>
        </w:rPr>
        <w:t>通过搭建可视化数据平台，支持集中统一展示各个模块统计信息，包括安全生产责任制及消防工作考核系统、安全生产专项整治三年行动管理系统、监管信息报送系统、会议下达管理等各个模块的统计数据，</w:t>
      </w:r>
      <w:r>
        <w:t>同时具备电子文件柜、可视化展示和后台管理等功能</w:t>
      </w:r>
      <w:r>
        <w:rPr>
          <w:lang/>
        </w:rPr>
        <w:t>。</w:t>
      </w:r>
    </w:p>
    <w:p w:rsidR="005C3F81" w:rsidRDefault="005C3F81">
      <w:pPr>
        <w:pStyle w:val="5"/>
        <w:spacing w:before="78" w:after="78"/>
      </w:pPr>
      <w:r>
        <w:lastRenderedPageBreak/>
        <w:t>应急态势</w:t>
      </w:r>
    </w:p>
    <w:p w:rsidR="005C3F81" w:rsidRDefault="005C3F81">
      <w:pPr>
        <w:ind w:firstLine="560"/>
        <w:rPr>
          <w:lang/>
        </w:rPr>
      </w:pPr>
      <w:r>
        <w:rPr>
          <w:lang/>
        </w:rPr>
        <w:t>结合应急管理相关部门监测预警系统、通信联络体系、事件报送系统等，实现实时动态应急监测预警，展现防灾、减灾、救灾场景，支持实时综合调度指挥和联动抢险救援。开展短临预警和历史重现期预警，提升暴雨灾害防御处置水平。通过厅内数据治理平台、服务总线平台接入应急指挥系统、林火监测系统各类监测预警数据、气象预警信号、突发事件信息，实现对台风、暴雨、干旱、低温、海洋、林火、地质灾害、地震灾害的实时动态应急监测预警，结合应急处置流程及时科学高效处置各类突然事件灾害。优化应急处置流程，涵盖事件接报（突发事件接报）、预警信号（短临预警、传感器预警、极端强降雨预警、气象局等发布预警）、研判分析（在线协同会商、辅助决策）、指挥调度（应急响应发布、资源调度、融合通信、前线指挥）、跟踪处理、灾后评估等应急处置全流程，实时动态监测预警、综合调度指挥、联动抢险救援，从应急态势统管全省安全。</w:t>
      </w:r>
    </w:p>
    <w:p w:rsidR="005C3F81" w:rsidRDefault="005C3F81">
      <w:pPr>
        <w:pStyle w:val="a0"/>
        <w:ind w:firstLineChars="150"/>
        <w:rPr>
          <w:rFonts w:eastAsia="仿宋_GB2312"/>
          <w:kern w:val="2"/>
          <w:szCs w:val="22"/>
          <w:lang/>
        </w:rPr>
      </w:pPr>
      <w:r>
        <w:rPr>
          <w:rFonts w:eastAsia="仿宋_GB2312"/>
          <w:kern w:val="2"/>
          <w:szCs w:val="22"/>
          <w:lang/>
        </w:rPr>
        <w:t>主要包括大风灾害预警、台风灾害监测预警、暴雨灾害监测预警、干旱灾害监测预警、低温灾害监测预警、海洋灾害监测预警、森林火险监测预警、地质灾害监测预警、地震灾害监测预警、预警信号专题图层、预警短信发布、防汛防旱防风防冻应急响应、防汛防旱防风防冻跟踪督导流程、乡村应急视频监控模块等</w:t>
      </w:r>
      <w:r>
        <w:rPr>
          <w:rFonts w:eastAsia="仿宋_GB2312"/>
          <w:kern w:val="2"/>
          <w:szCs w:val="22"/>
          <w:lang/>
        </w:rPr>
        <w:t>13</w:t>
      </w:r>
      <w:r>
        <w:rPr>
          <w:rFonts w:eastAsia="仿宋_GB2312"/>
          <w:kern w:val="2"/>
          <w:szCs w:val="22"/>
          <w:lang/>
        </w:rPr>
        <w:t>个功能模块，具体按实际项目要求进行建设。</w:t>
      </w:r>
    </w:p>
    <w:p w:rsidR="005C3F81" w:rsidRDefault="005C3F81">
      <w:pPr>
        <w:pStyle w:val="5"/>
        <w:spacing w:before="78" w:after="78"/>
      </w:pPr>
      <w:r>
        <w:t>统筹趋势</w:t>
      </w:r>
    </w:p>
    <w:p w:rsidR="005C3F81" w:rsidRDefault="005C3F81">
      <w:pPr>
        <w:ind w:firstLine="560"/>
        <w:rPr>
          <w:lang/>
        </w:rPr>
      </w:pPr>
      <w:r>
        <w:rPr>
          <w:lang/>
        </w:rPr>
        <w:t>分析统筹趋势，融汇发展态势、安全态势和应急态势，综合运用大数据、物联网、</w:t>
      </w:r>
      <w:r>
        <w:rPr>
          <w:lang/>
        </w:rPr>
        <w:t>AI</w:t>
      </w:r>
      <w:r>
        <w:rPr>
          <w:lang/>
        </w:rPr>
        <w:t>、数据智能等科技信息化手段，进行自然灾害多灾种灾害链分析、自然灾害综合风险评估和生产安全事故统计分析；根据自然灾害</w:t>
      </w:r>
      <w:r>
        <w:rPr>
          <w:lang/>
        </w:rPr>
        <w:lastRenderedPageBreak/>
        <w:t>多灾种监测预警信息、承灾体配置，进行预报预警、风险评估和灾害链分析，实现自然灾害、安全生产各领域未来一周、一月及更长周期的风险趋势分析预测，精准排查治理各类风险隐患，定期生成智能分析报告，结合安全生产事故信息进行安全生产形势分析和可视化展示，为全省各类突发事件及事故灾害处置，提供更加科学有效、更加智能的决策支撑，提升应急指挥决策的智能化和精准化水平。</w:t>
      </w:r>
    </w:p>
    <w:p w:rsidR="005C3F81" w:rsidRDefault="005C3F81">
      <w:pPr>
        <w:ind w:firstLine="560"/>
        <w:rPr>
          <w:lang/>
        </w:rPr>
      </w:pPr>
      <w:r>
        <w:rPr>
          <w:lang/>
        </w:rPr>
        <w:t>统筹态势模块主要包自然灾害多灾种灾害链分析专题、自然灾害综合风险评估专题和生产安全事故统计分析专题</w:t>
      </w:r>
      <w:r>
        <w:rPr>
          <w:rFonts w:hint="eastAsia"/>
        </w:rPr>
        <w:t>等</w:t>
      </w:r>
      <w:r>
        <w:t>3</w:t>
      </w:r>
      <w:r>
        <w:t>个功能模块</w:t>
      </w:r>
      <w:r>
        <w:rPr>
          <w:rFonts w:hint="eastAsia"/>
        </w:rPr>
        <w:t>，</w:t>
      </w:r>
      <w:r>
        <w:t>具体按实际项目要求进行建设。</w:t>
      </w:r>
    </w:p>
    <w:p w:rsidR="005C3F81" w:rsidRDefault="005C3F81">
      <w:pPr>
        <w:pStyle w:val="6"/>
        <w:spacing w:before="78" w:after="78"/>
      </w:pPr>
      <w:r>
        <w:t>自然灾害多灾种灾害链分析</w:t>
      </w:r>
    </w:p>
    <w:p w:rsidR="005C3F81" w:rsidRDefault="005C3F81">
      <w:pPr>
        <w:ind w:firstLine="560"/>
        <w:rPr>
          <w:lang/>
        </w:rPr>
      </w:pPr>
      <w:r>
        <w:rPr>
          <w:lang/>
        </w:rPr>
        <w:t>自然灾害多灾种灾害链分析服务，主要针对暴雨洪涝、干旱林火、热带气旋等主要灾害进行灾害链影响分析配置，形成各个灾种的灾害链分析专报以及自然灾害多灾种综合灾害链分析报告。</w:t>
      </w:r>
    </w:p>
    <w:p w:rsidR="005C3F81" w:rsidRDefault="005C3F81">
      <w:pPr>
        <w:pStyle w:val="6"/>
        <w:spacing w:before="78" w:after="78"/>
      </w:pPr>
      <w:r>
        <w:t>自然灾害综合风险评估</w:t>
      </w:r>
    </w:p>
    <w:p w:rsidR="005C3F81" w:rsidRDefault="005C3F81">
      <w:pPr>
        <w:ind w:firstLine="560"/>
        <w:rPr>
          <w:lang/>
        </w:rPr>
      </w:pPr>
      <w:r>
        <w:t>自然灾害综合风险评估服务，主要针对区域和时度进行风险评估，并</w:t>
      </w:r>
      <w:r>
        <w:rPr>
          <w:lang/>
        </w:rPr>
        <w:t>在灾害过程中，基于智能逻辑引擎，针对综合性灾害，自动研判生成灾害预警信息，为决策提供技术和数据支撑。系统综合性灾害链相关监测实况数据以及影响分析结论，智能生成相关综合性文字信息。</w:t>
      </w:r>
    </w:p>
    <w:p w:rsidR="005C3F81" w:rsidRDefault="005C3F81">
      <w:pPr>
        <w:pStyle w:val="6"/>
        <w:spacing w:before="78" w:after="78"/>
      </w:pPr>
      <w:r>
        <w:t>生产安全事故统计分析</w:t>
      </w:r>
    </w:p>
    <w:p w:rsidR="005C3F81" w:rsidRDefault="005C3F81">
      <w:pPr>
        <w:ind w:firstLine="560"/>
        <w:rPr>
          <w:lang/>
        </w:rPr>
      </w:pPr>
      <w:r>
        <w:rPr>
          <w:lang/>
        </w:rPr>
        <w:t>提供全省生产安全事故数据管理和分析功能，通过定期导入更新全省生产安全事故数据和事故调查报告，自动填充生成生产安全事故统计图表</w:t>
      </w:r>
      <w:r>
        <w:rPr>
          <w:lang/>
        </w:rPr>
        <w:lastRenderedPageBreak/>
        <w:t>形成分析专题，实现生产安全事故多维分析查询和图形化展现，为领导实时调度使用、辅助决策提供数据支撑。主要功能包括统计分析、智能报告、事故调查、大屏可视化。</w:t>
      </w:r>
    </w:p>
    <w:p w:rsidR="005C3F81" w:rsidRDefault="005C3F81">
      <w:pPr>
        <w:pStyle w:val="5"/>
        <w:spacing w:before="78" w:after="78"/>
      </w:pPr>
      <w:r>
        <w:t>指挥调度</w:t>
      </w:r>
    </w:p>
    <w:p w:rsidR="005C3F81" w:rsidRDefault="005C3F81">
      <w:pPr>
        <w:ind w:firstLine="560"/>
        <w:rPr>
          <w:lang/>
        </w:rPr>
      </w:pPr>
      <w:r>
        <w:rPr>
          <w:lang/>
        </w:rPr>
        <w:t>面向现场指挥、应急救援、移动指挥等多场景打造融合指挥调度体系，提高应急指挥智能化、扁平化和一体化水平。</w:t>
      </w:r>
    </w:p>
    <w:p w:rsidR="005C3F81" w:rsidRDefault="005C3F81">
      <w:pPr>
        <w:ind w:firstLine="560"/>
        <w:rPr>
          <w:lang/>
        </w:rPr>
      </w:pPr>
      <w:r>
        <w:rPr>
          <w:lang/>
        </w:rPr>
        <w:t>融合各类指挥要素及指挥流程，建立前线指挥调度管理体系。面对自然灾害、事故灾难等突发事件，可根据应急预案快速组建现场指挥部，采用信息化手段汇聚灾害事件周边防护目标、应急专家、应急物资、救援队伍、救援装备和避难场所等应急资源信息，及时获取监测预警、视频、图像等信息进行融合展示，通过地图标绘、定位、关联等实现事件初步研判，掌握事件发展态势，根据对突发事件的分析与研判结果、相关行动方案和案例等，制定指挥方案、救援方案、保障方案、工作方案，对相关单位下达处置任务和应急资源调配任务，并跟踪任务的执行情况和应急资源的需求、供给、部署及到位情况。同时充分利用移动通信手段实现现场指挥部与后方指挥中心、现场指挥部与应急救援人员的互联互通。</w:t>
      </w:r>
    </w:p>
    <w:p w:rsidR="005C3F81" w:rsidRDefault="005C3F81">
      <w:pPr>
        <w:ind w:firstLine="560"/>
        <w:rPr>
          <w:lang/>
        </w:rPr>
      </w:pPr>
      <w:r>
        <w:rPr>
          <w:lang/>
        </w:rPr>
        <w:t>建立融合指挥调度的资源管理体系，打造应急大仓库系统，建立统筹政府储备、社会储备、社区储备、产能储备四合一应急物资储备云平台，实现储备网络化，研发</w:t>
      </w:r>
      <w:r>
        <w:rPr>
          <w:lang/>
        </w:rPr>
        <w:t>“</w:t>
      </w:r>
      <w:r>
        <w:rPr>
          <w:lang/>
        </w:rPr>
        <w:t>四个储备</w:t>
      </w:r>
      <w:r>
        <w:rPr>
          <w:lang/>
        </w:rPr>
        <w:t>”</w:t>
      </w:r>
      <w:r>
        <w:rPr>
          <w:lang/>
        </w:rPr>
        <w:t>物资网络化调拨算法，根据</w:t>
      </w:r>
      <w:r>
        <w:rPr>
          <w:lang/>
        </w:rPr>
        <w:t>“</w:t>
      </w:r>
      <w:r>
        <w:rPr>
          <w:lang/>
        </w:rPr>
        <w:t>急时</w:t>
      </w:r>
      <w:r>
        <w:rPr>
          <w:lang/>
        </w:rPr>
        <w:t>”</w:t>
      </w:r>
      <w:r>
        <w:rPr>
          <w:lang/>
        </w:rPr>
        <w:t>紧急物资需求，提供在线物资调拨服务，实现和国家应急物资储备仓库系统对接互通和数据资源共享。</w:t>
      </w:r>
    </w:p>
    <w:p w:rsidR="005C3F81" w:rsidRDefault="005C3F81">
      <w:pPr>
        <w:ind w:firstLine="560"/>
        <w:rPr>
          <w:lang/>
        </w:rPr>
      </w:pPr>
      <w:r>
        <w:rPr>
          <w:lang/>
        </w:rPr>
        <w:t>优化升级省厅应急物资综合管理系统，实现救灾物资调拨闭环，建立</w:t>
      </w:r>
      <w:r>
        <w:rPr>
          <w:lang/>
        </w:rPr>
        <w:lastRenderedPageBreak/>
        <w:t>应急救灾物资综合信息管理、基于</w:t>
      </w:r>
      <w:r>
        <w:rPr>
          <w:lang/>
        </w:rPr>
        <w:t>GIS</w:t>
      </w:r>
      <w:r>
        <w:rPr>
          <w:lang/>
        </w:rPr>
        <w:t>、大数据的应急物资分布、调拨跟踪的综合应用管理及应急救灾物资移动应用管理功能。</w:t>
      </w:r>
    </w:p>
    <w:p w:rsidR="005C3F81" w:rsidRDefault="005C3F81">
      <w:pPr>
        <w:ind w:firstLine="560"/>
        <w:rPr>
          <w:lang/>
        </w:rPr>
      </w:pPr>
      <w:r>
        <w:rPr>
          <w:lang/>
        </w:rPr>
        <w:t>聚焦</w:t>
      </w:r>
      <w:r>
        <w:rPr>
          <w:lang/>
        </w:rPr>
        <w:t>“</w:t>
      </w:r>
      <w:r>
        <w:rPr>
          <w:lang/>
        </w:rPr>
        <w:t>一网统管</w:t>
      </w:r>
      <w:r>
        <w:rPr>
          <w:lang/>
        </w:rPr>
        <w:t>”</w:t>
      </w:r>
      <w:r>
        <w:rPr>
          <w:lang/>
        </w:rPr>
        <w:t>现场实战，优化升级省厅应急预案管理与应急资源系统，在原预案结构化分解的基础上将结构化内容拆分成任务，触发关联的应急突发事件进行任务推送，确保应急处置流程按照预案实施，采用数据智能分析模型解决多地救援应急资源最优调度问题，提升应急救援决策支撑体系，并基于</w:t>
      </w:r>
      <w:r>
        <w:rPr>
          <w:lang/>
        </w:rPr>
        <w:t>“</w:t>
      </w:r>
      <w:r>
        <w:rPr>
          <w:lang/>
        </w:rPr>
        <w:t>粤政易</w:t>
      </w:r>
      <w:r>
        <w:rPr>
          <w:lang/>
        </w:rPr>
        <w:t>”</w:t>
      </w:r>
      <w:r>
        <w:rPr>
          <w:lang/>
        </w:rPr>
        <w:t>等移动应用实现现场支援处置与后端系统的闭环管理，提高应急资源处置辅助决策、应急支援信息管理能力和应急资源调度过程中跨部门信息联动能力。</w:t>
      </w:r>
    </w:p>
    <w:p w:rsidR="005C3F81" w:rsidRDefault="005C3F81">
      <w:pPr>
        <w:ind w:firstLine="560"/>
      </w:pPr>
      <w:r>
        <w:t>指挥调度模块主要包括现场应急资源动态管理、现场指挥部管理、现场指挥调度、前后方指挥联动、态势标绘分析、与后方指挥中心视频会商、应急处置评估、现场音视频通讯、应急预案管理升级、应急资源调度升级、应急救援移动端服务、救援处置过程记录、应急救灾物资综合信息管理、应急物资综合应用管理、应急物资移动综合管理、系统对接扩展、应急大仓库。</w:t>
      </w:r>
    </w:p>
    <w:p w:rsidR="005C3F81" w:rsidRDefault="005C3F81">
      <w:pPr>
        <w:pStyle w:val="5"/>
        <w:spacing w:before="78" w:after="78"/>
      </w:pPr>
      <w:r>
        <w:t>应用支撑</w:t>
      </w:r>
    </w:p>
    <w:p w:rsidR="005C3F81" w:rsidRDefault="005C3F81">
      <w:pPr>
        <w:ind w:firstLine="560"/>
      </w:pPr>
      <w:r>
        <w:t>强化应用支撑及公共服务，增强应急管理业务应用综合支撑能力，为一网统管应急管理专题提供强力支持。统一管理省应急管理厅所有组织机构及用户，实现部、省级应用支撑服务级联对接，纵向构建部、省、市三级互联互通资源共享体系。</w:t>
      </w:r>
    </w:p>
    <w:p w:rsidR="005C3F81" w:rsidRDefault="005C3F81">
      <w:pPr>
        <w:ind w:firstLine="560"/>
      </w:pPr>
      <w:r>
        <w:t>开发应急资源公共地图功能，实现粤政图、</w:t>
      </w:r>
      <w:r>
        <w:t>EGIS</w:t>
      </w:r>
      <w:r>
        <w:t>地理信息能力的融合，引入部省与应急相关图层的各类感知要素资源，提供基础的、通用的地理</w:t>
      </w:r>
      <w:r>
        <w:lastRenderedPageBreak/>
        <w:t>信息公共服务，结合厅内基础设施建设成果，实现应急资源研判及实时视频应用的服务上图，作为一网统管专题页面的数据、指挥功能和地图能力的服务支撑。</w:t>
      </w:r>
    </w:p>
    <w:p w:rsidR="005C3F81" w:rsidRDefault="005C3F81">
      <w:pPr>
        <w:ind w:firstLine="560"/>
      </w:pPr>
      <w:r>
        <w:t>研发应急专题图层智能分析功能，自动分析定位周边关联的信息资源，实现对兴趣点周边区域的空间搜索，基于灾害监测预警预报数据，进行时空回溯的场景分析，基于多灾种动态形势感知，形成各灾种风险影响分析结果；针对自然灾害事件，提供多维度统计分析功能，形成自然灾害事件统计分析报告。</w:t>
      </w:r>
    </w:p>
    <w:p w:rsidR="005C3F81" w:rsidRDefault="005C3F81">
      <w:pPr>
        <w:pStyle w:val="a0"/>
        <w:ind w:firstLineChars="150"/>
        <w:rPr>
          <w:rFonts w:eastAsia="仿宋_GB2312"/>
        </w:rPr>
      </w:pPr>
      <w:r>
        <w:rPr>
          <w:rFonts w:eastAsia="仿宋_GB2312"/>
        </w:rPr>
        <w:t>应用支撑主要包括应急资源地图服务（地理信息融合基础公共服务、应急资源应用图层公共服务、视频监控应用图层公共服务、应急资源地图服务综合展示）、部省级服务总线对接服务（服务注册信息、服务组管理信息、服务类目管理信息、风险管控、服务订阅、协议转换、事务管理信息、应用管理信息、安全认证信息、服务限速信息、服务监控、评论管理信息、需求管理信息）、应急专题图层智能分析（多图层管理展示、空间信息智能检索、时空回溯智能分析、多灾种智能影响分析、自然灾害事件统计分析）</w:t>
      </w:r>
      <w:r>
        <w:rPr>
          <w:rFonts w:eastAsia="仿宋_GB2312" w:hint="eastAsia"/>
        </w:rPr>
        <w:t>等</w:t>
      </w:r>
      <w:r>
        <w:rPr>
          <w:rFonts w:eastAsia="仿宋_GB2312"/>
          <w:kern w:val="2"/>
          <w:szCs w:val="22"/>
        </w:rPr>
        <w:t>3</w:t>
      </w:r>
      <w:r>
        <w:rPr>
          <w:rFonts w:eastAsia="仿宋_GB2312"/>
          <w:kern w:val="2"/>
          <w:szCs w:val="22"/>
        </w:rPr>
        <w:t>个功能模块</w:t>
      </w:r>
      <w:r>
        <w:rPr>
          <w:rFonts w:eastAsia="仿宋_GB2312" w:hint="eastAsia"/>
          <w:kern w:val="2"/>
          <w:szCs w:val="22"/>
        </w:rPr>
        <w:t>，</w:t>
      </w:r>
      <w:r>
        <w:rPr>
          <w:rFonts w:eastAsia="仿宋_GB2312"/>
          <w:kern w:val="2"/>
          <w:szCs w:val="22"/>
        </w:rPr>
        <w:t>具体按实际项目要求进行建设。</w:t>
      </w:r>
    </w:p>
    <w:p w:rsidR="005C3F81" w:rsidRDefault="005C3F81">
      <w:pPr>
        <w:pStyle w:val="4"/>
        <w:spacing w:before="78" w:after="78"/>
      </w:pPr>
      <w:r>
        <w:rPr>
          <w:lang/>
        </w:rPr>
        <w:t>系统</w:t>
      </w:r>
      <w:r>
        <w:t>业务运营服务</w:t>
      </w:r>
    </w:p>
    <w:p w:rsidR="005C3F81" w:rsidRDefault="005C3F81">
      <w:pPr>
        <w:pStyle w:val="5"/>
        <w:spacing w:before="78" w:after="78"/>
      </w:pPr>
      <w:r>
        <w:t>发展态势运营服务</w:t>
      </w:r>
    </w:p>
    <w:p w:rsidR="005C3F81" w:rsidRDefault="005C3F81">
      <w:pPr>
        <w:ind w:firstLine="560"/>
      </w:pPr>
      <w:r>
        <w:t>发展态势业务运营服务包括人口指数、民用航空、铁路客运、城市交通、海上船舶、水利枢纽、大宗化工品价格、房地产成交、水处理量、工程机械指数、空气质量指数、今日舆情热词、电力大数据、鹰眼视频监控等专题，持续进行各类指标指数服务接口对接、数据治理、数据分析、模</w:t>
      </w:r>
      <w:r>
        <w:lastRenderedPageBreak/>
        <w:t>型优化和应用支撑工作，全面支撑发展态势专题建设和应用。利用可视化组件进行数据可视化上图展示，根据统计结果调整数据口径、优化数据模型，并对数据接口进行集成和质量管控等运营服务。具体</w:t>
      </w:r>
      <w:r>
        <w:rPr>
          <w:lang/>
        </w:rPr>
        <w:t>需要</w:t>
      </w:r>
      <w:r>
        <w:t>包括</w:t>
      </w:r>
      <w:r>
        <w:t>14</w:t>
      </w:r>
      <w:r>
        <w:rPr>
          <w:lang/>
        </w:rPr>
        <w:t>项运营服务</w:t>
      </w:r>
      <w:r>
        <w:t>。具体按实际项目要求进行建设。</w:t>
      </w:r>
    </w:p>
    <w:p w:rsidR="005C3F81" w:rsidRDefault="005C3F81">
      <w:pPr>
        <w:pStyle w:val="5"/>
        <w:spacing w:before="78" w:after="78"/>
      </w:pPr>
      <w:r>
        <w:t>安全态势运营服务</w:t>
      </w:r>
    </w:p>
    <w:p w:rsidR="005C3F81" w:rsidRDefault="005C3F81">
      <w:pPr>
        <w:ind w:firstLine="560"/>
        <w:rPr>
          <w:lang w:val="en-GB"/>
        </w:rPr>
      </w:pPr>
      <w:r>
        <w:rPr>
          <w:lang w:val="en-GB"/>
        </w:rPr>
        <w:t>安全态势运营服务包括事故灾害、危化品监管、</w:t>
      </w:r>
      <w:r>
        <w:rPr>
          <w:lang w:val="en-GB"/>
        </w:rPr>
        <w:t>“</w:t>
      </w:r>
      <w:r>
        <w:rPr>
          <w:lang w:val="en-GB"/>
        </w:rPr>
        <w:t>两客一危一重货</w:t>
      </w:r>
      <w:r>
        <w:rPr>
          <w:lang w:val="en-GB"/>
        </w:rPr>
        <w:t>”</w:t>
      </w:r>
      <w:r>
        <w:rPr>
          <w:lang w:val="en-GB"/>
        </w:rPr>
        <w:t>、矿山监管、安全生产执法、疫情防控、规范化考核专题，持续进行各类指标指数和监测数据服务接口对接、数据治理、数据分析和应用支撑工作，全面支撑安全态势专题建设和应用。完成与事故灾害专题、危化品安全生产风险监测预警系统、</w:t>
      </w:r>
      <w:r>
        <w:rPr>
          <w:lang w:val="en-GB"/>
        </w:rPr>
        <w:t>“</w:t>
      </w:r>
      <w:r>
        <w:rPr>
          <w:lang w:val="en-GB"/>
        </w:rPr>
        <w:t>两客一危一重货</w:t>
      </w:r>
      <w:r>
        <w:rPr>
          <w:lang w:val="en-GB"/>
        </w:rPr>
        <w:t>”</w:t>
      </w:r>
      <w:r>
        <w:rPr>
          <w:lang w:val="en-GB"/>
        </w:rPr>
        <w:t>、矿山监管、安全生产执法专题、疫情防控专题、规划范考核体系专题等系统的对接，抽取相关数据并利用可视化组件进行数据可视化上图展示。根据统计结果调整数据口径、优化数据模型，并对数据接口进行集成和质量管控等运营服务。</w:t>
      </w:r>
      <w:r>
        <w:t>具体</w:t>
      </w:r>
      <w:r>
        <w:rPr>
          <w:lang/>
        </w:rPr>
        <w:t>需要</w:t>
      </w:r>
      <w:r>
        <w:t>包括</w:t>
      </w:r>
      <w:r>
        <w:t>7</w:t>
      </w:r>
      <w:r>
        <w:rPr>
          <w:lang/>
        </w:rPr>
        <w:t>项运营服务</w:t>
      </w:r>
      <w:r>
        <w:t>。具体按实际项目要求进行建设。</w:t>
      </w:r>
    </w:p>
    <w:p w:rsidR="005C3F81" w:rsidRDefault="005C3F81">
      <w:pPr>
        <w:pStyle w:val="6"/>
        <w:spacing w:before="78" w:after="78"/>
      </w:pPr>
      <w:r>
        <w:t>事故灾害专题运营服务</w:t>
      </w:r>
    </w:p>
    <w:p w:rsidR="005C3F81" w:rsidRDefault="005C3F81">
      <w:pPr>
        <w:pStyle w:val="7"/>
      </w:pPr>
      <w:r>
        <w:t>灾害事故总体情况</w:t>
      </w:r>
    </w:p>
    <w:p w:rsidR="005C3F81" w:rsidRDefault="005C3F81">
      <w:pPr>
        <w:ind w:firstLine="560"/>
        <w:rPr>
          <w:lang w:val="en-GB"/>
        </w:rPr>
      </w:pPr>
      <w:r>
        <w:rPr>
          <w:lang w:val="en-GB"/>
        </w:rPr>
        <w:t>实现根据生产安全事故、自然灾害情况、森林火灾情况、火灾情况的明细数据，以月、季度、年为统计周期汇总全年各类包括事故汇总、人员伤亡情况汇总、事故原因分析等窗口指标，并支持通过各类可视化组件进行以上内容的呈现。</w:t>
      </w:r>
    </w:p>
    <w:p w:rsidR="005C3F81" w:rsidRDefault="005C3F81">
      <w:pPr>
        <w:pStyle w:val="7"/>
      </w:pPr>
      <w:r>
        <w:t>生产安全事故总体情况</w:t>
      </w:r>
    </w:p>
    <w:p w:rsidR="005C3F81" w:rsidRDefault="005C3F81">
      <w:pPr>
        <w:ind w:firstLine="560"/>
        <w:rPr>
          <w:lang w:val="en-GB"/>
        </w:rPr>
      </w:pPr>
      <w:r>
        <w:rPr>
          <w:lang w:val="en-GB"/>
        </w:rPr>
        <w:lastRenderedPageBreak/>
        <w:t>实现根据全省各地市事故数据、各行业事故数据、年度十大典型事故案例数据、事故类型数据，开展包括一般事故、较大及以上事故的地市事故起数和死亡人数排名、各行业事故排名、近</w:t>
      </w:r>
      <w:r>
        <w:rPr>
          <w:lang w:val="en-GB"/>
        </w:rPr>
        <w:t>5</w:t>
      </w:r>
      <w:r>
        <w:rPr>
          <w:lang w:val="en-GB"/>
        </w:rPr>
        <w:t>年全省事故发生时段规律、各统计周期事故的对比、事故类型的归类梳理，并支持各类可视化组件进行以上内容的呈现。</w:t>
      </w:r>
    </w:p>
    <w:p w:rsidR="005C3F81" w:rsidRDefault="005C3F81">
      <w:pPr>
        <w:pStyle w:val="7"/>
      </w:pPr>
      <w:r>
        <w:t>自然灾害事故总体情况</w:t>
      </w:r>
    </w:p>
    <w:p w:rsidR="005C3F81" w:rsidRDefault="005C3F81">
      <w:pPr>
        <w:ind w:firstLine="560"/>
        <w:rPr>
          <w:lang w:val="en-GB"/>
        </w:rPr>
      </w:pPr>
      <w:r>
        <w:rPr>
          <w:lang w:val="en-GB"/>
        </w:rPr>
        <w:t>实现根据全省自然灾害损失情况数据，结合历史数据开展如：死亡人数、受灾人口、紧急转移安置人数、倒塌房屋、损坏房屋、农作物受灾面积、农作物绝收面积等关键指标数据的梳理；根据全省自然灾害特征情况数据，开展气象干旱、暴雨洪涝、台风影响、次生灾害的特征情况分析；并支持各类可视化组件进行以上内容的呈现。</w:t>
      </w:r>
    </w:p>
    <w:p w:rsidR="005C3F81" w:rsidRDefault="005C3F81">
      <w:pPr>
        <w:pStyle w:val="7"/>
      </w:pPr>
      <w:r>
        <w:t>森林火灾事故总体情况</w:t>
      </w:r>
    </w:p>
    <w:p w:rsidR="005C3F81" w:rsidRDefault="005C3F81">
      <w:pPr>
        <w:ind w:firstLine="560"/>
        <w:rPr>
          <w:lang w:val="en-GB"/>
        </w:rPr>
      </w:pPr>
      <w:r>
        <w:rPr>
          <w:lang w:val="en-GB"/>
        </w:rPr>
        <w:t>实现根据全省森林火灾情况数据，结合历史数据开展如：森林火灾起数、火场面积、受害森林面积、死亡人数等关键指标数据的梳理、森林火灾的区域分布；根据全省森林火灾原因数据，结合历史数据开展各类森林火灾原因数据的梳理归类及占比的统计，并支持各类可视化组件进行以上内容的呈现。</w:t>
      </w:r>
    </w:p>
    <w:p w:rsidR="005C3F81" w:rsidRDefault="005C3F81">
      <w:pPr>
        <w:pStyle w:val="7"/>
      </w:pPr>
      <w:r>
        <w:t>火灾事故总体情况</w:t>
      </w:r>
    </w:p>
    <w:p w:rsidR="005C3F81" w:rsidRDefault="005C3F81">
      <w:pPr>
        <w:ind w:firstLine="560"/>
      </w:pPr>
      <w:r>
        <w:rPr>
          <w:lang w:val="en-GB"/>
        </w:rPr>
        <w:t>实现根据全省火灾情况、全省火灾原因数据，结合历史数据开展如：伤亡人数、经济损失、同比环比分析、火灾地市分布、火灾区域分布、火灾时间分布、火灾场所分布、火灾原因分析等关键指标数据的梳理，并支</w:t>
      </w:r>
      <w:r>
        <w:rPr>
          <w:lang w:val="en-GB"/>
        </w:rPr>
        <w:lastRenderedPageBreak/>
        <w:t>持各类可视化组件进行以上内容的呈现。</w:t>
      </w:r>
    </w:p>
    <w:p w:rsidR="005C3F81" w:rsidRDefault="005C3F81">
      <w:pPr>
        <w:pStyle w:val="6"/>
        <w:spacing w:before="78" w:after="78"/>
      </w:pPr>
      <w:r>
        <w:t>危化品监管专题运营服务</w:t>
      </w:r>
    </w:p>
    <w:p w:rsidR="005C3F81" w:rsidRDefault="005C3F81">
      <w:pPr>
        <w:ind w:firstLine="560"/>
        <w:rPr>
          <w:lang w:val="en-GB"/>
        </w:rPr>
      </w:pPr>
      <w:r>
        <w:rPr>
          <w:lang w:val="en-GB"/>
        </w:rPr>
        <w:t>（</w:t>
      </w:r>
      <w:r>
        <w:rPr>
          <w:lang w:val="en-GB"/>
        </w:rPr>
        <w:t>1</w:t>
      </w:r>
      <w:r>
        <w:rPr>
          <w:lang w:val="en-GB"/>
        </w:rPr>
        <w:t>）危运车辆运输数据服务</w:t>
      </w:r>
    </w:p>
    <w:p w:rsidR="005C3F81" w:rsidRDefault="005C3F81">
      <w:pPr>
        <w:ind w:firstLine="560"/>
        <w:rPr>
          <w:lang w:val="en-GB"/>
        </w:rPr>
      </w:pPr>
      <w:r>
        <w:rPr>
          <w:lang w:val="en-GB"/>
        </w:rPr>
        <w:t>结合广东省危化车辆运行数据，分析危化车辆出发点、行驶路径和落脚点位置信息，提供危化车辆行驶的轨迹数据。结合危化车辆数据信息，支持展示全省范围内的危化车辆基础信息数据。</w:t>
      </w:r>
    </w:p>
    <w:p w:rsidR="005C3F81" w:rsidRDefault="005C3F81">
      <w:pPr>
        <w:ind w:firstLine="560"/>
        <w:rPr>
          <w:lang w:val="en-GB"/>
        </w:rPr>
      </w:pPr>
      <w:r>
        <w:rPr>
          <w:lang w:val="en-GB"/>
        </w:rPr>
        <w:t>（</w:t>
      </w:r>
      <w:r>
        <w:rPr>
          <w:lang w:val="en-GB"/>
        </w:rPr>
        <w:t>2</w:t>
      </w:r>
      <w:r>
        <w:rPr>
          <w:lang w:val="en-GB"/>
        </w:rPr>
        <w:t>）危化品流通数据服务</w:t>
      </w:r>
    </w:p>
    <w:p w:rsidR="005C3F81" w:rsidRDefault="005C3F81">
      <w:pPr>
        <w:ind w:firstLine="560"/>
        <w:rPr>
          <w:lang w:val="en-GB"/>
        </w:rPr>
      </w:pPr>
      <w:r>
        <w:rPr>
          <w:lang w:val="en-GB"/>
        </w:rPr>
        <w:t>根据电子运单数据，对当天乙醇</w:t>
      </w:r>
      <w:r>
        <w:rPr>
          <w:lang w:val="en-GB"/>
        </w:rPr>
        <w:t>/</w:t>
      </w:r>
      <w:r>
        <w:rPr>
          <w:lang w:val="en-GB"/>
        </w:rPr>
        <w:t>柴油</w:t>
      </w:r>
      <w:r>
        <w:rPr>
          <w:lang w:val="en-GB"/>
        </w:rPr>
        <w:t>/</w:t>
      </w:r>
      <w:r>
        <w:rPr>
          <w:lang w:val="en-GB"/>
        </w:rPr>
        <w:t>汽油</w:t>
      </w:r>
      <w:r>
        <w:rPr>
          <w:lang w:val="en-GB"/>
        </w:rPr>
        <w:t>/</w:t>
      </w:r>
      <w:r>
        <w:rPr>
          <w:lang w:val="en-GB"/>
        </w:rPr>
        <w:t>液化气</w:t>
      </w:r>
      <w:r>
        <w:rPr>
          <w:lang w:val="en-GB"/>
        </w:rPr>
        <w:t>/</w:t>
      </w:r>
      <w:r>
        <w:rPr>
          <w:lang w:val="en-GB"/>
        </w:rPr>
        <w:t>过氧化氢的流通量数据进行抽取，并实现与上一天乙醇</w:t>
      </w:r>
      <w:r>
        <w:rPr>
          <w:lang w:val="en-GB"/>
        </w:rPr>
        <w:t>/</w:t>
      </w:r>
      <w:r>
        <w:rPr>
          <w:lang w:val="en-GB"/>
        </w:rPr>
        <w:t>柴油</w:t>
      </w:r>
      <w:r>
        <w:rPr>
          <w:lang w:val="en-GB"/>
        </w:rPr>
        <w:t>/</w:t>
      </w:r>
      <w:r>
        <w:rPr>
          <w:lang w:val="en-GB"/>
        </w:rPr>
        <w:t>汽油</w:t>
      </w:r>
      <w:r>
        <w:rPr>
          <w:lang w:val="en-GB"/>
        </w:rPr>
        <w:t>/</w:t>
      </w:r>
      <w:r>
        <w:rPr>
          <w:lang w:val="en-GB"/>
        </w:rPr>
        <w:t>液化气</w:t>
      </w:r>
      <w:r>
        <w:rPr>
          <w:lang w:val="en-GB"/>
        </w:rPr>
        <w:t>/</w:t>
      </w:r>
      <w:r>
        <w:rPr>
          <w:lang w:val="en-GB"/>
        </w:rPr>
        <w:t>过氧化氢流通量的数据比较，输出昨日乙醇</w:t>
      </w:r>
      <w:r>
        <w:rPr>
          <w:lang w:val="en-GB"/>
        </w:rPr>
        <w:t>/</w:t>
      </w:r>
      <w:r>
        <w:rPr>
          <w:lang w:val="en-GB"/>
        </w:rPr>
        <w:t>柴油</w:t>
      </w:r>
      <w:r>
        <w:rPr>
          <w:lang w:val="en-GB"/>
        </w:rPr>
        <w:t>/</w:t>
      </w:r>
      <w:r>
        <w:rPr>
          <w:lang w:val="en-GB"/>
        </w:rPr>
        <w:t>汽油</w:t>
      </w:r>
      <w:r>
        <w:rPr>
          <w:lang w:val="en-GB"/>
        </w:rPr>
        <w:t>/</w:t>
      </w:r>
      <w:r>
        <w:rPr>
          <w:lang w:val="en-GB"/>
        </w:rPr>
        <w:t>液化气</w:t>
      </w:r>
      <w:r>
        <w:rPr>
          <w:lang w:val="en-GB"/>
        </w:rPr>
        <w:t>/</w:t>
      </w:r>
      <w:r>
        <w:rPr>
          <w:lang w:val="en-GB"/>
        </w:rPr>
        <w:t>过氧化氢流通量环比比率数据。综合电子运单数据，对近</w:t>
      </w:r>
      <w:r>
        <w:rPr>
          <w:lang w:val="en-GB"/>
        </w:rPr>
        <w:t>7</w:t>
      </w:r>
      <w:r>
        <w:rPr>
          <w:lang w:val="en-GB"/>
        </w:rPr>
        <w:t>日的流通货物数据进行统计分析，得出近</w:t>
      </w:r>
      <w:r>
        <w:rPr>
          <w:lang w:val="en-GB"/>
        </w:rPr>
        <w:t>7</w:t>
      </w:r>
      <w:r>
        <w:rPr>
          <w:lang w:val="en-GB"/>
        </w:rPr>
        <w:t>日每日排名</w:t>
      </w:r>
      <w:r>
        <w:rPr>
          <w:lang w:val="en-GB"/>
        </w:rPr>
        <w:t>Top5</w:t>
      </w:r>
      <w:r>
        <w:rPr>
          <w:lang w:val="en-GB"/>
        </w:rPr>
        <w:t>的流通货物数据、每日流通货物</w:t>
      </w:r>
      <w:r>
        <w:rPr>
          <w:lang w:val="en-GB"/>
        </w:rPr>
        <w:t>TOP5</w:t>
      </w:r>
      <w:r>
        <w:rPr>
          <w:lang w:val="en-GB"/>
        </w:rPr>
        <w:t>对应流通量环比比率数据，以及每日流通货物</w:t>
      </w:r>
      <w:r>
        <w:rPr>
          <w:lang w:val="en-GB"/>
        </w:rPr>
        <w:t>TOP5</w:t>
      </w:r>
      <w:r>
        <w:rPr>
          <w:lang w:val="en-GB"/>
        </w:rPr>
        <w:t>对应电子运单数据。</w:t>
      </w:r>
    </w:p>
    <w:p w:rsidR="005C3F81" w:rsidRDefault="005C3F81">
      <w:pPr>
        <w:ind w:firstLine="560"/>
        <w:rPr>
          <w:lang w:val="en-GB"/>
        </w:rPr>
      </w:pPr>
      <w:r>
        <w:rPr>
          <w:lang w:val="en-GB"/>
        </w:rPr>
        <w:t>（</w:t>
      </w:r>
      <w:r>
        <w:rPr>
          <w:lang w:val="en-GB"/>
        </w:rPr>
        <w:t>3</w:t>
      </w:r>
      <w:r>
        <w:rPr>
          <w:lang w:val="en-GB"/>
        </w:rPr>
        <w:t>）电子运单装卸数据服务</w:t>
      </w:r>
    </w:p>
    <w:p w:rsidR="005C3F81" w:rsidRDefault="005C3F81">
      <w:pPr>
        <w:ind w:firstLine="560"/>
        <w:rPr>
          <w:lang w:val="en-GB"/>
        </w:rPr>
      </w:pPr>
      <w:r>
        <w:rPr>
          <w:lang w:val="en-GB"/>
        </w:rPr>
        <w:t>结合广东省电子运单数据，对涉及装货、卸货的数据进行抽取，支持查询装货、卸货的相关明细数据。</w:t>
      </w:r>
    </w:p>
    <w:p w:rsidR="005C3F81" w:rsidRDefault="005C3F81">
      <w:pPr>
        <w:ind w:firstLine="560"/>
        <w:rPr>
          <w:lang w:val="en-GB"/>
        </w:rPr>
      </w:pPr>
      <w:r>
        <w:rPr>
          <w:lang w:val="en-GB"/>
        </w:rPr>
        <w:t>（</w:t>
      </w:r>
      <w:r>
        <w:rPr>
          <w:lang w:val="en-GB"/>
        </w:rPr>
        <w:t>4</w:t>
      </w:r>
      <w:r>
        <w:rPr>
          <w:lang w:val="en-GB"/>
        </w:rPr>
        <w:t>）实时在线重点车辆数据服务</w:t>
      </w:r>
    </w:p>
    <w:p w:rsidR="005C3F81" w:rsidRDefault="005C3F81">
      <w:pPr>
        <w:ind w:firstLine="560"/>
        <w:rPr>
          <w:lang w:val="en-GB"/>
        </w:rPr>
      </w:pPr>
      <w:r>
        <w:rPr>
          <w:lang w:val="en-GB"/>
        </w:rPr>
        <w:t>根据广东省客运包车</w:t>
      </w:r>
      <w:r>
        <w:rPr>
          <w:lang w:val="en-GB"/>
        </w:rPr>
        <w:t>/</w:t>
      </w:r>
      <w:r>
        <w:rPr>
          <w:lang w:val="en-GB"/>
        </w:rPr>
        <w:t>客运班车</w:t>
      </w:r>
      <w:r>
        <w:rPr>
          <w:lang w:val="en-GB"/>
        </w:rPr>
        <w:t>/</w:t>
      </w:r>
      <w:r>
        <w:rPr>
          <w:lang w:val="en-GB"/>
        </w:rPr>
        <w:t>危化车辆</w:t>
      </w:r>
      <w:r>
        <w:rPr>
          <w:lang w:val="en-GB"/>
        </w:rPr>
        <w:t>/</w:t>
      </w:r>
      <w:r>
        <w:rPr>
          <w:lang w:val="en-GB"/>
        </w:rPr>
        <w:t>重型货车数据，获取当前在途客运包车</w:t>
      </w:r>
      <w:r>
        <w:rPr>
          <w:lang w:val="en-GB"/>
        </w:rPr>
        <w:t>/</w:t>
      </w:r>
      <w:r>
        <w:rPr>
          <w:lang w:val="en-GB"/>
        </w:rPr>
        <w:t>客运班车</w:t>
      </w:r>
      <w:r>
        <w:rPr>
          <w:lang w:val="en-GB"/>
        </w:rPr>
        <w:t>/</w:t>
      </w:r>
      <w:r>
        <w:rPr>
          <w:lang w:val="en-GB"/>
        </w:rPr>
        <w:t>危化车辆</w:t>
      </w:r>
      <w:r>
        <w:rPr>
          <w:lang w:val="en-GB"/>
        </w:rPr>
        <w:t>/</w:t>
      </w:r>
      <w:r>
        <w:rPr>
          <w:lang w:val="en-GB"/>
        </w:rPr>
        <w:t>重型货车实时数据，支持查询统计并输出客运包车</w:t>
      </w:r>
      <w:r>
        <w:rPr>
          <w:lang w:val="en-GB"/>
        </w:rPr>
        <w:t>/</w:t>
      </w:r>
      <w:r>
        <w:rPr>
          <w:lang w:val="en-GB"/>
        </w:rPr>
        <w:t>客运班车</w:t>
      </w:r>
      <w:r>
        <w:rPr>
          <w:lang w:val="en-GB"/>
        </w:rPr>
        <w:t>/</w:t>
      </w:r>
      <w:r>
        <w:rPr>
          <w:lang w:val="en-GB"/>
        </w:rPr>
        <w:t>危化车辆</w:t>
      </w:r>
      <w:r>
        <w:rPr>
          <w:lang w:val="en-GB"/>
        </w:rPr>
        <w:t>/</w:t>
      </w:r>
      <w:r>
        <w:rPr>
          <w:lang w:val="en-GB"/>
        </w:rPr>
        <w:t>重型货车实时在途车辆数。</w:t>
      </w:r>
    </w:p>
    <w:p w:rsidR="005C3F81" w:rsidRDefault="005C3F81">
      <w:pPr>
        <w:pStyle w:val="7"/>
      </w:pPr>
      <w:r>
        <w:t>油罐存储量指数运营服务</w:t>
      </w:r>
    </w:p>
    <w:p w:rsidR="005C3F81" w:rsidRDefault="005C3F81">
      <w:pPr>
        <w:ind w:firstLine="560"/>
        <w:rPr>
          <w:lang w:val="en-GB"/>
        </w:rPr>
      </w:pPr>
      <w:r>
        <w:rPr>
          <w:lang w:val="en-GB"/>
        </w:rPr>
        <w:lastRenderedPageBreak/>
        <w:t>根据每小时获取的储存量数据，结合历史数据进行趋势变化计算，为油罐储存量概况可视化提供数据内容支撑。</w:t>
      </w:r>
    </w:p>
    <w:p w:rsidR="005C3F81" w:rsidRDefault="005C3F81">
      <w:pPr>
        <w:pStyle w:val="7"/>
      </w:pPr>
      <w:r>
        <w:t>危化品安全生产风险监测预警系统对接</w:t>
      </w:r>
    </w:p>
    <w:p w:rsidR="005C3F81" w:rsidRDefault="005C3F81">
      <w:pPr>
        <w:ind w:firstLine="560"/>
        <w:rPr>
          <w:lang w:val="en-GB"/>
        </w:rPr>
      </w:pPr>
      <w:r>
        <w:rPr>
          <w:lang w:val="en-GB"/>
        </w:rPr>
        <w:t>1.</w:t>
      </w:r>
      <w:r>
        <w:rPr>
          <w:lang w:val="en-GB"/>
        </w:rPr>
        <w:t>数据查询接口服务：根据全省储罐存量数据、全省各地市储罐数据、全省危化品企业储罐数据、全省危化品企业基础数据信息，实现查询统计并输出全省实时储罐总存量数据、全省各地市储罐数量数据、全省范围内危化品企业持有储罐数量数据、全省各个危化品企业的经纬度坐标数据。</w:t>
      </w:r>
    </w:p>
    <w:p w:rsidR="005C3F81" w:rsidRDefault="005C3F81">
      <w:pPr>
        <w:ind w:firstLine="560"/>
        <w:rPr>
          <w:lang w:val="en-GB"/>
        </w:rPr>
      </w:pPr>
      <w:r>
        <w:rPr>
          <w:lang w:val="en-GB"/>
        </w:rPr>
        <w:t>2.</w:t>
      </w:r>
      <w:r>
        <w:rPr>
          <w:lang w:val="en-GB"/>
        </w:rPr>
        <w:t>系统界面开发服务：对全省范围内的危化品油罐分布数据进行梳理，并按照对应的企业信息将相关联的油罐分布位置在地图上标点，结合可视化的方式将油罐分布情况在地图上展示，通过</w:t>
      </w:r>
      <w:r>
        <w:rPr>
          <w:lang w:val="en-GB"/>
        </w:rPr>
        <w:t>“</w:t>
      </w:r>
      <w:r>
        <w:rPr>
          <w:lang w:val="en-GB"/>
        </w:rPr>
        <w:t>一网统管</w:t>
      </w:r>
      <w:r>
        <w:rPr>
          <w:lang w:val="en-GB"/>
        </w:rPr>
        <w:t>”</w:t>
      </w:r>
      <w:r>
        <w:rPr>
          <w:lang w:val="en-GB"/>
        </w:rPr>
        <w:t>系统的链接点击即可跳转到该页面。整个系统界面开发服务需要完成系统界面的概念设计（包括界面元素确定、界面原型和界面类型确定等）、详细设计（包括细化的界面内容和布局设计）、界面实现、综合测试（包括维护、测试）等工作。</w:t>
      </w:r>
    </w:p>
    <w:p w:rsidR="005C3F81" w:rsidRDefault="005C3F81">
      <w:pPr>
        <w:ind w:firstLine="560"/>
      </w:pPr>
      <w:r>
        <w:rPr>
          <w:lang w:val="en-GB"/>
        </w:rPr>
        <w:t>3.</w:t>
      </w:r>
      <w:r>
        <w:rPr>
          <w:lang w:val="en-GB"/>
        </w:rPr>
        <w:t>系统界面整合服务：对危化品系统中涉及的储罐数据和危化品流通数据通过数据整合的方式，形成</w:t>
      </w:r>
      <w:r>
        <w:rPr>
          <w:lang w:val="en-GB"/>
        </w:rPr>
        <w:t>“</w:t>
      </w:r>
      <w:r>
        <w:rPr>
          <w:lang w:val="en-GB"/>
        </w:rPr>
        <w:t>一网统管</w:t>
      </w:r>
      <w:r>
        <w:rPr>
          <w:lang w:val="en-GB"/>
        </w:rPr>
        <w:t>”</w:t>
      </w:r>
      <w:r>
        <w:rPr>
          <w:lang w:val="en-GB"/>
        </w:rPr>
        <w:t>对应的态势指数，实现与业务系统运行数据的相关联，同时在</w:t>
      </w:r>
      <w:r>
        <w:rPr>
          <w:lang w:val="en-GB"/>
        </w:rPr>
        <w:t>“</w:t>
      </w:r>
      <w:r>
        <w:rPr>
          <w:lang w:val="en-GB"/>
        </w:rPr>
        <w:t>一网统管</w:t>
      </w:r>
      <w:r>
        <w:rPr>
          <w:lang w:val="en-GB"/>
        </w:rPr>
        <w:t>”</w:t>
      </w:r>
      <w:r>
        <w:rPr>
          <w:lang w:val="en-GB"/>
        </w:rPr>
        <w:t>可视化界面提供跳转到危化品系统详细界面的相关链接，通过账号数据授权无需进行二次登录，即可直接进入业务系统。</w:t>
      </w:r>
    </w:p>
    <w:p w:rsidR="005C3F81" w:rsidRDefault="005C3F81">
      <w:pPr>
        <w:pStyle w:val="6"/>
        <w:spacing w:before="78" w:after="78"/>
      </w:pPr>
      <w:r>
        <w:t>“</w:t>
      </w:r>
      <w:r>
        <w:t>两客一危一重货</w:t>
      </w:r>
      <w:r>
        <w:t>”</w:t>
      </w:r>
      <w:r>
        <w:t>专题运营服务</w:t>
      </w:r>
    </w:p>
    <w:p w:rsidR="005C3F81" w:rsidRDefault="005C3F81">
      <w:pPr>
        <w:ind w:firstLine="560"/>
        <w:rPr>
          <w:lang w:val="en-GB"/>
        </w:rPr>
      </w:pPr>
      <w:r>
        <w:rPr>
          <w:lang w:val="en-GB"/>
        </w:rPr>
        <w:t>1.</w:t>
      </w:r>
      <w:r>
        <w:rPr>
          <w:lang w:val="en-GB"/>
        </w:rPr>
        <w:t>数据查询接口服务：提供危运车辆运输数据查询服务，支持查询危化车辆行驶的轨迹数据和全省范围内的危化车辆基础信息数据；提供危化品</w:t>
      </w:r>
      <w:r>
        <w:rPr>
          <w:lang w:val="en-GB"/>
        </w:rPr>
        <w:lastRenderedPageBreak/>
        <w:t>流通数据查询服务，支持查询输出昨日乙醇流通量环比比率数据、查询输出昨日柴油流通量环比比率数据、查询输出昨日汽油流通量环比比率数据、查询输出昨日液化气流通量环比比率数据、查询输出昨日过氧化氢流通量环比比率数据、近</w:t>
      </w:r>
      <w:r>
        <w:rPr>
          <w:lang w:val="en-GB"/>
        </w:rPr>
        <w:t>7</w:t>
      </w:r>
      <w:r>
        <w:rPr>
          <w:lang w:val="en-GB"/>
        </w:rPr>
        <w:t>日每日排名</w:t>
      </w:r>
      <w:r>
        <w:rPr>
          <w:lang w:val="en-GB"/>
        </w:rPr>
        <w:t>Top5</w:t>
      </w:r>
      <w:r>
        <w:rPr>
          <w:lang w:val="en-GB"/>
        </w:rPr>
        <w:t>的流通货物数据、近</w:t>
      </w:r>
      <w:r>
        <w:rPr>
          <w:lang w:val="en-GB"/>
        </w:rPr>
        <w:t>7</w:t>
      </w:r>
      <w:r>
        <w:rPr>
          <w:lang w:val="en-GB"/>
        </w:rPr>
        <w:t>日每日流通货物</w:t>
      </w:r>
      <w:r>
        <w:rPr>
          <w:lang w:val="en-GB"/>
        </w:rPr>
        <w:t>TOP5</w:t>
      </w:r>
      <w:r>
        <w:rPr>
          <w:lang w:val="en-GB"/>
        </w:rPr>
        <w:t>对应流通量环比比率数据、得出近</w:t>
      </w:r>
      <w:r>
        <w:rPr>
          <w:lang w:val="en-GB"/>
        </w:rPr>
        <w:t>7</w:t>
      </w:r>
      <w:r>
        <w:rPr>
          <w:lang w:val="en-GB"/>
        </w:rPr>
        <w:t>日每日流通货物</w:t>
      </w:r>
      <w:r>
        <w:rPr>
          <w:lang w:val="en-GB"/>
        </w:rPr>
        <w:t>TOP5</w:t>
      </w:r>
      <w:r>
        <w:rPr>
          <w:lang w:val="en-GB"/>
        </w:rPr>
        <w:t>对应电子运单数据；提供电子运单装卸数据查询服务，支持查询装货、卸货的相关明细数据；提供实时在线重点车辆数据查询服务，支持查询统计并输出客运包车实时在途车辆数，支持查询统计并输出客运班车进行实时在途车辆数、支持查询统计并输出危化车辆实时在途车辆数、支持查询统计并输出重型货车实时在途车辆数。</w:t>
      </w:r>
    </w:p>
    <w:p w:rsidR="005C3F81" w:rsidRDefault="005C3F81">
      <w:pPr>
        <w:ind w:firstLine="560"/>
        <w:rPr>
          <w:lang w:val="en-GB"/>
        </w:rPr>
      </w:pPr>
      <w:r>
        <w:rPr>
          <w:lang w:val="en-GB"/>
        </w:rPr>
        <w:t>2.</w:t>
      </w:r>
      <w:r>
        <w:rPr>
          <w:lang w:val="en-GB"/>
        </w:rPr>
        <w:t>系统界面开发服务</w:t>
      </w:r>
    </w:p>
    <w:p w:rsidR="005C3F81" w:rsidRDefault="005C3F81">
      <w:pPr>
        <w:ind w:firstLine="560"/>
        <w:rPr>
          <w:lang w:val="en-GB"/>
        </w:rPr>
      </w:pPr>
      <w:r>
        <w:rPr>
          <w:lang w:val="en-GB"/>
        </w:rPr>
        <w:t>对全省范围内的危化品运输车辆数据进行梳理，结合可视化的方式将查询的危化品运输车辆在地图上进行展示，包括出发点、行进路线、落脚点和耗费时间等，通过</w:t>
      </w:r>
      <w:r>
        <w:rPr>
          <w:lang w:val="en-GB"/>
        </w:rPr>
        <w:t>“</w:t>
      </w:r>
      <w:r>
        <w:rPr>
          <w:lang w:val="en-GB"/>
        </w:rPr>
        <w:t>一网统管</w:t>
      </w:r>
      <w:r>
        <w:rPr>
          <w:lang w:val="en-GB"/>
        </w:rPr>
        <w:t>”</w:t>
      </w:r>
      <w:r>
        <w:rPr>
          <w:lang w:val="en-GB"/>
        </w:rPr>
        <w:t>系统的链接点击即可跳转到该页面。整个系统界面开发服务需要完成系统界面的概念设计（包括界面元素确定、界面原型和界面类型确定等）、详细设计（包括细化的界面内容和布局设计）、界面实现、综合测试（包括维护、测试）等工作。</w:t>
      </w:r>
    </w:p>
    <w:p w:rsidR="005C3F81" w:rsidRDefault="005C3F81">
      <w:pPr>
        <w:ind w:firstLine="560"/>
        <w:rPr>
          <w:lang w:val="en-GB"/>
        </w:rPr>
      </w:pPr>
      <w:r>
        <w:rPr>
          <w:lang w:val="en-GB"/>
        </w:rPr>
        <w:t>3.</w:t>
      </w:r>
      <w:r>
        <w:rPr>
          <w:lang w:val="en-GB"/>
        </w:rPr>
        <w:t>系统界面整合服务</w:t>
      </w:r>
    </w:p>
    <w:p w:rsidR="005C3F81" w:rsidRDefault="005C3F81">
      <w:pPr>
        <w:ind w:firstLine="560"/>
        <w:rPr>
          <w:lang w:val="en-GB"/>
        </w:rPr>
      </w:pPr>
      <w:r>
        <w:rPr>
          <w:lang w:val="en-GB"/>
        </w:rPr>
        <w:t>对</w:t>
      </w:r>
      <w:r>
        <w:rPr>
          <w:lang w:val="en-GB"/>
        </w:rPr>
        <w:t>“</w:t>
      </w:r>
      <w:r>
        <w:rPr>
          <w:lang w:val="en-GB"/>
        </w:rPr>
        <w:t>两客一危一重货</w:t>
      </w:r>
      <w:r>
        <w:rPr>
          <w:lang w:val="en-GB"/>
        </w:rPr>
        <w:t>”</w:t>
      </w:r>
      <w:r>
        <w:rPr>
          <w:lang w:val="en-GB"/>
        </w:rPr>
        <w:t>系统中涉及的危运车辆运输数据、电子运单装卸数据和实时在线重点车辆数据通过数据整合的方式，形成</w:t>
      </w:r>
      <w:r>
        <w:rPr>
          <w:lang w:val="en-GB"/>
        </w:rPr>
        <w:t>“</w:t>
      </w:r>
      <w:r>
        <w:rPr>
          <w:lang w:val="en-GB"/>
        </w:rPr>
        <w:t>一网统管</w:t>
      </w:r>
      <w:r>
        <w:rPr>
          <w:lang w:val="en-GB"/>
        </w:rPr>
        <w:t>”</w:t>
      </w:r>
      <w:r>
        <w:rPr>
          <w:lang w:val="en-GB"/>
        </w:rPr>
        <w:t>对应的态势指数，实现与业务系统运行数据的相关联，同时在</w:t>
      </w:r>
      <w:r>
        <w:rPr>
          <w:lang w:val="en-GB"/>
        </w:rPr>
        <w:t>“</w:t>
      </w:r>
      <w:r>
        <w:rPr>
          <w:lang w:val="en-GB"/>
        </w:rPr>
        <w:t>一网统管</w:t>
      </w:r>
      <w:r>
        <w:rPr>
          <w:lang w:val="en-GB"/>
        </w:rPr>
        <w:t>”</w:t>
      </w:r>
      <w:r>
        <w:rPr>
          <w:lang w:val="en-GB"/>
        </w:rPr>
        <w:t>可视化界面提供跳转到</w:t>
      </w:r>
      <w:r>
        <w:rPr>
          <w:lang w:val="en-GB"/>
        </w:rPr>
        <w:t>“</w:t>
      </w:r>
      <w:r>
        <w:rPr>
          <w:lang w:val="en-GB"/>
        </w:rPr>
        <w:t>两客一危一重货</w:t>
      </w:r>
      <w:r>
        <w:rPr>
          <w:lang w:val="en-GB"/>
        </w:rPr>
        <w:t>”</w:t>
      </w:r>
      <w:r>
        <w:rPr>
          <w:lang w:val="en-GB"/>
        </w:rPr>
        <w:t>系统详细界面的相关链接，通过账号数据授权</w:t>
      </w:r>
      <w:r>
        <w:rPr>
          <w:lang w:val="en-GB"/>
        </w:rPr>
        <w:lastRenderedPageBreak/>
        <w:t>无需进行二次登录，即可直接进入业务系统。</w:t>
      </w:r>
    </w:p>
    <w:p w:rsidR="005C3F81" w:rsidRDefault="005C3F81">
      <w:pPr>
        <w:pStyle w:val="7"/>
      </w:pPr>
      <w:r>
        <w:t>运营车辆指数运营服务</w:t>
      </w:r>
    </w:p>
    <w:p w:rsidR="005C3F81" w:rsidRDefault="005C3F81">
      <w:pPr>
        <w:ind w:firstLine="560"/>
        <w:rPr>
          <w:lang w:val="en-GB"/>
        </w:rPr>
      </w:pPr>
      <w:r>
        <w:rPr>
          <w:lang w:val="en-GB"/>
        </w:rPr>
        <w:t>根据客运班车、旅游包车、危化车辆、重型货车数据，获取当前实时在线的车辆运行数据，结合登记在册的车辆总数与车辆在线数据计算不在线车辆数据及占比结果数据，并结合历史数据进行环比趋势计算，为车辆数据趋势概况的可视化提供数据内容支撑。</w:t>
      </w:r>
    </w:p>
    <w:p w:rsidR="005C3F81" w:rsidRDefault="005C3F81">
      <w:pPr>
        <w:pStyle w:val="7"/>
      </w:pPr>
      <w:r>
        <w:t>交通安全专题运营服务</w:t>
      </w:r>
    </w:p>
    <w:p w:rsidR="005C3F81" w:rsidRDefault="005C3F81">
      <w:pPr>
        <w:ind w:firstLine="560"/>
        <w:rPr>
          <w:b/>
          <w:lang w:val="en-GB"/>
        </w:rPr>
      </w:pPr>
      <w:r>
        <w:rPr>
          <w:lang w:val="en-GB"/>
        </w:rPr>
        <w:t>通过可视化组件实现内容的呈现</w:t>
      </w:r>
      <w:r>
        <w:rPr>
          <w:lang w:val="en-GB"/>
        </w:rPr>
        <w:t>驾驶安全告警指标情况</w:t>
      </w:r>
      <w:r>
        <w:rPr>
          <w:lang w:val="en-GB"/>
        </w:rPr>
        <w:t>、</w:t>
      </w:r>
      <w:r>
        <w:rPr>
          <w:lang w:val="en-GB"/>
        </w:rPr>
        <w:t>签收反馈指标情况</w:t>
      </w:r>
      <w:r>
        <w:rPr>
          <w:lang w:val="en-GB"/>
        </w:rPr>
        <w:t>、</w:t>
      </w:r>
      <w:r>
        <w:rPr>
          <w:lang w:val="en-GB"/>
        </w:rPr>
        <w:t>干预处置指标情况</w:t>
      </w:r>
      <w:r>
        <w:rPr>
          <w:lang w:val="en-GB"/>
        </w:rPr>
        <w:t>、</w:t>
      </w:r>
      <w:r>
        <w:rPr>
          <w:lang w:val="en-GB"/>
        </w:rPr>
        <w:t>运输企业统计情况</w:t>
      </w:r>
      <w:r>
        <w:rPr>
          <w:lang w:val="en-GB"/>
        </w:rPr>
        <w:t>、</w:t>
      </w:r>
      <w:r>
        <w:rPr>
          <w:lang w:val="en-GB"/>
        </w:rPr>
        <w:t>事故交通指标情况</w:t>
      </w:r>
      <w:r>
        <w:rPr>
          <w:lang w:val="en-GB"/>
        </w:rPr>
        <w:t>、</w:t>
      </w:r>
      <w:r>
        <w:rPr>
          <w:lang w:val="en-GB"/>
        </w:rPr>
        <w:t>道路交通安全指标情况</w:t>
      </w:r>
      <w:r>
        <w:rPr>
          <w:lang w:val="en-GB"/>
        </w:rPr>
        <w:t>。</w:t>
      </w:r>
    </w:p>
    <w:p w:rsidR="005C3F81" w:rsidRDefault="005C3F81">
      <w:pPr>
        <w:pStyle w:val="6"/>
        <w:spacing w:before="78" w:after="78"/>
      </w:pPr>
      <w:r>
        <w:t>矿山监管专题运营服务</w:t>
      </w:r>
    </w:p>
    <w:p w:rsidR="005C3F81" w:rsidRDefault="005C3F81">
      <w:pPr>
        <w:ind w:firstLine="560"/>
        <w:rPr>
          <w:b/>
          <w:lang w:val="en-GB"/>
        </w:rPr>
      </w:pPr>
      <w:r>
        <w:rPr>
          <w:lang w:val="en-GB"/>
        </w:rPr>
        <w:t>（</w:t>
      </w:r>
      <w:r>
        <w:rPr>
          <w:lang w:val="en-GB"/>
        </w:rPr>
        <w:t>1</w:t>
      </w:r>
      <w:r>
        <w:rPr>
          <w:lang w:val="en-GB"/>
        </w:rPr>
        <w:t>）矿山安全趋势可视化组件及数据内容支撑服务：以数据列表形式设计全省尾矿库的安全隐患信息包括正常运行、低风险、一般风险、较大风险、重大风险五类隐患信息汇总展示</w:t>
      </w:r>
      <w:r>
        <w:rPr>
          <w:lang w:val="en-GB"/>
        </w:rPr>
        <w:t>。</w:t>
      </w:r>
    </w:p>
    <w:p w:rsidR="005C3F81" w:rsidRDefault="005C3F81">
      <w:pPr>
        <w:ind w:firstLine="560"/>
        <w:rPr>
          <w:b/>
          <w:lang w:val="en-GB"/>
        </w:rPr>
      </w:pPr>
      <w:r>
        <w:rPr>
          <w:lang w:val="en-GB"/>
        </w:rPr>
        <w:t>（</w:t>
      </w:r>
      <w:r>
        <w:rPr>
          <w:lang w:val="en-GB"/>
        </w:rPr>
        <w:t>2</w:t>
      </w:r>
      <w:r>
        <w:rPr>
          <w:lang w:val="en-GB"/>
        </w:rPr>
        <w:t>）尾矿库等别分类可视化组件及数据内容支撑服务：根据全省尾矿库属性数据进行类别的管理，共分为一等、二等、三等、四等、五等五个等别并对全省尾矿库进行等别的分类统计，以数据图表形式进行展示</w:t>
      </w:r>
      <w:r>
        <w:rPr>
          <w:lang w:val="en-GB"/>
        </w:rPr>
        <w:t>。</w:t>
      </w:r>
    </w:p>
    <w:p w:rsidR="005C3F81" w:rsidRDefault="005C3F81">
      <w:pPr>
        <w:ind w:firstLine="560"/>
        <w:rPr>
          <w:b/>
          <w:lang w:val="en-GB"/>
        </w:rPr>
      </w:pPr>
      <w:r>
        <w:rPr>
          <w:lang w:val="en-GB"/>
        </w:rPr>
        <w:t>（</w:t>
      </w:r>
      <w:r>
        <w:rPr>
          <w:lang w:val="en-GB"/>
        </w:rPr>
        <w:t>3</w:t>
      </w:r>
      <w:r>
        <w:rPr>
          <w:lang w:val="en-GB"/>
        </w:rPr>
        <w:t>）尾矿库固有风险指标可视化组件及数据内容支撑服务：根据头顶库、库容大于</w:t>
      </w:r>
      <w:r>
        <w:rPr>
          <w:lang w:val="en-GB"/>
        </w:rPr>
        <w:t>100</w:t>
      </w:r>
      <w:r>
        <w:rPr>
          <w:lang w:val="en-GB"/>
        </w:rPr>
        <w:t>万</w:t>
      </w:r>
      <w:r>
        <w:rPr>
          <w:lang w:val="en-GB"/>
        </w:rPr>
        <w:t>m³</w:t>
      </w:r>
      <w:r>
        <w:rPr>
          <w:lang w:val="en-GB"/>
        </w:rPr>
        <w:t>、坝高高于</w:t>
      </w:r>
      <w:r>
        <w:rPr>
          <w:lang w:val="en-GB"/>
        </w:rPr>
        <w:t>30</w:t>
      </w:r>
      <w:r>
        <w:rPr>
          <w:lang w:val="en-GB"/>
        </w:rPr>
        <w:t>米、三边库四类指标，筛选和汇总全省尾矿库符合四类指标的数据进行汇总展示</w:t>
      </w:r>
      <w:r>
        <w:rPr>
          <w:lang w:val="en-GB"/>
        </w:rPr>
        <w:t>。</w:t>
      </w:r>
    </w:p>
    <w:p w:rsidR="005C3F81" w:rsidRDefault="005C3F81">
      <w:pPr>
        <w:ind w:firstLine="560"/>
        <w:rPr>
          <w:b/>
          <w:lang w:val="en-GB"/>
        </w:rPr>
      </w:pPr>
      <w:r>
        <w:rPr>
          <w:lang w:val="en-GB"/>
        </w:rPr>
        <w:t>（</w:t>
      </w:r>
      <w:r>
        <w:rPr>
          <w:lang w:val="en-GB"/>
        </w:rPr>
        <w:t>4</w:t>
      </w:r>
      <w:r>
        <w:rPr>
          <w:lang w:val="en-GB"/>
        </w:rPr>
        <w:t>）危险尾矿库排行可视化组件及数据内容支撑服务：根据全省尾矿</w:t>
      </w:r>
      <w:r>
        <w:rPr>
          <w:lang w:val="en-GB"/>
        </w:rPr>
        <w:lastRenderedPageBreak/>
        <w:t>库安全隐患信息就行权重计算得出一个安全数值，根据数值进行全省危险尾矿库排行，以列表形式进行展示</w:t>
      </w:r>
      <w:r>
        <w:rPr>
          <w:lang w:val="en-GB"/>
        </w:rPr>
        <w:t>。</w:t>
      </w:r>
    </w:p>
    <w:p w:rsidR="005C3F81" w:rsidRDefault="005C3F81">
      <w:pPr>
        <w:ind w:firstLine="560"/>
        <w:rPr>
          <w:b/>
          <w:lang w:val="en-GB"/>
        </w:rPr>
      </w:pPr>
      <w:r>
        <w:rPr>
          <w:lang w:val="en-GB"/>
        </w:rPr>
        <w:t>（</w:t>
      </w:r>
      <w:r>
        <w:rPr>
          <w:lang w:val="en-GB"/>
        </w:rPr>
        <w:t>5</w:t>
      </w:r>
      <w:r>
        <w:rPr>
          <w:lang w:val="en-GB"/>
        </w:rPr>
        <w:t>）尾矿库在线监测设备预警可视化组件及数据内容支撑服务：根据尾矿库已安装监测设备的实时回传数据，经过阈值分级计算，触发的分级预警信息，进行列表滚动告警展示</w:t>
      </w:r>
      <w:r>
        <w:rPr>
          <w:lang w:val="en-GB"/>
        </w:rPr>
        <w:t>。</w:t>
      </w:r>
    </w:p>
    <w:p w:rsidR="005C3F81" w:rsidRDefault="005C3F81">
      <w:pPr>
        <w:ind w:firstLine="560"/>
        <w:rPr>
          <w:b/>
          <w:lang w:val="en-GB"/>
        </w:rPr>
      </w:pPr>
      <w:r>
        <w:rPr>
          <w:lang w:val="en-GB"/>
        </w:rPr>
        <w:t>（</w:t>
      </w:r>
      <w:r>
        <w:rPr>
          <w:lang w:val="en-GB"/>
        </w:rPr>
        <w:t>6</w:t>
      </w:r>
      <w:r>
        <w:rPr>
          <w:lang w:val="en-GB"/>
        </w:rPr>
        <w:t>）尾矿库影响评估可视化组件及数据内容支撑服务：根据尾矿库下游人数数量，按分级分类规则要求，进行分类统计展示，包括影响下游人数大于</w:t>
      </w:r>
      <w:r>
        <w:rPr>
          <w:lang w:val="en-GB"/>
        </w:rPr>
        <w:t>10</w:t>
      </w:r>
      <w:r>
        <w:rPr>
          <w:lang w:val="en-GB"/>
        </w:rPr>
        <w:t>人、影响下游人数大于</w:t>
      </w:r>
      <w:r>
        <w:rPr>
          <w:lang w:val="en-GB"/>
        </w:rPr>
        <w:t>30</w:t>
      </w:r>
      <w:r>
        <w:rPr>
          <w:lang w:val="en-GB"/>
        </w:rPr>
        <w:t>人、影响下游人数大于</w:t>
      </w:r>
      <w:r>
        <w:rPr>
          <w:lang w:val="en-GB"/>
        </w:rPr>
        <w:t>100</w:t>
      </w:r>
      <w:r>
        <w:rPr>
          <w:lang w:val="en-GB"/>
        </w:rPr>
        <w:t>人</w:t>
      </w:r>
      <w:r>
        <w:rPr>
          <w:lang w:val="en-GB"/>
        </w:rPr>
        <w:t>。</w:t>
      </w:r>
    </w:p>
    <w:p w:rsidR="005C3F81" w:rsidRDefault="005C3F81">
      <w:pPr>
        <w:ind w:firstLine="560"/>
        <w:rPr>
          <w:b/>
          <w:lang w:val="en-GB"/>
        </w:rPr>
      </w:pPr>
      <w:r>
        <w:rPr>
          <w:lang w:val="en-GB"/>
        </w:rPr>
        <w:t>（</w:t>
      </w:r>
      <w:r>
        <w:rPr>
          <w:lang w:val="en-GB"/>
        </w:rPr>
        <w:t>7</w:t>
      </w:r>
      <w:r>
        <w:rPr>
          <w:lang w:val="en-GB"/>
        </w:rPr>
        <w:t>）尾矿库监控视频组件及数据内容支撑服务：以视频播放空间和</w:t>
      </w:r>
      <w:r>
        <w:rPr>
          <w:lang w:val="en-GB"/>
        </w:rPr>
        <w:t>GIS</w:t>
      </w:r>
      <w:r>
        <w:rPr>
          <w:lang w:val="en-GB"/>
        </w:rPr>
        <w:t>组件方式，展示全省尾矿库周边视频监控站点和视频图像内容。</w:t>
      </w:r>
    </w:p>
    <w:p w:rsidR="005C3F81" w:rsidRDefault="005C3F81">
      <w:pPr>
        <w:pStyle w:val="6"/>
        <w:spacing w:before="78" w:after="78"/>
      </w:pPr>
      <w:r>
        <w:t>安全生产执法专题运营服务</w:t>
      </w:r>
    </w:p>
    <w:p w:rsidR="005C3F81" w:rsidRDefault="005C3F81">
      <w:pPr>
        <w:ind w:firstLine="560"/>
        <w:rPr>
          <w:lang w:val="en-GB"/>
        </w:rPr>
      </w:pPr>
      <w:r>
        <w:rPr>
          <w:lang w:val="en-GB"/>
        </w:rPr>
        <w:t xml:space="preserve">1. </w:t>
      </w:r>
      <w:r>
        <w:rPr>
          <w:lang w:val="en-GB"/>
        </w:rPr>
        <w:t>安全生产监管对象数据分析服务</w:t>
      </w:r>
    </w:p>
    <w:p w:rsidR="005C3F81" w:rsidRDefault="005C3F81">
      <w:pPr>
        <w:ind w:firstLine="560"/>
        <w:rPr>
          <w:lang w:val="en-GB"/>
        </w:rPr>
      </w:pPr>
      <w:r>
        <w:rPr>
          <w:lang w:val="en-GB"/>
        </w:rPr>
        <w:t>基于广东省安全生产执法信息系统，对安全生产监管对象信息数据的</w:t>
      </w:r>
      <w:r>
        <w:rPr>
          <w:lang/>
        </w:rPr>
        <w:t>分</w:t>
      </w:r>
      <w:r>
        <w:rPr>
          <w:lang w:val="en-GB"/>
        </w:rPr>
        <w:t>析。</w:t>
      </w:r>
    </w:p>
    <w:p w:rsidR="005C3F81" w:rsidRDefault="005C3F81">
      <w:pPr>
        <w:ind w:firstLine="560"/>
        <w:rPr>
          <w:lang w:val="en-GB"/>
        </w:rPr>
      </w:pPr>
      <w:r>
        <w:rPr>
          <w:lang w:val="en-GB"/>
        </w:rPr>
        <w:t xml:space="preserve">2. </w:t>
      </w:r>
      <w:r>
        <w:rPr>
          <w:lang w:val="en-GB"/>
        </w:rPr>
        <w:t>安全生产行政执法行为数据分析服务</w:t>
      </w:r>
    </w:p>
    <w:p w:rsidR="005C3F81" w:rsidRDefault="005C3F81">
      <w:pPr>
        <w:ind w:firstLine="560"/>
        <w:rPr>
          <w:lang w:val="en-GB"/>
        </w:rPr>
      </w:pPr>
      <w:r>
        <w:rPr>
          <w:lang w:val="en-GB"/>
        </w:rPr>
        <w:t>基于广东省安全生产执法信息系统，对每日产生的</w:t>
      </w:r>
      <w:r>
        <w:rPr>
          <w:lang w:val="en-GB"/>
        </w:rPr>
        <w:t>10</w:t>
      </w:r>
      <w:r>
        <w:rPr>
          <w:lang w:val="en-GB"/>
        </w:rPr>
        <w:t>多万的安全生产行政执法行为信息和数据的分析。</w:t>
      </w:r>
    </w:p>
    <w:p w:rsidR="005C3F81" w:rsidRDefault="005C3F81">
      <w:pPr>
        <w:ind w:firstLine="560"/>
        <w:rPr>
          <w:lang w:val="en-GB"/>
        </w:rPr>
      </w:pPr>
      <w:r>
        <w:rPr>
          <w:lang w:val="en-GB"/>
        </w:rPr>
        <w:t xml:space="preserve">3. </w:t>
      </w:r>
      <w:r>
        <w:rPr>
          <w:lang w:val="en-GB"/>
        </w:rPr>
        <w:t>安全生产行政处罚行为数据分析服务</w:t>
      </w:r>
    </w:p>
    <w:p w:rsidR="005C3F81" w:rsidRDefault="005C3F81">
      <w:pPr>
        <w:ind w:firstLine="560"/>
        <w:rPr>
          <w:lang w:val="en-GB"/>
        </w:rPr>
      </w:pPr>
      <w:r>
        <w:rPr>
          <w:lang w:val="en-GB"/>
        </w:rPr>
        <w:t>基于广东省安全生产执法信息系统，对安全生产行政处罚行为信息和数据的分析。</w:t>
      </w:r>
    </w:p>
    <w:p w:rsidR="005C3F81" w:rsidRDefault="005C3F81">
      <w:pPr>
        <w:ind w:firstLine="560"/>
        <w:rPr>
          <w:lang w:val="en-GB"/>
        </w:rPr>
      </w:pPr>
      <w:r>
        <w:rPr>
          <w:lang w:val="en-GB"/>
        </w:rPr>
        <w:t xml:space="preserve">4. </w:t>
      </w:r>
      <w:r>
        <w:rPr>
          <w:lang w:val="en-GB"/>
        </w:rPr>
        <w:t>安全生产违法行为数据分析服务</w:t>
      </w:r>
    </w:p>
    <w:p w:rsidR="005C3F81" w:rsidRDefault="005C3F81">
      <w:pPr>
        <w:ind w:firstLine="560"/>
        <w:rPr>
          <w:lang w:val="en-GB"/>
        </w:rPr>
      </w:pPr>
      <w:r>
        <w:rPr>
          <w:lang w:val="en-GB"/>
        </w:rPr>
        <w:t>基于广东省安全生产执法信息系统，对安全生产违法行为信息和数据</w:t>
      </w:r>
      <w:r>
        <w:rPr>
          <w:lang w:val="en-GB"/>
        </w:rPr>
        <w:lastRenderedPageBreak/>
        <w:t>的分析，不断优化和调整数据解析算法，通过违法行为模型分析同比数据，分析同比监管行业违法行为的趋势，明确季度、月度专项行政执法行动的监管行业、重点检查事项，指引决策者根据安全生产监管趋势制定精准的专项执法行动。</w:t>
      </w:r>
    </w:p>
    <w:p w:rsidR="005C3F81" w:rsidRDefault="005C3F81">
      <w:pPr>
        <w:ind w:firstLine="560"/>
        <w:rPr>
          <w:lang w:val="en-GB"/>
        </w:rPr>
      </w:pPr>
      <w:r>
        <w:rPr>
          <w:lang w:val="en-GB"/>
        </w:rPr>
        <w:t>5.</w:t>
      </w:r>
      <w:r>
        <w:rPr>
          <w:lang w:val="en-GB"/>
        </w:rPr>
        <w:t>安全生产执法数据采集治理服务</w:t>
      </w:r>
    </w:p>
    <w:p w:rsidR="005C3F81" w:rsidRDefault="005C3F81">
      <w:pPr>
        <w:ind w:firstLine="560"/>
        <w:rPr>
          <w:lang w:val="en-GB"/>
        </w:rPr>
      </w:pPr>
      <w:r>
        <w:rPr>
          <w:lang w:val="en-GB"/>
        </w:rPr>
        <w:t>基于广东省安全生产执法信息系统，对安全生产执法信息和数据的采集、编辑、整理、计算等加工和处理服务。</w:t>
      </w:r>
    </w:p>
    <w:p w:rsidR="005C3F81" w:rsidRDefault="005C3F81">
      <w:pPr>
        <w:ind w:firstLine="560"/>
        <w:rPr>
          <w:lang w:val="en-GB"/>
        </w:rPr>
      </w:pPr>
      <w:r>
        <w:rPr>
          <w:lang w:val="en-GB"/>
        </w:rPr>
        <w:t>6.</w:t>
      </w:r>
      <w:r>
        <w:rPr>
          <w:lang w:val="en-GB"/>
        </w:rPr>
        <w:t>安全生产执法数据智能分析系统巡检服务</w:t>
      </w:r>
    </w:p>
    <w:p w:rsidR="005C3F81" w:rsidRDefault="005C3F81">
      <w:pPr>
        <w:ind w:firstLine="560"/>
        <w:rPr>
          <w:lang w:val="en-GB"/>
        </w:rPr>
      </w:pPr>
      <w:r>
        <w:rPr>
          <w:lang w:val="en-GB"/>
        </w:rPr>
        <w:t>系统巡检服务内容包括：巡检服务、运营管理服务、远程支持服务、现场技术支持服务、现场问题处理服务、软件更新服务、设备健康检查服务、网络分析服务、重大事件保障服务。</w:t>
      </w:r>
    </w:p>
    <w:p w:rsidR="005C3F81" w:rsidRDefault="005C3F81">
      <w:pPr>
        <w:ind w:firstLine="560"/>
        <w:rPr>
          <w:lang w:val="en-GB"/>
        </w:rPr>
      </w:pPr>
      <w:r>
        <w:rPr>
          <w:lang w:val="en-GB"/>
        </w:rPr>
        <w:t>7.</w:t>
      </w:r>
      <w:r>
        <w:rPr>
          <w:lang w:val="en-GB"/>
        </w:rPr>
        <w:t>安全生产执法数据交换统计分析服务</w:t>
      </w:r>
    </w:p>
    <w:p w:rsidR="005C3F81" w:rsidRDefault="005C3F81">
      <w:pPr>
        <w:ind w:firstLine="560"/>
        <w:rPr>
          <w:lang w:val="en-GB"/>
        </w:rPr>
      </w:pPr>
      <w:r>
        <w:rPr>
          <w:lang w:val="en-GB"/>
        </w:rPr>
        <w:t>安全生产执法数据交换统计分析服务，对数据智能、数据共享的分析，统计数据流向、数据汇入的数据统计。</w:t>
      </w:r>
    </w:p>
    <w:p w:rsidR="005C3F81" w:rsidRDefault="005C3F81">
      <w:pPr>
        <w:ind w:firstLine="560"/>
        <w:rPr>
          <w:lang w:val="en-GB"/>
        </w:rPr>
      </w:pPr>
      <w:r>
        <w:rPr>
          <w:lang w:val="en-GB"/>
        </w:rPr>
        <w:t>8.</w:t>
      </w:r>
      <w:r>
        <w:rPr>
          <w:lang w:val="en-GB"/>
        </w:rPr>
        <w:t>安全生产执法数据智能系统监控服务</w:t>
      </w:r>
    </w:p>
    <w:p w:rsidR="005C3F81" w:rsidRDefault="005C3F81">
      <w:pPr>
        <w:ind w:firstLine="560"/>
        <w:rPr>
          <w:lang w:val="en-GB"/>
        </w:rPr>
      </w:pPr>
      <w:r>
        <w:rPr>
          <w:lang w:val="en-GB"/>
        </w:rPr>
        <w:t>安全生产执法数据智能系统监控服务，实时监控数据智能系统日志，确定系统正常运行，输出监控日志信息，监控报表。</w:t>
      </w:r>
    </w:p>
    <w:p w:rsidR="005C3F81" w:rsidRDefault="005C3F81">
      <w:pPr>
        <w:ind w:firstLine="560"/>
        <w:rPr>
          <w:lang w:val="en-GB"/>
        </w:rPr>
      </w:pPr>
      <w:r>
        <w:rPr>
          <w:lang w:val="en-GB"/>
        </w:rPr>
        <w:t>9.</w:t>
      </w:r>
      <w:r>
        <w:rPr>
          <w:lang w:val="en-GB"/>
        </w:rPr>
        <w:t>安全生产执法数据图形展示服务</w:t>
      </w:r>
    </w:p>
    <w:p w:rsidR="005C3F81" w:rsidRDefault="005C3F81">
      <w:pPr>
        <w:ind w:firstLine="560"/>
        <w:rPr>
          <w:lang w:val="en-GB"/>
        </w:rPr>
      </w:pPr>
      <w:r>
        <w:rPr>
          <w:lang w:val="en-GB"/>
        </w:rPr>
        <w:t>多维分析支持数据透视表、数据透视图、数据透视数据透视图联动等多种展现方式。</w:t>
      </w:r>
    </w:p>
    <w:p w:rsidR="005C3F81" w:rsidRDefault="005C3F81">
      <w:pPr>
        <w:pStyle w:val="6"/>
        <w:spacing w:before="78" w:after="78"/>
      </w:pPr>
      <w:r>
        <w:t>疫情防控专题运营服务</w:t>
      </w:r>
    </w:p>
    <w:p w:rsidR="005C3F81" w:rsidRDefault="005C3F81">
      <w:pPr>
        <w:ind w:firstLine="560"/>
        <w:rPr>
          <w:lang/>
        </w:rPr>
      </w:pPr>
      <w:r>
        <w:rPr>
          <w:lang w:val="en-GB"/>
        </w:rPr>
        <w:t>实现对疫情隔离酒店进行详细地址的查询、确认及录入；对疫情隔离</w:t>
      </w:r>
      <w:r>
        <w:rPr>
          <w:lang w:val="en-GB"/>
        </w:rPr>
        <w:lastRenderedPageBreak/>
        <w:t>酒店详细地址进行经纬度的转换及上图纠偏，并支持与</w:t>
      </w:r>
      <w:r>
        <w:rPr>
          <w:lang w:val="en-GB"/>
        </w:rPr>
        <w:t>GIS</w:t>
      </w:r>
      <w:r>
        <w:rPr>
          <w:lang w:val="en-GB"/>
        </w:rPr>
        <w:t>地图系统进行关联展示及查询。疫情隔离酒店基本信息数据梳理分析、疫情隔离酒店上图纠偏。</w:t>
      </w:r>
    </w:p>
    <w:p w:rsidR="005C3F81" w:rsidRDefault="005C3F81">
      <w:pPr>
        <w:pStyle w:val="6"/>
        <w:spacing w:before="78" w:after="78"/>
      </w:pPr>
      <w:r>
        <w:t>规范化考核系统运营服务</w:t>
      </w:r>
    </w:p>
    <w:p w:rsidR="005C3F81" w:rsidRDefault="005C3F81">
      <w:pPr>
        <w:ind w:firstLine="560"/>
        <w:rPr>
          <w:lang w:val="en-GB"/>
        </w:rPr>
      </w:pPr>
      <w:r>
        <w:rPr>
          <w:lang w:val="en-GB"/>
        </w:rPr>
        <w:t>规范化考核系统运营服务包括</w:t>
      </w:r>
      <w:r>
        <w:rPr>
          <w:lang w:val="en-GB"/>
        </w:rPr>
        <w:t>安全生产责任制及消防工作考核支撑服务</w:t>
      </w:r>
      <w:r>
        <w:rPr>
          <w:lang w:val="en-GB"/>
        </w:rPr>
        <w:t>、</w:t>
      </w:r>
      <w:r>
        <w:rPr>
          <w:lang w:val="en-GB"/>
        </w:rPr>
        <w:t>安全生产专项整治三年行动管理支撑服务</w:t>
      </w:r>
      <w:r>
        <w:rPr>
          <w:lang w:val="en-GB"/>
        </w:rPr>
        <w:t>、</w:t>
      </w:r>
      <w:r>
        <w:rPr>
          <w:lang w:val="en-GB"/>
        </w:rPr>
        <w:t>会议管理支撑服务</w:t>
      </w:r>
      <w:r>
        <w:rPr>
          <w:lang w:val="en-GB"/>
        </w:rPr>
        <w:t>、</w:t>
      </w:r>
      <w:r>
        <w:rPr>
          <w:lang w:val="en-GB"/>
        </w:rPr>
        <w:t>数据报送支撑服务</w:t>
      </w:r>
      <w:r>
        <w:rPr>
          <w:lang w:val="en-GB"/>
        </w:rPr>
        <w:t>、</w:t>
      </w:r>
      <w:r>
        <w:rPr>
          <w:lang w:val="en-GB"/>
        </w:rPr>
        <w:t>可视化数据平台支撑服务</w:t>
      </w:r>
      <w:r>
        <w:rPr>
          <w:lang w:val="en-GB"/>
        </w:rPr>
        <w:t>、</w:t>
      </w:r>
      <w:r>
        <w:rPr>
          <w:lang w:val="en-GB"/>
        </w:rPr>
        <w:t>操作留痕监控服务</w:t>
      </w:r>
      <w:r>
        <w:rPr>
          <w:lang w:val="en-GB"/>
        </w:rPr>
        <w:t>、</w:t>
      </w:r>
      <w:r>
        <w:rPr>
          <w:lang w:val="en-GB"/>
        </w:rPr>
        <w:t>客户支持服务</w:t>
      </w:r>
      <w:r>
        <w:rPr>
          <w:lang w:val="en-GB"/>
        </w:rPr>
        <w:t>（</w:t>
      </w:r>
      <w:r>
        <w:rPr>
          <w:lang w:val="en-GB"/>
        </w:rPr>
        <w:t>巡检服务、运营管理服务、远程支持服务、现场技术支持服务、现场问题处理服务、软件更新服务、硬件支持服务、设备健康检查服务、网络分析服务、重大事件保障服务</w:t>
      </w:r>
      <w:r>
        <w:rPr>
          <w:lang w:val="en-GB"/>
        </w:rPr>
        <w:t>）、</w:t>
      </w:r>
      <w:r>
        <w:rPr>
          <w:lang w:val="en-GB"/>
        </w:rPr>
        <w:t>数据采集整理运营服务</w:t>
      </w:r>
      <w:r>
        <w:rPr>
          <w:lang w:val="en-GB"/>
        </w:rPr>
        <w:t>、</w:t>
      </w:r>
      <w:r>
        <w:rPr>
          <w:lang w:val="en-GB"/>
        </w:rPr>
        <w:t>模型解析算法分析运营服务</w:t>
      </w:r>
      <w:r>
        <w:rPr>
          <w:lang w:val="en-GB"/>
        </w:rPr>
        <w:t>，同时支持</w:t>
      </w:r>
      <w:r>
        <w:rPr>
          <w:lang w:val="en-GB"/>
        </w:rPr>
        <w:t>安全分级管理，实施数据安全保护和访问提供数据安全控制</w:t>
      </w:r>
      <w:r>
        <w:rPr>
          <w:lang w:val="en-GB"/>
        </w:rPr>
        <w:t>；</w:t>
      </w:r>
      <w:r>
        <w:rPr>
          <w:lang w:val="en-GB"/>
        </w:rPr>
        <w:t>定义用户所属的角色或者功能，明确各类用户能够访问的数据范围，并按照角色或功能指定可以访问的数据对象</w:t>
      </w:r>
      <w:r>
        <w:rPr>
          <w:lang w:val="en-GB"/>
        </w:rPr>
        <w:t>；</w:t>
      </w:r>
      <w:r>
        <w:rPr>
          <w:lang w:val="en-GB"/>
        </w:rPr>
        <w:t>数据加密存储，保障数据完整性、保密性，及数据安全管理</w:t>
      </w:r>
      <w:r>
        <w:rPr>
          <w:lang w:val="en-GB"/>
        </w:rPr>
        <w:t>；</w:t>
      </w:r>
      <w:r>
        <w:rPr>
          <w:lang w:val="en-GB"/>
        </w:rPr>
        <w:t>所有数据库用户想访问密文数据，通过密文授权控制用户访问</w:t>
      </w:r>
      <w:r>
        <w:rPr>
          <w:lang w:val="en-GB"/>
        </w:rPr>
        <w:t>；</w:t>
      </w:r>
      <w:r>
        <w:rPr>
          <w:lang w:val="en-GB"/>
        </w:rPr>
        <w:t>数据脱敏处理，标识敏感数据表和字段，对数据表和字段设置加密、脱敏方法，执行脱敏操作</w:t>
      </w:r>
      <w:r>
        <w:rPr>
          <w:lang w:val="en-GB"/>
        </w:rPr>
        <w:t>；</w:t>
      </w:r>
      <w:r>
        <w:rPr>
          <w:lang w:val="en-GB"/>
        </w:rPr>
        <w:t>采用加密的技术对传输的敏感数据进行数字签名和加密</w:t>
      </w:r>
      <w:r>
        <w:rPr>
          <w:lang w:val="en-GB"/>
        </w:rPr>
        <w:t>；</w:t>
      </w:r>
      <w:r>
        <w:rPr>
          <w:lang w:val="en-GB"/>
        </w:rPr>
        <w:t>数据安全审计，对分布在系统各个组成部分的安全审计机制进行集中管理。需对安全审计有深入了解，并能严格做好审计，避免出现安全漏洞</w:t>
      </w:r>
      <w:r>
        <w:rPr>
          <w:lang w:val="en-GB"/>
        </w:rPr>
        <w:t>；</w:t>
      </w:r>
      <w:r>
        <w:rPr>
          <w:lang w:val="en-GB"/>
        </w:rPr>
        <w:t>安全风险评估服务</w:t>
      </w:r>
      <w:r>
        <w:rPr>
          <w:lang w:val="en-GB"/>
        </w:rPr>
        <w:t>；</w:t>
      </w:r>
      <w:r>
        <w:rPr>
          <w:lang w:val="en-GB"/>
        </w:rPr>
        <w:t>安全运维服务；安全漏洞进行整改加固等。</w:t>
      </w:r>
    </w:p>
    <w:p w:rsidR="005C3F81" w:rsidRDefault="005C3F81">
      <w:pPr>
        <w:pStyle w:val="5"/>
        <w:spacing w:before="78" w:after="78"/>
        <w:ind w:left="851" w:hanging="851"/>
      </w:pPr>
      <w:r>
        <w:t>应急态势运营服务</w:t>
      </w:r>
    </w:p>
    <w:p w:rsidR="005C3F81" w:rsidRDefault="005C3F81">
      <w:pPr>
        <w:ind w:firstLine="560"/>
        <w:rPr>
          <w:lang w:val="en-GB"/>
        </w:rPr>
      </w:pPr>
      <w:r>
        <w:rPr>
          <w:lang w:val="en-GB"/>
        </w:rPr>
        <w:t>开展应急态势运营服务，为极端强降雨、森林防灭火、地震地灾、乡</w:t>
      </w:r>
      <w:r>
        <w:rPr>
          <w:lang w:val="en-GB"/>
        </w:rPr>
        <w:lastRenderedPageBreak/>
        <w:t>村应急视频监控提供专题运营服务，建立极端强降雨大数据智能风险级别识别模型，进行数据收集整理、可视化、耦合分析服务，实现降雨智能风险实时分级和预警。持续进行相关监测预警信息服务接口对接、数据治理、数据分析、模型构建优化和应用支撑工作，全面支撑应急态势专题建设和应用。</w:t>
      </w:r>
      <w:r>
        <w:rPr>
          <w:lang/>
        </w:rPr>
        <w:t>需要</w:t>
      </w:r>
      <w:r>
        <w:t>包括</w:t>
      </w:r>
      <w:r>
        <w:t>4</w:t>
      </w:r>
      <w:r>
        <w:rPr>
          <w:lang/>
        </w:rPr>
        <w:t>项运营服务</w:t>
      </w:r>
      <w:r>
        <w:t>。具体按实际项目要求进行建设。</w:t>
      </w:r>
    </w:p>
    <w:p w:rsidR="005C3F81" w:rsidRDefault="005C3F81">
      <w:pPr>
        <w:pStyle w:val="6"/>
        <w:spacing w:before="78" w:after="78"/>
      </w:pPr>
      <w:r>
        <w:t>极端强降雨专题运营服务</w:t>
      </w:r>
    </w:p>
    <w:p w:rsidR="005C3F81" w:rsidRDefault="005C3F81">
      <w:pPr>
        <w:ind w:firstLine="560"/>
        <w:rPr>
          <w:lang w:val="en-GB"/>
        </w:rPr>
      </w:pPr>
      <w:r>
        <w:rPr>
          <w:lang w:val="en-GB"/>
        </w:rPr>
        <w:t>极端强降雨大数据智能风险级别识别运营服务基于广东省政务数据局的大数据中心，使用全省气象水文站雨量大数据，实时监测全省各地的短时极端强降雨灾害时空分布，对山区和沿海、城市和乡村等不同地区</w:t>
      </w:r>
      <w:r>
        <w:rPr>
          <w:lang w:val="en-GB"/>
        </w:rPr>
        <w:t>1</w:t>
      </w:r>
      <w:r>
        <w:rPr>
          <w:lang w:val="en-GB"/>
        </w:rPr>
        <w:t>小时、</w:t>
      </w:r>
      <w:r>
        <w:rPr>
          <w:lang w:val="en-GB"/>
        </w:rPr>
        <w:t>3</w:t>
      </w:r>
      <w:r>
        <w:rPr>
          <w:lang w:val="en-GB"/>
        </w:rPr>
        <w:t>小时、</w:t>
      </w:r>
      <w:r>
        <w:rPr>
          <w:lang w:val="en-GB"/>
        </w:rPr>
        <w:t>6</w:t>
      </w:r>
      <w:r>
        <w:rPr>
          <w:lang w:val="en-GB"/>
        </w:rPr>
        <w:t>小时、</w:t>
      </w:r>
      <w:r>
        <w:rPr>
          <w:lang w:val="en-GB"/>
        </w:rPr>
        <w:t>24</w:t>
      </w:r>
      <w:r>
        <w:rPr>
          <w:lang w:val="en-GB"/>
        </w:rPr>
        <w:t>小时等极端强降雨进智能频率风险分析和可视化展示，实现短时极端强降雨及可能引发次生灾害风险的早识别，为精准研判、精准调度、精准指挥提供智能解决方案。</w:t>
      </w:r>
      <w:r>
        <w:rPr>
          <w:lang w:val="en-GB"/>
        </w:rPr>
        <w:t>主要包括数据收集整理服务、数据耦合分析服务、极端强降雨大数据智能分析的过程。</w:t>
      </w:r>
    </w:p>
    <w:p w:rsidR="005C3F81" w:rsidRDefault="005C3F81">
      <w:pPr>
        <w:pStyle w:val="6"/>
        <w:spacing w:before="78" w:after="78"/>
        <w:rPr>
          <w:lang/>
        </w:rPr>
      </w:pPr>
      <w:r>
        <w:rPr>
          <w:lang/>
        </w:rPr>
        <w:t>森林防灭火专题</w:t>
      </w:r>
      <w:r>
        <w:t>运营</w:t>
      </w:r>
      <w:r>
        <w:rPr>
          <w:lang/>
        </w:rPr>
        <w:t>服务</w:t>
      </w:r>
    </w:p>
    <w:p w:rsidR="005C3F81" w:rsidRDefault="005C3F81">
      <w:pPr>
        <w:ind w:firstLine="560"/>
        <w:rPr>
          <w:lang w:val="en-GB"/>
        </w:rPr>
      </w:pPr>
      <w:r>
        <w:rPr>
          <w:lang w:val="en-GB"/>
        </w:rPr>
        <w:t>（</w:t>
      </w:r>
      <w:r>
        <w:rPr>
          <w:lang w:val="en-GB"/>
        </w:rPr>
        <w:t>1</w:t>
      </w:r>
      <w:r>
        <w:rPr>
          <w:lang w:val="en-GB"/>
        </w:rPr>
        <w:t>）森林火灾突发事件可视化组件及数据内容支撑服务：通过后台处理服务实时获取全省与森林火灾相对应的突发事件信息并以时间轴形式实时呈现。</w:t>
      </w:r>
    </w:p>
    <w:p w:rsidR="005C3F81" w:rsidRDefault="005C3F81">
      <w:pPr>
        <w:ind w:firstLine="560"/>
        <w:rPr>
          <w:lang w:val="en-GB"/>
        </w:rPr>
      </w:pPr>
      <w:r>
        <w:rPr>
          <w:lang w:val="en-GB"/>
        </w:rPr>
        <w:t>（</w:t>
      </w:r>
      <w:r>
        <w:rPr>
          <w:lang w:val="en-GB"/>
        </w:rPr>
        <w:t>2</w:t>
      </w:r>
      <w:r>
        <w:rPr>
          <w:lang w:val="en-GB"/>
        </w:rPr>
        <w:t>）卫星火点监测信息可视化组件及数据内容支撑服务：通过葵花</w:t>
      </w:r>
      <w:r>
        <w:rPr>
          <w:lang w:val="en-GB"/>
        </w:rPr>
        <w:t>8</w:t>
      </w:r>
      <w:r>
        <w:rPr>
          <w:lang w:val="en-GB"/>
        </w:rPr>
        <w:t>的监测数据实时展示当前全省的火点信息，包括烈度、位置和时间信息</w:t>
      </w:r>
    </w:p>
    <w:p w:rsidR="005C3F81" w:rsidRDefault="005C3F81">
      <w:pPr>
        <w:ind w:firstLine="560"/>
        <w:rPr>
          <w:lang w:val="en-GB"/>
        </w:rPr>
      </w:pPr>
      <w:r>
        <w:rPr>
          <w:lang w:val="en-GB"/>
        </w:rPr>
        <w:t>（</w:t>
      </w:r>
      <w:r>
        <w:rPr>
          <w:lang w:val="en-GB"/>
        </w:rPr>
        <w:t>3</w:t>
      </w:r>
      <w:r>
        <w:rPr>
          <w:lang w:val="en-GB"/>
        </w:rPr>
        <w:t>）全省各地市区县森林火险预警可视化组件及数据内容支撑服务：通过获取政府有关部门实时发布森林火险预警信号，支持基于</w:t>
      </w:r>
      <w:r>
        <w:rPr>
          <w:lang w:val="en-GB"/>
        </w:rPr>
        <w:t>GIS</w:t>
      </w:r>
      <w:r>
        <w:rPr>
          <w:lang w:val="en-GB"/>
        </w:rPr>
        <w:t>地图叠加相应的火点位置信息、突发事件信息、森林火险预警信息。</w:t>
      </w:r>
    </w:p>
    <w:p w:rsidR="005C3F81" w:rsidRDefault="005C3F81">
      <w:pPr>
        <w:pStyle w:val="6"/>
        <w:spacing w:before="78" w:after="78"/>
        <w:rPr>
          <w:lang/>
        </w:rPr>
      </w:pPr>
      <w:r>
        <w:rPr>
          <w:lang/>
        </w:rPr>
        <w:lastRenderedPageBreak/>
        <w:t>地震地灾专题运营服务</w:t>
      </w:r>
    </w:p>
    <w:p w:rsidR="005C3F81" w:rsidRDefault="005C3F81">
      <w:pPr>
        <w:ind w:firstLine="560"/>
        <w:rPr>
          <w:lang w:val="en-GB"/>
        </w:rPr>
      </w:pPr>
      <w:r>
        <w:rPr>
          <w:lang w:val="en-GB"/>
        </w:rPr>
        <w:t>（</w:t>
      </w:r>
      <w:r>
        <w:rPr>
          <w:lang w:val="en-GB"/>
        </w:rPr>
        <w:t>1</w:t>
      </w:r>
      <w:r>
        <w:rPr>
          <w:lang w:val="en-GB"/>
        </w:rPr>
        <w:t>）地址灾害突发事件可视化组件及数据内容支撑服务：通过后台处理服务实时获取全省与地震地灾相对应的突发事件信息并以时间轴形式实时呈现。</w:t>
      </w:r>
    </w:p>
    <w:p w:rsidR="005C3F81" w:rsidRDefault="005C3F81">
      <w:pPr>
        <w:ind w:firstLine="560"/>
        <w:rPr>
          <w:lang w:val="en-GB"/>
        </w:rPr>
      </w:pPr>
      <w:r>
        <w:rPr>
          <w:lang w:val="en-GB"/>
        </w:rPr>
        <w:t>（</w:t>
      </w:r>
      <w:r>
        <w:rPr>
          <w:lang w:val="en-GB"/>
        </w:rPr>
        <w:t>2</w:t>
      </w:r>
      <w:r>
        <w:rPr>
          <w:lang w:val="en-GB"/>
        </w:rPr>
        <w:t>）地震速报信息可视化组件及数据内容支撑服务：通过获取有关部门实时发布的地震速报信息，基于</w:t>
      </w:r>
      <w:r>
        <w:rPr>
          <w:lang w:val="en-GB"/>
        </w:rPr>
        <w:t>GIS</w:t>
      </w:r>
      <w:r>
        <w:rPr>
          <w:lang w:val="en-GB"/>
        </w:rPr>
        <w:t>组件和图表组件展示全省地震速报信息，包括震级、发震位置、发震时刻、震源深度信息。</w:t>
      </w:r>
    </w:p>
    <w:p w:rsidR="005C3F81" w:rsidRDefault="005C3F81">
      <w:pPr>
        <w:ind w:firstLine="560"/>
        <w:rPr>
          <w:lang w:val="en-GB"/>
        </w:rPr>
      </w:pPr>
      <w:r>
        <w:rPr>
          <w:lang w:val="en-GB"/>
        </w:rPr>
        <w:t>（</w:t>
      </w:r>
      <w:r>
        <w:rPr>
          <w:lang w:val="en-GB"/>
        </w:rPr>
        <w:t>3</w:t>
      </w:r>
      <w:r>
        <w:rPr>
          <w:lang w:val="en-GB"/>
        </w:rPr>
        <w:t>）地震灾害统计信息可视化组件及数据内容支撑服务：通过获取全省每月的地震数量汇总统计和全省各地市累计一年地震数量排名信息，制作数据图表可视化组件。</w:t>
      </w:r>
    </w:p>
    <w:p w:rsidR="005C3F81" w:rsidRDefault="005C3F81">
      <w:pPr>
        <w:ind w:firstLine="560"/>
        <w:rPr>
          <w:lang w:val="en-GB"/>
        </w:rPr>
      </w:pPr>
      <w:r>
        <w:rPr>
          <w:lang w:val="en-GB"/>
        </w:rPr>
        <w:t>（</w:t>
      </w:r>
      <w:r>
        <w:rPr>
          <w:lang w:val="en-GB"/>
        </w:rPr>
        <w:t>4</w:t>
      </w:r>
      <w:r>
        <w:rPr>
          <w:lang w:val="en-GB"/>
        </w:rPr>
        <w:t>）地质灾害隐患点监测告警信息可视化组件及数据内容支撑服务：通过获取省地环总站提供的监测数据，经过阈值分级计算，得到基于</w:t>
      </w:r>
      <w:r>
        <w:rPr>
          <w:lang w:val="en-GB"/>
        </w:rPr>
        <w:t>GIS</w:t>
      </w:r>
      <w:r>
        <w:rPr>
          <w:lang w:val="en-GB"/>
        </w:rPr>
        <w:t>地图叠加相应的地质灾害隐患点异常告警信息，以</w:t>
      </w:r>
      <w:r>
        <w:rPr>
          <w:lang w:val="en-GB"/>
        </w:rPr>
        <w:t>GIS</w:t>
      </w:r>
      <w:r>
        <w:rPr>
          <w:lang w:val="en-GB"/>
        </w:rPr>
        <w:t>组件或数据列表组件进行高亮展示。</w:t>
      </w:r>
    </w:p>
    <w:p w:rsidR="005C3F81" w:rsidRDefault="005C3F81">
      <w:pPr>
        <w:pStyle w:val="6"/>
        <w:spacing w:before="78" w:after="78"/>
        <w:rPr>
          <w:lang/>
        </w:rPr>
      </w:pPr>
      <w:r>
        <w:rPr>
          <w:lang/>
        </w:rPr>
        <w:t>乡村应急视频监控专题运营服务</w:t>
      </w:r>
    </w:p>
    <w:p w:rsidR="005C3F81" w:rsidRDefault="005C3F81">
      <w:pPr>
        <w:ind w:firstLine="560"/>
        <w:rPr>
          <w:lang w:val="en-GB"/>
        </w:rPr>
      </w:pPr>
      <w:r>
        <w:rPr>
          <w:lang w:val="en-GB"/>
        </w:rPr>
        <w:t>1.</w:t>
      </w:r>
      <w:r>
        <w:rPr>
          <w:lang w:val="en-GB"/>
        </w:rPr>
        <w:t>乡村应急视频技术支撑运营服务</w:t>
      </w:r>
    </w:p>
    <w:p w:rsidR="005C3F81" w:rsidRDefault="005C3F81">
      <w:pPr>
        <w:ind w:firstLine="560"/>
        <w:rPr>
          <w:lang w:val="en-GB"/>
        </w:rPr>
      </w:pPr>
      <w:r>
        <w:rPr>
          <w:lang w:val="en-GB"/>
        </w:rPr>
        <w:t>日常运营服务，确保乡村应急视频在省应急管理厅正常使用，及时响应各类演示及技术支撑需求。</w:t>
      </w:r>
    </w:p>
    <w:p w:rsidR="005C3F81" w:rsidRDefault="005C3F81">
      <w:pPr>
        <w:ind w:firstLine="560"/>
        <w:rPr>
          <w:lang w:val="en-GB"/>
        </w:rPr>
      </w:pPr>
      <w:r>
        <w:rPr>
          <w:lang w:val="en-GB"/>
        </w:rPr>
        <w:t>2.</w:t>
      </w:r>
      <w:r>
        <w:rPr>
          <w:lang w:val="en-GB"/>
        </w:rPr>
        <w:t>乡村应急视频点智能管理</w:t>
      </w:r>
    </w:p>
    <w:p w:rsidR="005C3F81" w:rsidRDefault="005C3F81">
      <w:pPr>
        <w:ind w:firstLine="560"/>
      </w:pPr>
      <w:r>
        <w:rPr>
          <w:lang w:val="en-GB"/>
        </w:rPr>
        <w:t>为了将乡村应急视频信息与地图进行实时、动态的联动支撑应急指挥，需要将目前新建及存量应急的重点区域视频进行智能管理，主要工作包括视频数据更新、经纬度治理、多维度标签设置等，实现地图上海量视</w:t>
      </w:r>
      <w:r>
        <w:rPr>
          <w:lang w:val="en-GB"/>
        </w:rPr>
        <w:lastRenderedPageBreak/>
        <w:t>频的精准定位和标签化（平安乡村、雨窝点、森林火灾、地灾点等）</w:t>
      </w:r>
      <w:r>
        <w:rPr>
          <w:lang w:val="en-GB"/>
        </w:rPr>
        <w:t>。</w:t>
      </w:r>
    </w:p>
    <w:p w:rsidR="005C3F81" w:rsidRDefault="005C3F81">
      <w:pPr>
        <w:pStyle w:val="5"/>
        <w:spacing w:before="78" w:after="78"/>
        <w:ind w:left="851" w:hanging="851"/>
      </w:pPr>
      <w:r>
        <w:t>统筹趋势运营服务</w:t>
      </w:r>
    </w:p>
    <w:p w:rsidR="005C3F81" w:rsidRDefault="005C3F81">
      <w:pPr>
        <w:ind w:firstLine="560"/>
        <w:rPr>
          <w:lang w:val="en-GB"/>
        </w:rPr>
      </w:pPr>
      <w:r>
        <w:rPr>
          <w:lang w:val="en-GB"/>
        </w:rPr>
        <w:t>开展统筹趋势运营服务，通过引入</w:t>
      </w:r>
      <w:r>
        <w:rPr>
          <w:lang w:val="en-GB"/>
        </w:rPr>
        <w:t>DSI</w:t>
      </w:r>
      <w:r>
        <w:rPr>
          <w:lang w:val="en-GB"/>
        </w:rPr>
        <w:t>模型、</w:t>
      </w:r>
      <w:r>
        <w:rPr>
          <w:lang w:val="en-GB"/>
        </w:rPr>
        <w:t>SSI</w:t>
      </w:r>
      <w:r>
        <w:rPr>
          <w:lang w:val="en-GB"/>
        </w:rPr>
        <w:t>模型、安全生产事故风险指数模型、台风历史灾害数据处理模型、台风人口影响评估模型、直接经济损失评估模型、经济影响动态评估等模型，进行高质量发展和安全指数、安全态势综合指数、安全生产事故风险指数测算和台风灾害风险影响评估、台风人口影响评估、直接经济损失评估、经济影响动态评估，提供</w:t>
      </w:r>
      <w:r>
        <w:rPr>
          <w:lang w:val="en-GB"/>
        </w:rPr>
        <w:t>发展态势趋势分析、生产安全事故统计分析、台风综合风险监测预警、</w:t>
      </w:r>
      <w:r>
        <w:rPr>
          <w:lang w:val="en-GB"/>
        </w:rPr>
        <w:t>自然灾害风险形势综合分析、安全生产风险形势综合分析等运营服务。</w:t>
      </w:r>
      <w:r>
        <w:t>具体</w:t>
      </w:r>
      <w:r>
        <w:rPr>
          <w:lang/>
        </w:rPr>
        <w:t>需要</w:t>
      </w:r>
      <w:r>
        <w:t>包括</w:t>
      </w:r>
      <w:r>
        <w:t>7</w:t>
      </w:r>
      <w:r>
        <w:rPr>
          <w:lang/>
        </w:rPr>
        <w:t>项运营服务</w:t>
      </w:r>
      <w:r>
        <w:t>。具体按实际项目要求进行建设。</w:t>
      </w:r>
    </w:p>
    <w:p w:rsidR="005C3F81" w:rsidRDefault="005C3F81">
      <w:pPr>
        <w:pStyle w:val="5"/>
        <w:spacing w:before="78" w:after="78"/>
        <w:ind w:left="851" w:hanging="851"/>
      </w:pPr>
      <w:r>
        <w:t>指挥调度运营服务</w:t>
      </w:r>
    </w:p>
    <w:p w:rsidR="005C3F81" w:rsidRDefault="005C3F81">
      <w:pPr>
        <w:ind w:firstLine="560"/>
        <w:rPr>
          <w:lang w:val="en-GB"/>
        </w:rPr>
      </w:pPr>
      <w:r>
        <w:rPr>
          <w:lang w:val="en-GB"/>
        </w:rPr>
        <w:t>开展指挥调度运营服务，提供应急预案与应急资源管理运营服务、应急物资综合管理运营服务、精准物资调拨运营服务，根据应急指挥业务实际需要，对应急预案进行梳理、统计分析、结构化和消息提醒服务；面向全省收集应急资源数据，并进行统计分析和数据核验；根据灾情、气象、地理、人口、经济、交通等各类数据，基于常用地图的路径规划功能，按照预设的应急物资调拨规则，实现救灾物资智能调拨。</w:t>
      </w:r>
      <w:r>
        <w:rPr>
          <w:lang/>
        </w:rPr>
        <w:t>需要</w:t>
      </w:r>
      <w:r>
        <w:t>包括</w:t>
      </w:r>
      <w:r>
        <w:t>3</w:t>
      </w:r>
      <w:r>
        <w:rPr>
          <w:lang/>
        </w:rPr>
        <w:t>项运营服务</w:t>
      </w:r>
      <w:r>
        <w:t>。具体按实际项目要求进行建设。</w:t>
      </w:r>
    </w:p>
    <w:p w:rsidR="005C3F81" w:rsidRDefault="005C3F81">
      <w:pPr>
        <w:pStyle w:val="5"/>
        <w:spacing w:before="78" w:after="78"/>
        <w:ind w:left="851" w:hanging="851"/>
      </w:pPr>
      <w:r>
        <w:t>应用支撑运营服务</w:t>
      </w:r>
    </w:p>
    <w:p w:rsidR="005C3F81" w:rsidRDefault="005C3F81">
      <w:pPr>
        <w:ind w:firstLine="560"/>
        <w:rPr>
          <w:lang w:val="en-GB"/>
        </w:rPr>
      </w:pPr>
      <w:r>
        <w:rPr>
          <w:lang w:val="en-GB"/>
        </w:rPr>
        <w:t>开展应用支撑运营服务，强化应用支撑体系，增强应急管理业务应用统一管理和综合支撑能力。提供用户中心运营、应急资源地图运营、部省</w:t>
      </w:r>
      <w:r>
        <w:rPr>
          <w:lang w:val="en-GB"/>
        </w:rPr>
        <w:lastRenderedPageBreak/>
        <w:t>市级服务总线对接运营、部省级应急身份认真管理运营等运营服务。</w:t>
      </w:r>
      <w:r>
        <w:rPr>
          <w:lang/>
        </w:rPr>
        <w:t>需要</w:t>
      </w:r>
      <w:r>
        <w:t>包括</w:t>
      </w:r>
      <w:r>
        <w:t>4</w:t>
      </w:r>
      <w:r>
        <w:rPr>
          <w:lang/>
        </w:rPr>
        <w:t>项运营服务</w:t>
      </w:r>
      <w:r>
        <w:t>。具体按实际项目要求进行建设。</w:t>
      </w:r>
    </w:p>
    <w:p w:rsidR="005C3F81" w:rsidRDefault="005C3F81">
      <w:pPr>
        <w:pStyle w:val="5"/>
        <w:spacing w:before="78" w:after="78"/>
        <w:ind w:left="851" w:hanging="851"/>
      </w:pPr>
      <w:r>
        <w:t>专题门户运营服务</w:t>
      </w:r>
    </w:p>
    <w:p w:rsidR="005C3F81" w:rsidRDefault="005C3F81">
      <w:pPr>
        <w:ind w:firstLine="560"/>
        <w:rPr>
          <w:lang w:val="en-GB"/>
        </w:rPr>
      </w:pPr>
      <w:r>
        <w:rPr>
          <w:lang w:val="en-GB"/>
        </w:rPr>
        <w:t>依托数字政府改革建设成果，初步构建以粤治慧为核心平台的省、市、县（市、区）联动的</w:t>
      </w:r>
      <w:r>
        <w:rPr>
          <w:lang w:val="en-GB"/>
        </w:rPr>
        <w:t>“</w:t>
      </w:r>
      <w:r>
        <w:rPr>
          <w:lang w:val="en-GB"/>
        </w:rPr>
        <w:t>一网统管</w:t>
      </w:r>
      <w:r>
        <w:rPr>
          <w:lang w:val="en-GB"/>
        </w:rPr>
        <w:t>”</w:t>
      </w:r>
      <w:r>
        <w:rPr>
          <w:lang w:val="en-GB"/>
        </w:rPr>
        <w:t>工作体系，不断提升省域治理科学化、精细化、智能化水平。通过对接省应急管理厅已建已用业务应用系统，把各个业务应用封装起来，打造</w:t>
      </w:r>
      <w:r>
        <w:rPr>
          <w:lang w:val="en-GB"/>
        </w:rPr>
        <w:t>“</w:t>
      </w:r>
      <w:r>
        <w:rPr>
          <w:lang w:val="en-GB"/>
        </w:rPr>
        <w:t>一网统管</w:t>
      </w:r>
      <w:r>
        <w:rPr>
          <w:lang w:val="en-GB"/>
        </w:rPr>
        <w:t>”</w:t>
      </w:r>
      <w:r>
        <w:rPr>
          <w:lang w:val="en-GB"/>
        </w:rPr>
        <w:t>应急管理专题门户，实现能力集成到服务总线上，基于接口规范，协同各相关业务模块完成对接并最终实现应用开发，支持实现在大屏、中屏、小屏上集成展现</w:t>
      </w:r>
      <w:r>
        <w:rPr>
          <w:lang w:val="en-GB"/>
        </w:rPr>
        <w:t>“</w:t>
      </w:r>
      <w:r>
        <w:rPr>
          <w:lang w:val="en-GB"/>
        </w:rPr>
        <w:t>一网统管</w:t>
      </w:r>
      <w:r>
        <w:rPr>
          <w:lang w:val="en-GB"/>
        </w:rPr>
        <w:t>”</w:t>
      </w:r>
      <w:r>
        <w:rPr>
          <w:lang w:val="en-GB"/>
        </w:rPr>
        <w:t>风险防控与应急指挥专题中发展态势、安全态势、应急态势与统筹趋势各模块。</w:t>
      </w:r>
      <w:r>
        <w:rPr>
          <w:lang/>
        </w:rPr>
        <w:t>需要</w:t>
      </w:r>
      <w:r>
        <w:t>包括</w:t>
      </w:r>
      <w:r>
        <w:t>6</w:t>
      </w:r>
      <w:r>
        <w:rPr>
          <w:lang/>
        </w:rPr>
        <w:t>项运营服务</w:t>
      </w:r>
      <w:r>
        <w:t>。具体按实际项目要求进行建设。</w:t>
      </w:r>
    </w:p>
    <w:p w:rsidR="005C3F81" w:rsidRDefault="005C3F81">
      <w:pPr>
        <w:pStyle w:val="6"/>
        <w:spacing w:before="78" w:after="78"/>
      </w:pPr>
      <w:r>
        <w:t>需求和接口调研</w:t>
      </w:r>
    </w:p>
    <w:p w:rsidR="005C3F81" w:rsidRDefault="005C3F81">
      <w:pPr>
        <w:ind w:firstLine="560"/>
        <w:rPr>
          <w:lang w:val="en-GB"/>
        </w:rPr>
      </w:pPr>
      <w:r>
        <w:rPr>
          <w:lang w:val="en-GB"/>
        </w:rPr>
        <w:t>面向省应急管理厅各处室、各层级领导、各对接系统厂家开展</w:t>
      </w:r>
      <w:r>
        <w:rPr>
          <w:lang w:val="en-GB"/>
        </w:rPr>
        <w:t>“</w:t>
      </w:r>
      <w:r>
        <w:rPr>
          <w:lang w:val="en-GB"/>
        </w:rPr>
        <w:t>一网统管</w:t>
      </w:r>
      <w:r>
        <w:rPr>
          <w:lang w:val="en-GB"/>
        </w:rPr>
        <w:t>”</w:t>
      </w:r>
      <w:r>
        <w:rPr>
          <w:lang w:val="en-GB"/>
        </w:rPr>
        <w:t>风险防控与应急指挥专题的需求调研工作。</w:t>
      </w:r>
    </w:p>
    <w:p w:rsidR="005C3F81" w:rsidRDefault="005C3F81">
      <w:pPr>
        <w:pStyle w:val="6"/>
        <w:spacing w:before="78" w:after="78"/>
      </w:pPr>
      <w:r>
        <w:t>编写集成规范</w:t>
      </w:r>
    </w:p>
    <w:p w:rsidR="005C3F81" w:rsidRDefault="005C3F81">
      <w:pPr>
        <w:ind w:firstLine="560"/>
        <w:rPr>
          <w:lang w:val="en-GB"/>
        </w:rPr>
      </w:pPr>
      <w:r>
        <w:rPr>
          <w:lang w:val="en-GB"/>
        </w:rPr>
        <w:t>针对不同单位系统的能力接入，制定和发布集成应用规范，实现各外部系统对接，主要包括实时接口接入、服务集成和界面集成等各类场景的标准规范。</w:t>
      </w:r>
    </w:p>
    <w:p w:rsidR="005C3F81" w:rsidRDefault="005C3F81">
      <w:pPr>
        <w:pStyle w:val="6"/>
        <w:spacing w:before="78" w:after="78"/>
      </w:pPr>
      <w:r>
        <w:t>服务接口集成</w:t>
      </w:r>
    </w:p>
    <w:p w:rsidR="005C3F81" w:rsidRDefault="005C3F81">
      <w:pPr>
        <w:ind w:firstLine="560"/>
        <w:rPr>
          <w:lang w:val="en-GB"/>
        </w:rPr>
      </w:pPr>
      <w:r>
        <w:rPr>
          <w:lang w:val="en-GB"/>
        </w:rPr>
        <w:t>“</w:t>
      </w:r>
      <w:r>
        <w:rPr>
          <w:lang w:val="en-GB"/>
        </w:rPr>
        <w:t>一网统管</w:t>
      </w:r>
      <w:r>
        <w:rPr>
          <w:lang w:val="en-GB"/>
        </w:rPr>
        <w:t>”</w:t>
      </w:r>
      <w:r>
        <w:rPr>
          <w:lang w:val="en-GB"/>
        </w:rPr>
        <w:t>风险防控与应急指挥专题汇聚了多个内外部系统，实现应急相关数据的汇聚，满足应急管理厅实战需求，拟对接的接口服务</w:t>
      </w:r>
      <w:r>
        <w:rPr>
          <w:lang w:val="en-GB"/>
        </w:rPr>
        <w:t>有</w:t>
      </w:r>
      <w:r>
        <w:rPr>
          <w:lang w:val="en-GB"/>
        </w:rPr>
        <w:t>：发展</w:t>
      </w:r>
      <w:r>
        <w:rPr>
          <w:lang w:val="en-GB"/>
        </w:rPr>
        <w:lastRenderedPageBreak/>
        <w:t>态势专题对接接口</w:t>
      </w:r>
      <w:r>
        <w:rPr>
          <w:lang w:val="en-GB"/>
        </w:rPr>
        <w:t>、</w:t>
      </w:r>
      <w:r>
        <w:rPr>
          <w:lang w:val="en-GB"/>
        </w:rPr>
        <w:t>安全态势专题对接接口。</w:t>
      </w:r>
    </w:p>
    <w:p w:rsidR="005C3F81" w:rsidRDefault="005C3F81">
      <w:pPr>
        <w:pStyle w:val="6"/>
        <w:spacing w:before="78" w:after="78"/>
      </w:pPr>
      <w:r>
        <w:t>服务质量管控</w:t>
      </w:r>
    </w:p>
    <w:p w:rsidR="005C3F81" w:rsidRDefault="005C3F81">
      <w:pPr>
        <w:ind w:firstLine="560"/>
        <w:rPr>
          <w:lang w:val="en-GB"/>
        </w:rPr>
      </w:pPr>
      <w:r>
        <w:rPr>
          <w:lang w:val="en-GB"/>
        </w:rPr>
        <w:t>针对发展态势、安全态势、应急态势、统筹趋势等专题接入的服务接口进行质量管控工作，以便保证接口分析的在线率、数据返回的及时性。具体运营工作包括：</w:t>
      </w:r>
      <w:r>
        <w:rPr>
          <w:lang w:val="en-GB"/>
        </w:rPr>
        <w:t>服务接口巡检、服务访问分析、服务结果验证。</w:t>
      </w:r>
    </w:p>
    <w:p w:rsidR="005C3F81" w:rsidRDefault="005C3F81">
      <w:pPr>
        <w:pStyle w:val="6"/>
        <w:spacing w:before="78" w:after="78"/>
      </w:pPr>
      <w:r>
        <w:t>服务可视化管理</w:t>
      </w:r>
    </w:p>
    <w:p w:rsidR="005C3F81" w:rsidRDefault="005C3F81">
      <w:pPr>
        <w:ind w:firstLine="560"/>
        <w:rPr>
          <w:lang w:val="en-GB"/>
        </w:rPr>
      </w:pPr>
      <w:r>
        <w:rPr>
          <w:lang w:val="en-GB"/>
        </w:rPr>
        <w:t>基于</w:t>
      </w:r>
      <w:r>
        <w:rPr>
          <w:lang w:val="en-GB"/>
        </w:rPr>
        <w:t>“</w:t>
      </w:r>
      <w:r>
        <w:rPr>
          <w:lang w:val="en-GB"/>
        </w:rPr>
        <w:t>一网统管</w:t>
      </w:r>
      <w:r>
        <w:rPr>
          <w:lang w:val="en-GB"/>
        </w:rPr>
        <w:t>”</w:t>
      </w:r>
      <w:r>
        <w:rPr>
          <w:lang w:val="en-GB"/>
        </w:rPr>
        <w:t>风险防控与应急指挥专题接入的服务接口情况，构建服务可视化管理界面，汇聚发布服务数、申请服务数、应用数、调用数等动态系统数据，进行服务调用趋势分析，统计服务调用、系统调用排名，对服务链优化组合、系统资源分配提供技术支撑。</w:t>
      </w:r>
    </w:p>
    <w:p w:rsidR="005C3F81" w:rsidRDefault="005C3F81">
      <w:pPr>
        <w:ind w:firstLine="560"/>
        <w:rPr>
          <w:lang w:val="en-GB"/>
        </w:rPr>
      </w:pPr>
      <w:r>
        <w:rPr>
          <w:lang w:val="en-GB"/>
        </w:rPr>
        <w:t>另一方面，支持查看各类接口服务资源的详情，提供服务资源列表，支持关键字搜索功能，通过选定某一条服务资源，可以展示该服务资源具体信息，如服务描述、标签、所属系统、地址、部署区域等信息。</w:t>
      </w:r>
    </w:p>
    <w:p w:rsidR="005C3F81" w:rsidRDefault="005C3F81">
      <w:pPr>
        <w:pStyle w:val="6"/>
        <w:spacing w:before="78" w:after="78"/>
      </w:pPr>
      <w:r>
        <w:t>专题界面优化服务</w:t>
      </w:r>
    </w:p>
    <w:p w:rsidR="005C3F81" w:rsidRDefault="005C3F81">
      <w:pPr>
        <w:ind w:firstLine="560"/>
        <w:rPr>
          <w:lang w:val="en-GB"/>
        </w:rPr>
      </w:pPr>
      <w:r>
        <w:rPr>
          <w:lang w:val="en-GB"/>
        </w:rPr>
        <w:t>专题界面优化服务包括发展态势专题优化服务、安全态势专题优化服务、应急态势专题优化服务、统筹趋势专题优化服务。</w:t>
      </w:r>
    </w:p>
    <w:p w:rsidR="005C3F81" w:rsidRDefault="005C3F81">
      <w:pPr>
        <w:pStyle w:val="5"/>
        <w:spacing w:before="78" w:after="78"/>
        <w:ind w:left="851" w:hanging="851"/>
      </w:pPr>
      <w:r>
        <w:t>数据治理运营服务</w:t>
      </w:r>
    </w:p>
    <w:p w:rsidR="005C3F81" w:rsidRDefault="005C3F81">
      <w:pPr>
        <w:ind w:firstLine="560"/>
        <w:rPr>
          <w:lang w:val="en-GB"/>
        </w:rPr>
      </w:pPr>
      <w:r>
        <w:rPr>
          <w:lang w:val="en-GB"/>
        </w:rPr>
        <w:t>持续开展数据治理运营服务，采集民航数据、铁路数据、大宗化工品价格数据、广州商品房数据、全省空气质量</w:t>
      </w:r>
      <w:r>
        <w:rPr>
          <w:lang w:val="en-GB"/>
        </w:rPr>
        <w:t>AQI</w:t>
      </w:r>
      <w:r>
        <w:rPr>
          <w:lang w:val="en-GB"/>
        </w:rPr>
        <w:t>等数据，对</w:t>
      </w:r>
      <w:r>
        <w:rPr>
          <w:lang w:val="en-GB"/>
        </w:rPr>
        <w:t>“</w:t>
      </w:r>
      <w:r>
        <w:rPr>
          <w:lang w:val="en-GB"/>
        </w:rPr>
        <w:t>三态势一趋势</w:t>
      </w:r>
      <w:r>
        <w:rPr>
          <w:lang w:val="en-GB"/>
        </w:rPr>
        <w:t>”</w:t>
      </w:r>
      <w:r>
        <w:rPr>
          <w:lang w:val="en-GB"/>
        </w:rPr>
        <w:t>专题数据进行接口、库表开发运营服务，扩展原始库、资源库、主题库、专题库和配置库，进行</w:t>
      </w:r>
      <w:r>
        <w:rPr>
          <w:lang w:val="en-GB"/>
        </w:rPr>
        <w:t>“</w:t>
      </w:r>
      <w:r>
        <w:rPr>
          <w:lang w:val="en-GB"/>
        </w:rPr>
        <w:t>一网统管</w:t>
      </w:r>
      <w:r>
        <w:rPr>
          <w:lang w:val="en-GB"/>
        </w:rPr>
        <w:t>”</w:t>
      </w:r>
      <w:r>
        <w:rPr>
          <w:lang w:val="en-GB"/>
        </w:rPr>
        <w:t>专题库建设，并进行数据治理服务，强化</w:t>
      </w:r>
      <w:r>
        <w:rPr>
          <w:lang w:val="en-GB"/>
        </w:rPr>
        <w:lastRenderedPageBreak/>
        <w:t>应急管理数据支撑能力。</w:t>
      </w:r>
    </w:p>
    <w:p w:rsidR="005C3F81" w:rsidRDefault="005C3F81">
      <w:pPr>
        <w:ind w:firstLine="560"/>
        <w:rPr>
          <w:lang w:val="en-GB"/>
        </w:rPr>
      </w:pPr>
      <w:r>
        <w:rPr>
          <w:lang w:val="en-GB"/>
        </w:rPr>
        <w:t>提供数据资源库扩展服务，按照统一标准，继续完善数据资源分类建库，继续丰富主题库，新增专题库；建设</w:t>
      </w:r>
      <w:r>
        <w:rPr>
          <w:lang w:val="en-GB"/>
        </w:rPr>
        <w:t>“</w:t>
      </w:r>
      <w:r>
        <w:rPr>
          <w:lang w:val="en-GB"/>
        </w:rPr>
        <w:t>一网统管</w:t>
      </w:r>
      <w:r>
        <w:rPr>
          <w:lang w:val="en-GB"/>
        </w:rPr>
        <w:t>”</w:t>
      </w:r>
      <w:r>
        <w:rPr>
          <w:lang w:val="en-GB"/>
        </w:rPr>
        <w:t>专题库，包括发展态势专题库、安全态势专题库、应急态势专题库、统筹趋势专题库；提供数据治理运营服务，对数据资源池内数据进行清洗、管控，为上层应用提供数据服务；开展安标库更新对接服务，提供事故隐患动态数据库数据更新及维护等运营服务。</w:t>
      </w:r>
    </w:p>
    <w:p w:rsidR="005C3F81" w:rsidRDefault="005C3F81">
      <w:pPr>
        <w:pStyle w:val="6"/>
        <w:spacing w:before="78" w:after="78"/>
      </w:pPr>
      <w:r>
        <w:t>业务数据采集服务</w:t>
      </w:r>
    </w:p>
    <w:p w:rsidR="005C3F81" w:rsidRDefault="005C3F81">
      <w:pPr>
        <w:pStyle w:val="-"/>
        <w:ind w:firstLine="560"/>
        <w:rPr>
          <w:rFonts w:eastAsia="仿宋_GB2312"/>
          <w:lang w:val="en-GB"/>
        </w:rPr>
      </w:pPr>
      <w:r>
        <w:rPr>
          <w:rFonts w:eastAsia="仿宋_GB2312"/>
          <w:lang w:val="en-GB"/>
        </w:rPr>
        <w:t>本期项目已明确需要开展的业务数据采集服务包括：</w:t>
      </w:r>
    </w:p>
    <w:p w:rsidR="005C3F81" w:rsidRDefault="005C3F81">
      <w:pPr>
        <w:ind w:firstLine="560"/>
        <w:rPr>
          <w:lang w:val="en-GB"/>
        </w:rPr>
      </w:pPr>
      <w:r>
        <w:rPr>
          <w:lang w:val="en-GB"/>
        </w:rPr>
        <w:t>（</w:t>
      </w:r>
      <w:r>
        <w:rPr>
          <w:lang w:val="en-GB"/>
        </w:rPr>
        <w:t>1</w:t>
      </w:r>
      <w:r>
        <w:rPr>
          <w:lang w:val="en-GB"/>
        </w:rPr>
        <w:t>）民航数据采集服务</w:t>
      </w:r>
    </w:p>
    <w:p w:rsidR="005C3F81" w:rsidRDefault="005C3F81">
      <w:pPr>
        <w:ind w:firstLine="560"/>
        <w:rPr>
          <w:lang w:val="en-GB"/>
        </w:rPr>
      </w:pPr>
      <w:r>
        <w:rPr>
          <w:lang w:val="en-GB"/>
        </w:rPr>
        <w:t>通过互联网官方渠道获取国内</w:t>
      </w:r>
      <w:r>
        <w:rPr>
          <w:lang w:val="en-GB"/>
        </w:rPr>
        <w:t>76</w:t>
      </w:r>
      <w:r>
        <w:rPr>
          <w:lang w:val="en-GB"/>
        </w:rPr>
        <w:t>个国际机场的民航航班详情信息（包括：机场信息、航空公司信息、航班信息、到达客流量信息以及航班的飞行路线信息）。</w:t>
      </w:r>
    </w:p>
    <w:p w:rsidR="005C3F81" w:rsidRDefault="005C3F81">
      <w:pPr>
        <w:ind w:firstLine="560"/>
        <w:rPr>
          <w:lang w:val="en-GB"/>
        </w:rPr>
      </w:pPr>
      <w:r>
        <w:rPr>
          <w:lang w:val="en-GB"/>
        </w:rPr>
        <w:t>（</w:t>
      </w:r>
      <w:r>
        <w:rPr>
          <w:lang w:val="en-GB"/>
        </w:rPr>
        <w:t>2</w:t>
      </w:r>
      <w:r>
        <w:rPr>
          <w:lang w:val="en-GB"/>
        </w:rPr>
        <w:t>）铁路数据采集服务</w:t>
      </w:r>
    </w:p>
    <w:p w:rsidR="005C3F81" w:rsidRDefault="005C3F81">
      <w:pPr>
        <w:ind w:firstLine="560"/>
        <w:rPr>
          <w:lang w:val="en-GB"/>
        </w:rPr>
      </w:pPr>
      <w:r>
        <w:rPr>
          <w:lang w:val="en-GB"/>
        </w:rPr>
        <w:t>通过互联网官方渠道获取全国不少于</w:t>
      </w:r>
      <w:r>
        <w:rPr>
          <w:lang w:val="en-GB"/>
        </w:rPr>
        <w:t>2000</w:t>
      </w:r>
      <w:r>
        <w:rPr>
          <w:lang w:val="en-GB"/>
        </w:rPr>
        <w:t>个火车站的列车（高铁、动车、火车）详情信息（包括：车次、发车与到达时间、出发与到达站、列车类型以及全国的列车路网信息。</w:t>
      </w:r>
    </w:p>
    <w:p w:rsidR="005C3F81" w:rsidRDefault="005C3F81">
      <w:pPr>
        <w:ind w:firstLine="560"/>
        <w:rPr>
          <w:lang w:val="en-GB"/>
        </w:rPr>
      </w:pPr>
      <w:r>
        <w:rPr>
          <w:lang w:val="en-GB"/>
        </w:rPr>
        <w:t>（</w:t>
      </w:r>
      <w:r>
        <w:rPr>
          <w:lang w:val="en-GB"/>
        </w:rPr>
        <w:t>3</w:t>
      </w:r>
      <w:r>
        <w:rPr>
          <w:lang w:val="en-GB"/>
        </w:rPr>
        <w:t>）大宗化工品价格采集服务</w:t>
      </w:r>
    </w:p>
    <w:p w:rsidR="005C3F81" w:rsidRDefault="005C3F81">
      <w:pPr>
        <w:ind w:firstLine="560"/>
        <w:rPr>
          <w:lang w:val="en-GB"/>
        </w:rPr>
      </w:pPr>
      <w:r>
        <w:rPr>
          <w:lang w:val="en-GB"/>
        </w:rPr>
        <w:t>通过互联网官方渠道获取不低于</w:t>
      </w:r>
      <w:r>
        <w:rPr>
          <w:lang w:val="en-GB"/>
        </w:rPr>
        <w:t>50</w:t>
      </w:r>
      <w:r>
        <w:rPr>
          <w:lang w:val="en-GB"/>
        </w:rPr>
        <w:t>种化工品每日价格数据（包括：化工品名称、日期、价格），并对不同渠道的价格体系进行提炼、去重和校验。</w:t>
      </w:r>
    </w:p>
    <w:p w:rsidR="005C3F81" w:rsidRDefault="005C3F81">
      <w:pPr>
        <w:ind w:firstLine="560"/>
        <w:rPr>
          <w:lang w:val="en-GB"/>
        </w:rPr>
      </w:pPr>
      <w:r>
        <w:rPr>
          <w:lang w:val="en-GB"/>
        </w:rPr>
        <w:t>（</w:t>
      </w:r>
      <w:r>
        <w:rPr>
          <w:lang w:val="en-GB"/>
        </w:rPr>
        <w:t>4</w:t>
      </w:r>
      <w:r>
        <w:rPr>
          <w:lang w:val="en-GB"/>
        </w:rPr>
        <w:t>）广州商品房数据采集服务</w:t>
      </w:r>
    </w:p>
    <w:p w:rsidR="005C3F81" w:rsidRDefault="005C3F81">
      <w:pPr>
        <w:ind w:firstLine="560"/>
        <w:rPr>
          <w:lang w:val="en-GB"/>
        </w:rPr>
      </w:pPr>
      <w:r>
        <w:rPr>
          <w:lang w:val="en-GB"/>
        </w:rPr>
        <w:lastRenderedPageBreak/>
        <w:t>通过互联网官方渠道获取广州各区县商品房成交详情数据（包括：区域、时间、成交面积、成交套数、成交均价）。</w:t>
      </w:r>
    </w:p>
    <w:p w:rsidR="005C3F81" w:rsidRDefault="005C3F81">
      <w:pPr>
        <w:ind w:firstLine="560"/>
        <w:rPr>
          <w:lang w:val="en-GB"/>
        </w:rPr>
      </w:pPr>
      <w:r>
        <w:rPr>
          <w:lang w:val="en-GB"/>
        </w:rPr>
        <w:t>通过住建局及安居客、链家、网易房产中心等互联网渠道进行获取，需要开发相应的数据采集接口及对数据的治理工作。</w:t>
      </w:r>
    </w:p>
    <w:p w:rsidR="005C3F81" w:rsidRDefault="005C3F81">
      <w:pPr>
        <w:ind w:firstLine="560"/>
        <w:rPr>
          <w:lang w:val="en-GB"/>
        </w:rPr>
      </w:pPr>
      <w:r>
        <w:rPr>
          <w:lang w:val="en-GB"/>
        </w:rPr>
        <w:t>（</w:t>
      </w:r>
      <w:r>
        <w:rPr>
          <w:lang w:val="en-GB"/>
        </w:rPr>
        <w:t>5</w:t>
      </w:r>
      <w:r>
        <w:rPr>
          <w:lang w:val="en-GB"/>
        </w:rPr>
        <w:t>）全省空气质量</w:t>
      </w:r>
      <w:r>
        <w:rPr>
          <w:lang w:val="en-GB"/>
        </w:rPr>
        <w:t>AQI</w:t>
      </w:r>
      <w:r>
        <w:rPr>
          <w:lang w:val="en-GB"/>
        </w:rPr>
        <w:t>采集服务</w:t>
      </w:r>
    </w:p>
    <w:p w:rsidR="005C3F81" w:rsidRDefault="005C3F81">
      <w:pPr>
        <w:ind w:firstLine="560"/>
        <w:rPr>
          <w:lang w:val="en-GB"/>
        </w:rPr>
      </w:pPr>
      <w:r>
        <w:rPr>
          <w:lang w:val="en-GB"/>
        </w:rPr>
        <w:t>通过生态环境厅获取全省</w:t>
      </w:r>
      <w:r>
        <w:rPr>
          <w:lang w:val="en-GB"/>
        </w:rPr>
        <w:t>21</w:t>
      </w:r>
      <w:r>
        <w:rPr>
          <w:lang w:val="en-GB"/>
        </w:rPr>
        <w:t>个地市空气质量详情数据（包括区域、空气质量指数、首要污染物）。</w:t>
      </w:r>
    </w:p>
    <w:p w:rsidR="005C3F81" w:rsidRDefault="005C3F81">
      <w:pPr>
        <w:pStyle w:val="6"/>
        <w:spacing w:before="78" w:after="78"/>
      </w:pPr>
      <w:r>
        <w:t>数据治理服务</w:t>
      </w:r>
    </w:p>
    <w:p w:rsidR="005C3F81" w:rsidRDefault="005C3F81">
      <w:pPr>
        <w:ind w:firstLine="560"/>
        <w:rPr>
          <w:lang w:val="en-GB"/>
        </w:rPr>
      </w:pPr>
      <w:r>
        <w:rPr>
          <w:lang w:val="en-GB"/>
        </w:rPr>
        <w:t>对数据资源池内的数据进行清洗、管控等服务，使数据形成统一规范格式，为应急管理相关业务和应用提供相应的数据接口或服务。包括业务系统数据治理、增量数据汇聚、增量数据整合、增量数据处理、增量数据管控、安标库对接更新</w:t>
      </w:r>
    </w:p>
    <w:p w:rsidR="005C3F81" w:rsidRDefault="005C3F81">
      <w:pPr>
        <w:pStyle w:val="6"/>
        <w:spacing w:before="78" w:after="78"/>
      </w:pPr>
      <w:r>
        <w:t>专题数据处理服务</w:t>
      </w:r>
    </w:p>
    <w:p w:rsidR="005C3F81" w:rsidRDefault="005C3F81">
      <w:pPr>
        <w:ind w:firstLine="560"/>
        <w:rPr>
          <w:lang w:val="en-GB"/>
        </w:rPr>
      </w:pPr>
      <w:r>
        <w:rPr>
          <w:lang w:val="en-GB"/>
        </w:rPr>
        <w:t>专题数据处理服务包括发展态势专题数据处理、安全态势专题数据处理、应急态势专题数据处理、统筹趋势专题数据处理等服务。</w:t>
      </w:r>
    </w:p>
    <w:p w:rsidR="005C3F81" w:rsidRDefault="005C3F81">
      <w:pPr>
        <w:pStyle w:val="6"/>
        <w:spacing w:before="78" w:after="78"/>
      </w:pPr>
      <w:r>
        <w:t>数据资源库扩展</w:t>
      </w:r>
    </w:p>
    <w:p w:rsidR="005C3F81" w:rsidRDefault="005C3F81">
      <w:pPr>
        <w:ind w:firstLine="560"/>
        <w:rPr>
          <w:lang w:val="en-GB"/>
        </w:rPr>
      </w:pPr>
      <w:r>
        <w:rPr>
          <w:lang w:val="en-GB"/>
        </w:rPr>
        <w:t>数据资源池主要包括原始库、资源库、主题库、专题库、配置库等。主要包括三个方面内容：</w:t>
      </w:r>
    </w:p>
    <w:p w:rsidR="005C3F81" w:rsidRDefault="005C3F81">
      <w:pPr>
        <w:ind w:firstLine="560"/>
        <w:rPr>
          <w:lang w:val="en-GB"/>
        </w:rPr>
      </w:pPr>
      <w:r>
        <w:rPr>
          <w:lang w:val="en-GB"/>
        </w:rPr>
        <w:t>1.</w:t>
      </w:r>
      <w:r>
        <w:rPr>
          <w:lang w:val="en-GB"/>
        </w:rPr>
        <w:t>数据库创建：支持系统内原始库、资源库、主题库、专题库、配置库等数据库的创建和基本信息管理；</w:t>
      </w:r>
    </w:p>
    <w:p w:rsidR="005C3F81" w:rsidRDefault="005C3F81">
      <w:pPr>
        <w:ind w:firstLine="560"/>
        <w:rPr>
          <w:lang w:val="en-GB"/>
        </w:rPr>
      </w:pPr>
      <w:r>
        <w:rPr>
          <w:lang w:val="en-GB"/>
        </w:rPr>
        <w:t>2.</w:t>
      </w:r>
      <w:r>
        <w:rPr>
          <w:lang w:val="en-GB"/>
        </w:rPr>
        <w:t>数据库管理：支持数据库和数据接入规则、数据预处理步骤、分级分</w:t>
      </w:r>
      <w:r>
        <w:rPr>
          <w:lang w:val="en-GB"/>
        </w:rPr>
        <w:lastRenderedPageBreak/>
        <w:t>类规则、标准化规则的关联设置；支持数据库和标签规则和模型、算法输出的关联设置。科学、合理的建立索引；</w:t>
      </w:r>
    </w:p>
    <w:p w:rsidR="005C3F81" w:rsidRDefault="005C3F81">
      <w:pPr>
        <w:ind w:firstLine="560"/>
        <w:rPr>
          <w:lang w:val="en-GB"/>
        </w:rPr>
      </w:pPr>
      <w:r>
        <w:rPr>
          <w:lang w:val="en-GB"/>
        </w:rPr>
        <w:t>3.</w:t>
      </w:r>
      <w:r>
        <w:rPr>
          <w:lang w:val="en-GB"/>
        </w:rPr>
        <w:t>数据组织视图：提供系统数据库的数据组织情况的统一展示。</w:t>
      </w:r>
    </w:p>
    <w:p w:rsidR="005C3F81" w:rsidRDefault="005C3F81">
      <w:pPr>
        <w:ind w:firstLine="560"/>
        <w:rPr>
          <w:lang w:val="en-GB"/>
        </w:rPr>
      </w:pPr>
      <w:r>
        <w:rPr>
          <w:lang w:val="en-GB"/>
        </w:rPr>
        <w:t>数据资源库扩展包括原始库扩展、资源库扩展、主题库扩展、专题库新增、配置库扩展。</w:t>
      </w:r>
    </w:p>
    <w:p w:rsidR="005C3F81" w:rsidRDefault="005C3F81">
      <w:pPr>
        <w:pStyle w:val="6"/>
        <w:spacing w:before="78" w:after="78"/>
      </w:pPr>
      <w:r>
        <w:t>一网统管专题库建设</w:t>
      </w:r>
    </w:p>
    <w:p w:rsidR="005C3F81" w:rsidRDefault="005C3F81">
      <w:pPr>
        <w:ind w:firstLine="560"/>
        <w:rPr>
          <w:lang w:val="en-GB"/>
        </w:rPr>
      </w:pPr>
      <w:r>
        <w:rPr>
          <w:lang w:val="en-GB"/>
        </w:rPr>
        <w:t>专题库设计面向一网统管应急专题常态与非常态业务需求，通过将资源库、主题库数据进行二次抽取装载的方法重新组织数据，并按照不同领域专题应用的需求重新整合形成专题库。一网统管应急专题的业务主要包括发展态势、安全态势、应急态势专题库等。一网统管应急专题的建设主要包括数据调研分析、发展态势专题库建设、安全态势专题库建设、应急态势专题库建设、统筹趋势专题库建设。</w:t>
      </w:r>
    </w:p>
    <w:p w:rsidR="005C3F81" w:rsidRDefault="005C3F81">
      <w:pPr>
        <w:pStyle w:val="5"/>
        <w:spacing w:before="78" w:after="78"/>
        <w:ind w:left="851" w:hanging="851"/>
      </w:pPr>
      <w:r>
        <w:t>运营服务</w:t>
      </w:r>
    </w:p>
    <w:p w:rsidR="005C3F81" w:rsidRDefault="005C3F81">
      <w:pPr>
        <w:ind w:firstLine="560"/>
        <w:rPr>
          <w:lang w:val="en-GB"/>
        </w:rPr>
      </w:pPr>
      <w:r>
        <w:rPr>
          <w:lang w:val="en-GB"/>
        </w:rPr>
        <w:t>系统业务运营服务的要求主要包括对服务人员的要求、对运行保障的要求、对专项业务支撑的要求、对应急演练的要求、对重大事件保障服务的要求和对故障问题响应的要求等。</w:t>
      </w:r>
    </w:p>
    <w:p w:rsidR="005C3F81" w:rsidRDefault="005C3F81">
      <w:pPr>
        <w:pStyle w:val="6"/>
        <w:spacing w:before="78" w:after="78"/>
      </w:pPr>
      <w:r>
        <w:t>服务人员要求</w:t>
      </w:r>
    </w:p>
    <w:p w:rsidR="005C3F81" w:rsidRDefault="005C3F81">
      <w:pPr>
        <w:ind w:firstLine="560"/>
        <w:rPr>
          <w:lang w:val="en-GB"/>
        </w:rPr>
      </w:pPr>
      <w:r>
        <w:rPr>
          <w:lang w:val="en-GB"/>
        </w:rPr>
        <w:t>为使运营服务按质、按量、按时及有序实施，服务期间业务运营主管以及驻场人员不得随意变更，以保持工作连续性。</w:t>
      </w:r>
    </w:p>
    <w:p w:rsidR="005C3F81" w:rsidRDefault="005C3F81">
      <w:pPr>
        <w:ind w:firstLine="560"/>
        <w:rPr>
          <w:lang w:val="en-GB"/>
        </w:rPr>
      </w:pPr>
      <w:r>
        <w:rPr>
          <w:lang w:val="en-GB"/>
        </w:rPr>
        <w:t>1.</w:t>
      </w:r>
      <w:r>
        <w:rPr>
          <w:lang w:val="en-GB"/>
        </w:rPr>
        <w:t>驻场人员的工作由业务运营主管根据业主单位的驻场管理人员要求进行安排和管理，并业主的驻场管理人员负责，如有必要业主单位有权提</w:t>
      </w:r>
      <w:r>
        <w:rPr>
          <w:lang w:val="en-GB"/>
        </w:rPr>
        <w:lastRenderedPageBreak/>
        <w:t>出调整驻场人员的职责分工，对驻场人员的表现不满意有权要求服务商更换。</w:t>
      </w:r>
    </w:p>
    <w:p w:rsidR="005C3F81" w:rsidRDefault="005C3F81">
      <w:pPr>
        <w:ind w:firstLine="560"/>
        <w:rPr>
          <w:lang w:val="en-GB"/>
        </w:rPr>
      </w:pPr>
      <w:r>
        <w:rPr>
          <w:lang w:val="en-GB"/>
        </w:rPr>
        <w:t>2.</w:t>
      </w:r>
      <w:r>
        <w:rPr>
          <w:lang w:val="en-GB"/>
        </w:rPr>
        <w:t>本项目派驻的驻场人员</w:t>
      </w:r>
      <w:r w:rsidR="00C937BC">
        <w:rPr>
          <w:lang w:val="en-GB"/>
        </w:rPr>
        <w:t>须</w:t>
      </w:r>
      <w:r>
        <w:rPr>
          <w:lang w:val="en-GB"/>
        </w:rPr>
        <w:t>遵守业主单位相关规章制度及保密的规定，并要求签订保密协议。</w:t>
      </w:r>
    </w:p>
    <w:p w:rsidR="005C3F81" w:rsidRDefault="005C3F81">
      <w:pPr>
        <w:ind w:firstLine="560"/>
        <w:rPr>
          <w:lang w:val="en-GB"/>
        </w:rPr>
      </w:pPr>
      <w:r>
        <w:rPr>
          <w:lang w:val="en-GB"/>
        </w:rPr>
        <w:t>3.</w:t>
      </w:r>
      <w:r>
        <w:rPr>
          <w:lang w:val="en-GB"/>
        </w:rPr>
        <w:t>驻场人员应满足如下能力要求：</w:t>
      </w:r>
    </w:p>
    <w:p w:rsidR="005C3F81" w:rsidRDefault="005C3F81">
      <w:pPr>
        <w:pStyle w:val="a7"/>
        <w:spacing w:after="156"/>
      </w:pPr>
      <w:r>
        <w:t>表</w:t>
      </w:r>
      <w:r>
        <w:t xml:space="preserve"> 4.2.5-1 </w:t>
      </w:r>
      <w:r>
        <w:t>驻场人员能力要求表</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86"/>
        <w:gridCol w:w="1411"/>
        <w:gridCol w:w="2875"/>
        <w:gridCol w:w="4214"/>
      </w:tblGrid>
      <w:tr w:rsidR="005C3F81">
        <w:trPr>
          <w:trHeight w:val="81"/>
          <w:tblHeader/>
          <w:jc w:val="center"/>
        </w:trPr>
        <w:tc>
          <w:tcPr>
            <w:tcW w:w="423" w:type="pct"/>
            <w:vAlign w:val="center"/>
          </w:tcPr>
          <w:p w:rsidR="005C3F81" w:rsidRDefault="005C3F81">
            <w:pPr>
              <w:pStyle w:val="afd"/>
              <w:rPr>
                <w:lang w:val="en-GB"/>
              </w:rPr>
            </w:pPr>
            <w:r>
              <w:rPr>
                <w:rFonts w:eastAsia="仿宋_GB2312"/>
                <w:lang w:val="en-GB"/>
              </w:rPr>
              <w:t>序号</w:t>
            </w:r>
          </w:p>
        </w:tc>
        <w:tc>
          <w:tcPr>
            <w:tcW w:w="760" w:type="pct"/>
            <w:vAlign w:val="center"/>
          </w:tcPr>
          <w:p w:rsidR="005C3F81" w:rsidRDefault="005C3F81">
            <w:pPr>
              <w:pStyle w:val="afd"/>
              <w:rPr>
                <w:lang w:val="en-GB"/>
              </w:rPr>
            </w:pPr>
            <w:r>
              <w:rPr>
                <w:rFonts w:eastAsia="仿宋_GB2312"/>
                <w:lang w:val="en-GB"/>
              </w:rPr>
              <w:t>人员类型</w:t>
            </w:r>
          </w:p>
        </w:tc>
        <w:tc>
          <w:tcPr>
            <w:tcW w:w="1548" w:type="pct"/>
            <w:vAlign w:val="center"/>
          </w:tcPr>
          <w:p w:rsidR="005C3F81" w:rsidRDefault="005C3F81">
            <w:pPr>
              <w:pStyle w:val="afd"/>
              <w:rPr>
                <w:lang w:val="en-GB"/>
              </w:rPr>
            </w:pPr>
            <w:r>
              <w:rPr>
                <w:rFonts w:eastAsia="仿宋_GB2312"/>
                <w:lang w:val="en-GB"/>
              </w:rPr>
              <w:t>技能要求</w:t>
            </w:r>
          </w:p>
        </w:tc>
        <w:tc>
          <w:tcPr>
            <w:tcW w:w="2269" w:type="pct"/>
            <w:vAlign w:val="center"/>
          </w:tcPr>
          <w:p w:rsidR="005C3F81" w:rsidRDefault="005C3F81">
            <w:pPr>
              <w:pStyle w:val="afd"/>
              <w:rPr>
                <w:lang w:val="en-GB"/>
              </w:rPr>
            </w:pPr>
            <w:r>
              <w:rPr>
                <w:rFonts w:eastAsia="仿宋_GB2312"/>
                <w:lang w:val="en-GB"/>
              </w:rPr>
              <w:t>工作职责</w:t>
            </w:r>
          </w:p>
        </w:tc>
      </w:tr>
      <w:tr w:rsidR="005C3F81">
        <w:trPr>
          <w:trHeight w:val="20"/>
          <w:jc w:val="center"/>
        </w:trPr>
        <w:tc>
          <w:tcPr>
            <w:tcW w:w="423" w:type="pct"/>
            <w:vAlign w:val="center"/>
          </w:tcPr>
          <w:p w:rsidR="005C3F81" w:rsidRDefault="005C3F81">
            <w:pPr>
              <w:pStyle w:val="afd"/>
              <w:rPr>
                <w:lang w:val="en-GB"/>
              </w:rPr>
            </w:pPr>
            <w:r>
              <w:rPr>
                <w:rFonts w:eastAsia="仿宋_GB2312"/>
                <w:lang w:val="en-GB"/>
              </w:rPr>
              <w:t>1</w:t>
            </w:r>
          </w:p>
        </w:tc>
        <w:tc>
          <w:tcPr>
            <w:tcW w:w="760" w:type="pct"/>
            <w:vAlign w:val="center"/>
          </w:tcPr>
          <w:p w:rsidR="005C3F81" w:rsidRDefault="005C3F81">
            <w:pPr>
              <w:pStyle w:val="afd"/>
              <w:rPr>
                <w:lang w:val="en-GB"/>
              </w:rPr>
            </w:pPr>
            <w:r>
              <w:rPr>
                <w:rFonts w:eastAsia="仿宋_GB2312"/>
                <w:lang w:val="en-GB"/>
              </w:rPr>
              <w:t>高级运营服务人员</w:t>
            </w:r>
          </w:p>
        </w:tc>
        <w:tc>
          <w:tcPr>
            <w:tcW w:w="1548" w:type="pct"/>
            <w:vAlign w:val="center"/>
          </w:tcPr>
          <w:p w:rsidR="005C3F81" w:rsidRDefault="005C3F81">
            <w:pPr>
              <w:pStyle w:val="afd"/>
              <w:rPr>
                <w:rFonts w:eastAsia="仿宋_GB2312"/>
                <w:lang w:val="en-GB"/>
              </w:rPr>
            </w:pPr>
            <w:r>
              <w:rPr>
                <w:rFonts w:eastAsia="仿宋_GB2312"/>
                <w:lang w:val="en-GB"/>
              </w:rPr>
              <w:t>1</w:t>
            </w:r>
            <w:r>
              <w:rPr>
                <w:rFonts w:eastAsia="仿宋_GB2312"/>
                <w:lang w:val="en-GB"/>
              </w:rPr>
              <w:t>）本科及以上学历，完备的知识框架和系统思维。</w:t>
            </w:r>
          </w:p>
          <w:p w:rsidR="005C3F81" w:rsidRDefault="005C3F81">
            <w:pPr>
              <w:pStyle w:val="afd"/>
              <w:rPr>
                <w:rFonts w:eastAsia="仿宋_GB2312"/>
                <w:lang w:val="en-GB"/>
              </w:rPr>
            </w:pPr>
            <w:r>
              <w:rPr>
                <w:rFonts w:eastAsia="仿宋_GB2312"/>
                <w:lang w:val="en-GB"/>
              </w:rPr>
              <w:t>2</w:t>
            </w:r>
            <w:r>
              <w:rPr>
                <w:rFonts w:eastAsia="仿宋_GB2312"/>
                <w:lang w:val="en-GB"/>
              </w:rPr>
              <w:t>）本科学历具备</w:t>
            </w:r>
            <w:r>
              <w:rPr>
                <w:rFonts w:eastAsia="仿宋_GB2312"/>
                <w:lang w:val="en-GB"/>
              </w:rPr>
              <w:t>5</w:t>
            </w:r>
            <w:r>
              <w:rPr>
                <w:rFonts w:eastAsia="仿宋_GB2312"/>
                <w:lang w:val="en-GB"/>
              </w:rPr>
              <w:t>年以上工作经验。</w:t>
            </w:r>
          </w:p>
          <w:p w:rsidR="005C3F81" w:rsidRDefault="005C3F81">
            <w:pPr>
              <w:pStyle w:val="afd"/>
              <w:rPr>
                <w:lang w:val="en-GB"/>
              </w:rPr>
            </w:pPr>
            <w:r>
              <w:rPr>
                <w:rFonts w:eastAsia="仿宋_GB2312"/>
                <w:lang w:val="en-GB"/>
              </w:rPr>
              <w:t>3</w:t>
            </w:r>
            <w:r>
              <w:rPr>
                <w:rFonts w:eastAsia="仿宋_GB2312"/>
                <w:lang w:val="en-GB"/>
              </w:rPr>
              <w:t>）政治可靠，具备良好的政治素质；遵纪守法，具备良好的品行；政治觉悟高，具备一定的政治理解力。</w:t>
            </w:r>
          </w:p>
        </w:tc>
        <w:tc>
          <w:tcPr>
            <w:tcW w:w="2269" w:type="pct"/>
            <w:vAlign w:val="center"/>
          </w:tcPr>
          <w:p w:rsidR="005C3F81" w:rsidRDefault="005C3F81">
            <w:pPr>
              <w:pStyle w:val="afd"/>
              <w:rPr>
                <w:rFonts w:eastAsia="仿宋_GB2312"/>
                <w:lang w:val="en-GB"/>
              </w:rPr>
            </w:pPr>
            <w:r>
              <w:rPr>
                <w:rFonts w:eastAsia="仿宋_GB2312"/>
                <w:lang w:val="en-GB"/>
              </w:rPr>
              <w:t>1</w:t>
            </w:r>
            <w:r>
              <w:rPr>
                <w:rFonts w:eastAsia="仿宋_GB2312"/>
                <w:lang w:val="en-GB"/>
              </w:rPr>
              <w:t>）负责驻场支持团队管理，制定项目团队规范制度。</w:t>
            </w:r>
          </w:p>
          <w:p w:rsidR="005C3F81" w:rsidRDefault="005C3F81">
            <w:pPr>
              <w:pStyle w:val="afd"/>
              <w:rPr>
                <w:rFonts w:eastAsia="仿宋_GB2312"/>
                <w:lang w:val="en-GB"/>
              </w:rPr>
            </w:pPr>
            <w:r>
              <w:rPr>
                <w:rFonts w:eastAsia="仿宋_GB2312"/>
                <w:lang w:val="en-GB"/>
              </w:rPr>
              <w:t>2</w:t>
            </w:r>
            <w:r>
              <w:rPr>
                <w:rFonts w:eastAsia="仿宋_GB2312"/>
                <w:lang w:val="en-GB"/>
              </w:rPr>
              <w:t>）负责驻场期间的疑难问题解决，协商内外资源，快速解决出现的疑难问题。</w:t>
            </w:r>
          </w:p>
          <w:p w:rsidR="005C3F81" w:rsidRDefault="005C3F81">
            <w:pPr>
              <w:pStyle w:val="afd"/>
              <w:rPr>
                <w:rFonts w:eastAsia="仿宋_GB2312"/>
                <w:lang w:val="en-GB"/>
              </w:rPr>
            </w:pPr>
            <w:r>
              <w:rPr>
                <w:rFonts w:eastAsia="仿宋_GB2312"/>
                <w:lang w:val="en-GB"/>
              </w:rPr>
              <w:t>3</w:t>
            </w:r>
            <w:r>
              <w:rPr>
                <w:rFonts w:eastAsia="仿宋_GB2312"/>
                <w:lang w:val="en-GB"/>
              </w:rPr>
              <w:t>）业务优化分析服务，协助省直单位人员开展业务简化、优化工作。</w:t>
            </w:r>
          </w:p>
          <w:p w:rsidR="005C3F81" w:rsidRDefault="005C3F81">
            <w:pPr>
              <w:pStyle w:val="afd"/>
              <w:rPr>
                <w:lang w:val="en-GB"/>
              </w:rPr>
            </w:pPr>
            <w:r>
              <w:rPr>
                <w:rFonts w:eastAsia="仿宋_GB2312"/>
                <w:lang w:val="en-GB"/>
              </w:rPr>
              <w:t>4</w:t>
            </w:r>
            <w:r>
              <w:rPr>
                <w:rFonts w:eastAsia="仿宋_GB2312"/>
                <w:lang w:val="en-GB"/>
              </w:rPr>
              <w:t>）业务支撑服务。针对省直单位的业务运营需求，进行现状调研，归纳整理，运用方法论进行需求分析，并在实际工作中落实用户业务运营需求，支撑业务正常开展。</w:t>
            </w:r>
          </w:p>
        </w:tc>
      </w:tr>
      <w:tr w:rsidR="005C3F81">
        <w:trPr>
          <w:trHeight w:val="20"/>
          <w:jc w:val="center"/>
        </w:trPr>
        <w:tc>
          <w:tcPr>
            <w:tcW w:w="423" w:type="pct"/>
            <w:vAlign w:val="center"/>
          </w:tcPr>
          <w:p w:rsidR="005C3F81" w:rsidRDefault="005C3F81">
            <w:pPr>
              <w:pStyle w:val="afd"/>
              <w:rPr>
                <w:lang w:val="en-GB"/>
              </w:rPr>
            </w:pPr>
            <w:r>
              <w:rPr>
                <w:rFonts w:eastAsia="仿宋_GB2312"/>
                <w:lang w:val="en-GB"/>
              </w:rPr>
              <w:t>2</w:t>
            </w:r>
          </w:p>
        </w:tc>
        <w:tc>
          <w:tcPr>
            <w:tcW w:w="760" w:type="pct"/>
            <w:vAlign w:val="center"/>
          </w:tcPr>
          <w:p w:rsidR="005C3F81" w:rsidRDefault="005C3F81">
            <w:pPr>
              <w:pStyle w:val="afd"/>
              <w:rPr>
                <w:lang w:val="en-GB"/>
              </w:rPr>
            </w:pPr>
            <w:r>
              <w:rPr>
                <w:rFonts w:eastAsia="仿宋_GB2312"/>
                <w:lang w:val="en-GB"/>
              </w:rPr>
              <w:t>中级运营服务人员</w:t>
            </w:r>
          </w:p>
        </w:tc>
        <w:tc>
          <w:tcPr>
            <w:tcW w:w="1548" w:type="pct"/>
            <w:vAlign w:val="center"/>
          </w:tcPr>
          <w:p w:rsidR="005C3F81" w:rsidRDefault="005C3F81">
            <w:pPr>
              <w:pStyle w:val="afd"/>
              <w:rPr>
                <w:rFonts w:eastAsia="仿宋_GB2312"/>
                <w:lang w:val="en-GB"/>
              </w:rPr>
            </w:pPr>
            <w:r>
              <w:rPr>
                <w:rFonts w:eastAsia="仿宋_GB2312"/>
                <w:lang w:val="en-GB"/>
              </w:rPr>
              <w:t>1</w:t>
            </w:r>
            <w:r>
              <w:rPr>
                <w:rFonts w:eastAsia="仿宋_GB2312"/>
                <w:lang w:val="en-GB"/>
              </w:rPr>
              <w:t>）本科及以上学历，比较完备的知识框架和系统思维。具备</w:t>
            </w:r>
            <w:r>
              <w:rPr>
                <w:rFonts w:eastAsia="仿宋_GB2312"/>
                <w:lang w:val="en-GB"/>
              </w:rPr>
              <w:t>3</w:t>
            </w:r>
            <w:r>
              <w:rPr>
                <w:rFonts w:eastAsia="仿宋_GB2312"/>
                <w:lang w:val="en-GB"/>
              </w:rPr>
              <w:t>年以上工作经</w:t>
            </w:r>
            <w:r>
              <w:rPr>
                <w:rFonts w:eastAsia="仿宋_GB2312"/>
                <w:lang w:val="en-GB"/>
              </w:rPr>
              <w:lastRenderedPageBreak/>
              <w:t>验。</w:t>
            </w:r>
          </w:p>
          <w:p w:rsidR="005C3F81" w:rsidRDefault="005C3F81">
            <w:pPr>
              <w:pStyle w:val="afd"/>
              <w:rPr>
                <w:rFonts w:eastAsia="仿宋_GB2312"/>
                <w:lang w:val="en-GB"/>
              </w:rPr>
            </w:pPr>
            <w:r>
              <w:rPr>
                <w:rFonts w:eastAsia="仿宋_GB2312"/>
                <w:lang w:val="en-GB"/>
              </w:rPr>
              <w:t>2</w:t>
            </w:r>
            <w:r>
              <w:rPr>
                <w:rFonts w:eastAsia="仿宋_GB2312"/>
                <w:lang w:val="en-GB"/>
              </w:rPr>
              <w:t>）政治可靠，具备良好的政治素质；遵纪守法，具备良好的品行；政治觉悟高，具备一定的政治理解力。</w:t>
            </w:r>
          </w:p>
          <w:p w:rsidR="005C3F81" w:rsidRDefault="005C3F81">
            <w:pPr>
              <w:pStyle w:val="afd"/>
              <w:rPr>
                <w:rFonts w:eastAsia="仿宋_GB2312"/>
                <w:lang w:val="en-GB"/>
              </w:rPr>
            </w:pPr>
            <w:r>
              <w:rPr>
                <w:rFonts w:eastAsia="仿宋_GB2312"/>
                <w:lang w:val="en-GB"/>
              </w:rPr>
              <w:t>3</w:t>
            </w:r>
            <w:r>
              <w:rPr>
                <w:rFonts w:eastAsia="仿宋_GB2312"/>
                <w:lang w:val="en-GB"/>
              </w:rPr>
              <w:t>）服务意识强，善于沟通及处理人际关系。</w:t>
            </w:r>
          </w:p>
          <w:p w:rsidR="005C3F81" w:rsidRDefault="005C3F81">
            <w:pPr>
              <w:pStyle w:val="afd"/>
              <w:rPr>
                <w:lang w:val="en-GB"/>
              </w:rPr>
            </w:pPr>
            <w:r>
              <w:rPr>
                <w:rFonts w:eastAsia="仿宋_GB2312"/>
                <w:lang w:val="en-GB"/>
              </w:rPr>
              <w:t>4</w:t>
            </w:r>
            <w:r>
              <w:rPr>
                <w:rFonts w:eastAsia="仿宋_GB2312"/>
                <w:lang w:val="en-GB"/>
              </w:rPr>
              <w:t>）具备一定的理解能力和表达能力，能够清楚地描述全省应急管理部门的需求。</w:t>
            </w:r>
          </w:p>
        </w:tc>
        <w:tc>
          <w:tcPr>
            <w:tcW w:w="2269" w:type="pct"/>
            <w:vAlign w:val="center"/>
          </w:tcPr>
          <w:p w:rsidR="005C3F81" w:rsidRDefault="005C3F81">
            <w:pPr>
              <w:pStyle w:val="afd"/>
              <w:rPr>
                <w:rFonts w:eastAsia="仿宋_GB2312"/>
                <w:lang w:val="en-GB"/>
              </w:rPr>
            </w:pPr>
            <w:r>
              <w:rPr>
                <w:rFonts w:eastAsia="仿宋_GB2312"/>
                <w:lang w:val="en-GB"/>
              </w:rPr>
              <w:lastRenderedPageBreak/>
              <w:t>1</w:t>
            </w:r>
            <w:r>
              <w:rPr>
                <w:rFonts w:eastAsia="仿宋_GB2312"/>
                <w:lang w:val="en-GB"/>
              </w:rPr>
              <w:t>）负责业务运营需求工作。在驻点期间，针对省直单位的信息化业务需求进行响应，形成业务需求；跟踪信息化业</w:t>
            </w:r>
            <w:r>
              <w:rPr>
                <w:rFonts w:eastAsia="仿宋_GB2312"/>
                <w:lang w:val="en-GB"/>
              </w:rPr>
              <w:lastRenderedPageBreak/>
              <w:t>务需求后续实施效果、需求变更等内容。</w:t>
            </w:r>
          </w:p>
          <w:p w:rsidR="005C3F81" w:rsidRDefault="005C3F81">
            <w:pPr>
              <w:pStyle w:val="afd"/>
              <w:rPr>
                <w:rFonts w:eastAsia="仿宋_GB2312"/>
                <w:lang w:val="en-GB"/>
              </w:rPr>
            </w:pPr>
            <w:r>
              <w:rPr>
                <w:rFonts w:eastAsia="仿宋_GB2312"/>
                <w:lang w:val="en-GB"/>
              </w:rPr>
              <w:t>2</w:t>
            </w:r>
            <w:r>
              <w:rPr>
                <w:rFonts w:eastAsia="仿宋_GB2312"/>
                <w:lang w:val="en-GB"/>
              </w:rPr>
              <w:t>）负责信息系统应用管理工作。</w:t>
            </w:r>
            <w:r>
              <w:rPr>
                <w:rFonts w:eastAsia="仿宋_GB2312"/>
                <w:lang w:val="en-GB"/>
              </w:rPr>
              <w:t>5*8</w:t>
            </w:r>
            <w:r>
              <w:rPr>
                <w:rFonts w:eastAsia="仿宋_GB2312"/>
                <w:lang w:val="en-GB"/>
              </w:rPr>
              <w:t>小时内，实时响应省直单位有关用户权限操作、流程或者应用操作的请求，并做好操作的业务验证工作。</w:t>
            </w:r>
          </w:p>
          <w:p w:rsidR="005C3F81" w:rsidRDefault="005C3F81">
            <w:pPr>
              <w:pStyle w:val="afd"/>
              <w:rPr>
                <w:lang w:val="en-GB"/>
              </w:rPr>
            </w:pPr>
            <w:r>
              <w:rPr>
                <w:rFonts w:eastAsia="仿宋_GB2312"/>
                <w:lang w:val="en-GB"/>
              </w:rPr>
              <w:t>3</w:t>
            </w:r>
            <w:r>
              <w:rPr>
                <w:rFonts w:eastAsia="仿宋_GB2312"/>
                <w:lang w:val="en-GB"/>
              </w:rPr>
              <w:t>）业务支撑服务。针对省直单位的业务运营需求，在实际工作中落实用户业务运营需求，支撑业务正常开展。</w:t>
            </w:r>
          </w:p>
        </w:tc>
      </w:tr>
    </w:tbl>
    <w:p w:rsidR="005C3F81" w:rsidRDefault="005C3F81">
      <w:pPr>
        <w:pStyle w:val="6"/>
        <w:spacing w:before="78" w:after="78"/>
        <w:ind w:left="851" w:hanging="851"/>
      </w:pPr>
      <w:r>
        <w:lastRenderedPageBreak/>
        <w:t>运行保障要求</w:t>
      </w:r>
    </w:p>
    <w:p w:rsidR="005C3F81" w:rsidRDefault="005C3F81">
      <w:pPr>
        <w:ind w:firstLine="560"/>
        <w:rPr>
          <w:lang w:val="en-GB"/>
        </w:rPr>
      </w:pPr>
      <w:r>
        <w:rPr>
          <w:lang w:val="en-GB"/>
        </w:rPr>
        <w:t>服务团队需提供整体运行保障服务，包括但不限于：</w:t>
      </w:r>
    </w:p>
    <w:p w:rsidR="005C3F81" w:rsidRDefault="005C3F81">
      <w:pPr>
        <w:ind w:firstLine="560"/>
        <w:rPr>
          <w:lang w:val="en-GB"/>
        </w:rPr>
      </w:pPr>
      <w:r>
        <w:rPr>
          <w:lang w:val="en-GB"/>
        </w:rPr>
        <w:t>1.</w:t>
      </w:r>
      <w:r>
        <w:rPr>
          <w:lang w:val="en-GB"/>
        </w:rPr>
        <w:t>巡检：对数据治理相关软件、数据、网络、云资源、用户行为等进行巡检。巡检服务按日、周、月、季、半年度、年度制定管理规范，服务动作应严格遵守该规范并按照检查表逐条检查，确保变更规范落实到位。填写巡检日志、出具巡检报告。</w:t>
      </w:r>
    </w:p>
    <w:p w:rsidR="005C3F81" w:rsidRDefault="005C3F81">
      <w:pPr>
        <w:ind w:firstLine="560"/>
        <w:rPr>
          <w:lang w:val="en-GB"/>
        </w:rPr>
      </w:pPr>
      <w:r>
        <w:rPr>
          <w:lang w:val="en-GB"/>
        </w:rPr>
        <w:t>2.</w:t>
      </w:r>
      <w:r>
        <w:rPr>
          <w:lang w:val="en-GB"/>
        </w:rPr>
        <w:t>运营管理服务，包括健康检查工具、账号信息、项目人力矩阵、远程环境维护、安全管理、项目资料刷新、资产管理、资源开通、服务级别管理、故障管理、问题管理、变更管理、监控管理、知识库管理、应急保障、</w:t>
      </w:r>
      <w:r>
        <w:rPr>
          <w:lang w:val="en-GB"/>
        </w:rPr>
        <w:lastRenderedPageBreak/>
        <w:t>周报</w:t>
      </w:r>
      <w:r>
        <w:rPr>
          <w:lang w:val="en-GB"/>
        </w:rPr>
        <w:t>&amp;</w:t>
      </w:r>
      <w:r>
        <w:rPr>
          <w:lang w:val="en-GB"/>
        </w:rPr>
        <w:t>服务报告、服务交流；</w:t>
      </w:r>
    </w:p>
    <w:p w:rsidR="005C3F81" w:rsidRDefault="005C3F81">
      <w:pPr>
        <w:ind w:firstLine="560"/>
        <w:rPr>
          <w:lang w:val="en-GB"/>
        </w:rPr>
      </w:pPr>
      <w:r>
        <w:rPr>
          <w:lang w:val="en-GB"/>
        </w:rPr>
        <w:t>3.</w:t>
      </w:r>
      <w:r>
        <w:rPr>
          <w:lang w:val="en-GB"/>
        </w:rPr>
        <w:t>远程支持服务，工程师通过电话、邮件、远程接入方式等提供针对设备的问题解决方案，包括提供帮助桌面、远程问题处理、在线技术支持服务；</w:t>
      </w:r>
    </w:p>
    <w:p w:rsidR="005C3F81" w:rsidRDefault="005C3F81">
      <w:pPr>
        <w:ind w:firstLine="560"/>
        <w:rPr>
          <w:lang w:val="en-GB"/>
        </w:rPr>
      </w:pPr>
      <w:r>
        <w:rPr>
          <w:lang w:val="en-GB"/>
        </w:rPr>
        <w:t>4.</w:t>
      </w:r>
      <w:r>
        <w:rPr>
          <w:lang w:val="en-GB"/>
        </w:rPr>
        <w:t>故障处理：核心软件功能、核心业务应用、核心数据要求</w:t>
      </w:r>
      <w:r>
        <w:rPr>
          <w:lang w:val="en-GB"/>
        </w:rPr>
        <w:t>7*24</w:t>
      </w:r>
      <w:r>
        <w:rPr>
          <w:lang w:val="en-GB"/>
        </w:rPr>
        <w:t>无故障运行；</w:t>
      </w:r>
    </w:p>
    <w:p w:rsidR="005C3F81" w:rsidRDefault="005C3F81">
      <w:pPr>
        <w:ind w:firstLine="560"/>
        <w:rPr>
          <w:lang w:val="en-GB"/>
        </w:rPr>
      </w:pPr>
      <w:r>
        <w:rPr>
          <w:lang w:val="en-GB"/>
        </w:rPr>
        <w:t>5.</w:t>
      </w:r>
      <w:r>
        <w:rPr>
          <w:lang w:val="en-GB"/>
        </w:rPr>
        <w:t>现场运维服务，安排工程师在全省应急管理部门现场开展现场技术支持服务。包括但不限于现场值班、现场巡检、故障发现与处理、设备维修与更换等；</w:t>
      </w:r>
    </w:p>
    <w:p w:rsidR="005C3F81" w:rsidRDefault="005C3F81">
      <w:pPr>
        <w:ind w:firstLine="560"/>
        <w:rPr>
          <w:lang w:val="en-GB"/>
        </w:rPr>
      </w:pPr>
      <w:r>
        <w:rPr>
          <w:lang w:val="en-GB"/>
        </w:rPr>
        <w:t>6.</w:t>
      </w:r>
      <w:r>
        <w:rPr>
          <w:lang w:val="en-GB"/>
        </w:rPr>
        <w:t>软件更新服务，解决软件版本的</w:t>
      </w:r>
      <w:r>
        <w:rPr>
          <w:lang w:val="en-GB"/>
        </w:rPr>
        <w:t>BUG</w:t>
      </w:r>
      <w:r>
        <w:rPr>
          <w:lang w:val="en-GB"/>
        </w:rPr>
        <w:t>、功能改进或增强提供软件补丁，以保障设备软件得到合适的软件更新，减少故障或降低风险；</w:t>
      </w:r>
    </w:p>
    <w:p w:rsidR="005C3F81" w:rsidRDefault="005C3F81">
      <w:pPr>
        <w:ind w:firstLine="560"/>
        <w:rPr>
          <w:lang w:val="en-GB"/>
        </w:rPr>
      </w:pPr>
      <w:r>
        <w:rPr>
          <w:lang w:val="en-GB"/>
        </w:rPr>
        <w:t>7.</w:t>
      </w:r>
      <w:r>
        <w:rPr>
          <w:lang w:val="en-GB"/>
        </w:rPr>
        <w:t>云资源监测服务，对云资源的使用、运行情况进行监测，确保应用软件能在云资源上持续、稳定运行。</w:t>
      </w:r>
    </w:p>
    <w:p w:rsidR="005C3F81" w:rsidRDefault="005C3F81">
      <w:pPr>
        <w:ind w:firstLine="560"/>
        <w:rPr>
          <w:lang w:val="en-GB"/>
        </w:rPr>
      </w:pPr>
      <w:r>
        <w:rPr>
          <w:lang w:val="en-GB"/>
        </w:rPr>
        <w:t>8.</w:t>
      </w:r>
      <w:r>
        <w:rPr>
          <w:lang w:val="en-GB"/>
        </w:rPr>
        <w:t>系统健康检查服务，对系统中的各软件、设备、网络、云资源、用户行为等的数据配置、运行状态、性能等各项内容检查和分析，发现运行中存在的问题和潜在风险，并对检查结果进行总结报告和提出相应的措施建议。</w:t>
      </w:r>
    </w:p>
    <w:p w:rsidR="005C3F81" w:rsidRDefault="005C3F81">
      <w:pPr>
        <w:pStyle w:val="6"/>
        <w:spacing w:before="78" w:after="78"/>
        <w:ind w:left="851" w:hanging="851"/>
      </w:pPr>
      <w:r>
        <w:t>专项业务支撑要求</w:t>
      </w:r>
    </w:p>
    <w:p w:rsidR="005C3F81" w:rsidRDefault="005C3F81">
      <w:pPr>
        <w:ind w:firstLine="560"/>
        <w:rPr>
          <w:lang w:val="en-GB"/>
        </w:rPr>
      </w:pPr>
      <w:r>
        <w:rPr>
          <w:lang w:val="en-GB"/>
        </w:rPr>
        <w:t>1.</w:t>
      </w:r>
      <w:r>
        <w:rPr>
          <w:lang w:val="en-GB"/>
        </w:rPr>
        <w:t>服务团队需根据应急管理的业务增减、流程与规则调整等，开展数据治理分析与设计；</w:t>
      </w:r>
    </w:p>
    <w:p w:rsidR="005C3F81" w:rsidRDefault="005C3F81">
      <w:pPr>
        <w:ind w:firstLine="560"/>
        <w:rPr>
          <w:lang w:val="en-GB"/>
        </w:rPr>
      </w:pPr>
      <w:r>
        <w:rPr>
          <w:lang w:val="en-GB"/>
        </w:rPr>
        <w:t>2.</w:t>
      </w:r>
      <w:r>
        <w:rPr>
          <w:lang w:val="en-GB"/>
        </w:rPr>
        <w:t>服务团队需根据应急管理的业务问题，提供数据采集、加工与分析服务。</w:t>
      </w:r>
    </w:p>
    <w:p w:rsidR="005C3F81" w:rsidRDefault="005C3F81">
      <w:pPr>
        <w:pStyle w:val="6"/>
        <w:spacing w:before="78" w:after="78"/>
        <w:ind w:left="851" w:hanging="851"/>
      </w:pPr>
      <w:r>
        <w:lastRenderedPageBreak/>
        <w:t>应急演练要求</w:t>
      </w:r>
    </w:p>
    <w:p w:rsidR="005C3F81" w:rsidRDefault="005C3F81">
      <w:pPr>
        <w:ind w:firstLine="560"/>
        <w:rPr>
          <w:lang w:val="en-GB"/>
        </w:rPr>
      </w:pPr>
      <w:r>
        <w:rPr>
          <w:lang w:val="en-GB"/>
        </w:rPr>
        <w:t>服务团队需定期开展测试与应急演练工作，提高应对系统运行突发事件的能力，及时发现各部门应急过程中可能存在的不足和缺失，并依此对安全应急面临的现状进行持续改进。在服务期内至少每一个月开展一次全要素演练。</w:t>
      </w:r>
    </w:p>
    <w:p w:rsidR="005C3F81" w:rsidRDefault="005C3F81">
      <w:pPr>
        <w:ind w:firstLine="560"/>
        <w:rPr>
          <w:lang w:val="en-GB"/>
        </w:rPr>
      </w:pPr>
      <w:r>
        <w:rPr>
          <w:lang w:val="en-GB"/>
        </w:rPr>
        <w:t>编制应急演练方案并开展演练工作，包括但不限于：</w:t>
      </w:r>
    </w:p>
    <w:p w:rsidR="005C3F81" w:rsidRDefault="005C3F81">
      <w:pPr>
        <w:ind w:firstLine="560"/>
        <w:rPr>
          <w:lang w:val="en-GB"/>
        </w:rPr>
      </w:pPr>
      <w:r>
        <w:rPr>
          <w:lang w:val="en-GB"/>
        </w:rPr>
        <w:t>1.</w:t>
      </w:r>
      <w:r>
        <w:rPr>
          <w:lang w:val="en-GB"/>
        </w:rPr>
        <w:t>应急演练计划；</w:t>
      </w:r>
    </w:p>
    <w:p w:rsidR="005C3F81" w:rsidRDefault="005C3F81">
      <w:pPr>
        <w:ind w:firstLine="560"/>
        <w:rPr>
          <w:lang w:val="en-GB"/>
        </w:rPr>
      </w:pPr>
      <w:r>
        <w:rPr>
          <w:lang w:val="en-GB"/>
        </w:rPr>
        <w:t>2.</w:t>
      </w:r>
      <w:r>
        <w:rPr>
          <w:lang w:val="en-GB"/>
        </w:rPr>
        <w:t>应急演练流程、规范培训；</w:t>
      </w:r>
    </w:p>
    <w:p w:rsidR="005C3F81" w:rsidRDefault="005C3F81">
      <w:pPr>
        <w:ind w:firstLine="560"/>
        <w:rPr>
          <w:lang w:val="en-GB"/>
        </w:rPr>
      </w:pPr>
      <w:r>
        <w:rPr>
          <w:lang w:val="en-GB"/>
        </w:rPr>
        <w:t>3.</w:t>
      </w:r>
      <w:r>
        <w:rPr>
          <w:lang w:val="en-GB"/>
        </w:rPr>
        <w:t>应急预案；</w:t>
      </w:r>
    </w:p>
    <w:p w:rsidR="005C3F81" w:rsidRDefault="005C3F81">
      <w:pPr>
        <w:ind w:firstLine="560"/>
        <w:rPr>
          <w:lang w:val="en-GB"/>
        </w:rPr>
      </w:pPr>
      <w:r>
        <w:rPr>
          <w:lang w:val="en-GB"/>
        </w:rPr>
        <w:t>4.</w:t>
      </w:r>
      <w:r>
        <w:rPr>
          <w:lang w:val="en-GB"/>
        </w:rPr>
        <w:t>设计应急演练场景；</w:t>
      </w:r>
    </w:p>
    <w:p w:rsidR="005C3F81" w:rsidRDefault="005C3F81">
      <w:pPr>
        <w:ind w:firstLine="560"/>
        <w:rPr>
          <w:lang w:val="en-GB"/>
        </w:rPr>
      </w:pPr>
      <w:r>
        <w:rPr>
          <w:lang w:val="en-GB"/>
        </w:rPr>
        <w:t>5.</w:t>
      </w:r>
      <w:r>
        <w:rPr>
          <w:lang w:val="en-GB"/>
        </w:rPr>
        <w:t>编制应急演练脚本。</w:t>
      </w:r>
    </w:p>
    <w:p w:rsidR="005C3F81" w:rsidRDefault="005C3F81">
      <w:pPr>
        <w:pStyle w:val="6"/>
        <w:spacing w:before="78" w:after="78"/>
        <w:ind w:left="851" w:hanging="851"/>
      </w:pPr>
      <w:r>
        <w:t>重大事件保障服务要求</w:t>
      </w:r>
    </w:p>
    <w:p w:rsidR="005C3F81" w:rsidRDefault="005C3F81">
      <w:pPr>
        <w:ind w:firstLine="560"/>
        <w:rPr>
          <w:lang w:val="en-GB"/>
        </w:rPr>
      </w:pPr>
      <w:r>
        <w:rPr>
          <w:lang w:val="en-GB"/>
        </w:rPr>
        <w:t>在重大节假日、重大应急管理事件或者根据应急管理需要所确定的特殊时间段内，服务团队需开展重大事件保障服务，包括但不限于按应急管理业务的不同，分级分类编制保障方案（含预案），按方案开展演练。</w:t>
      </w:r>
    </w:p>
    <w:p w:rsidR="005C3F81" w:rsidRDefault="005C3F81">
      <w:pPr>
        <w:ind w:firstLine="560"/>
        <w:rPr>
          <w:lang w:val="en-GB"/>
        </w:rPr>
      </w:pPr>
      <w:r>
        <w:rPr>
          <w:lang w:val="en-GB"/>
        </w:rPr>
        <w:t>每个重大事件保障期间，现场提供服务的工程师不得少于</w:t>
      </w:r>
      <w:r>
        <w:rPr>
          <w:lang w:val="en-GB"/>
        </w:rPr>
        <w:t>5</w:t>
      </w:r>
      <w:r>
        <w:rPr>
          <w:lang w:val="en-GB"/>
        </w:rPr>
        <w:t>人，工程师的人数和资质需提前获得采购人的批准。重大事件保障期间，不得出现设备（系统）运行</w:t>
      </w:r>
      <w:r>
        <w:rPr>
          <w:lang w:val="en-GB"/>
        </w:rPr>
        <w:t>A</w:t>
      </w:r>
      <w:r>
        <w:rPr>
          <w:lang w:val="en-GB"/>
        </w:rPr>
        <w:t>级故障</w:t>
      </w:r>
      <w:r>
        <w:rPr>
          <w:lang w:val="en-GB"/>
        </w:rPr>
        <w:t>/</w:t>
      </w:r>
      <w:r>
        <w:rPr>
          <w:lang w:val="en-GB"/>
        </w:rPr>
        <w:t>问题。出现运行故障</w:t>
      </w:r>
      <w:r>
        <w:rPr>
          <w:lang w:val="en-GB"/>
        </w:rPr>
        <w:t>/</w:t>
      </w:r>
      <w:r>
        <w:rPr>
          <w:lang w:val="en-GB"/>
        </w:rPr>
        <w:t>问题，或用户满意度不合格的，采购人将执行扣款、延长服务期、中止合同执行等措施。因保障不力涉嫌违法的，将依法追究投标人、工程师的法律责任。重大事件保障的细节要求，由采购人在服务期内发布《运营服务管理细则》确定。</w:t>
      </w:r>
    </w:p>
    <w:p w:rsidR="005C3F81" w:rsidRDefault="005C3F81">
      <w:pPr>
        <w:pStyle w:val="6"/>
        <w:spacing w:before="78" w:after="78"/>
        <w:ind w:left="851" w:hanging="851"/>
      </w:pPr>
      <w:r>
        <w:t>故障</w:t>
      </w:r>
      <w:r>
        <w:t>/</w:t>
      </w:r>
      <w:r>
        <w:t>问题响应要求</w:t>
      </w:r>
    </w:p>
    <w:p w:rsidR="005C3F81" w:rsidRDefault="005C3F81">
      <w:pPr>
        <w:ind w:firstLine="560"/>
        <w:rPr>
          <w:lang w:val="en-GB"/>
        </w:rPr>
      </w:pPr>
      <w:r>
        <w:rPr>
          <w:lang w:val="en-GB"/>
        </w:rPr>
        <w:lastRenderedPageBreak/>
        <w:t>服务团队需满足故障</w:t>
      </w:r>
      <w:r>
        <w:rPr>
          <w:lang w:val="en-GB"/>
        </w:rPr>
        <w:t>/</w:t>
      </w:r>
      <w:r>
        <w:rPr>
          <w:lang w:val="en-GB"/>
        </w:rPr>
        <w:t>问题响应要求包括但不限于：</w:t>
      </w:r>
    </w:p>
    <w:p w:rsidR="005C3F81" w:rsidRDefault="005C3F81">
      <w:pPr>
        <w:ind w:firstLine="560"/>
        <w:rPr>
          <w:lang w:val="en-GB"/>
        </w:rPr>
      </w:pPr>
      <w:r>
        <w:rPr>
          <w:lang w:val="en-GB"/>
        </w:rPr>
        <w:t>1.</w:t>
      </w:r>
      <w:r>
        <w:rPr>
          <w:lang w:val="en-GB"/>
        </w:rPr>
        <w:t>故障</w:t>
      </w:r>
      <w:r>
        <w:rPr>
          <w:lang w:val="en-GB"/>
        </w:rPr>
        <w:t>/</w:t>
      </w:r>
      <w:r>
        <w:rPr>
          <w:lang w:val="en-GB"/>
        </w:rPr>
        <w:t>问题分级：</w:t>
      </w:r>
    </w:p>
    <w:p w:rsidR="005C3F81" w:rsidRDefault="005C3F81">
      <w:pPr>
        <w:ind w:firstLine="560"/>
        <w:rPr>
          <w:lang w:val="en-GB"/>
        </w:rPr>
      </w:pPr>
      <w:r>
        <w:rPr>
          <w:lang w:val="en-GB"/>
        </w:rPr>
        <w:t>（</w:t>
      </w:r>
      <w:r>
        <w:rPr>
          <w:lang w:val="en-GB"/>
        </w:rPr>
        <w:t>1</w:t>
      </w:r>
      <w:r>
        <w:rPr>
          <w:lang w:val="en-GB"/>
        </w:rPr>
        <w:t>）</w:t>
      </w:r>
      <w:r>
        <w:rPr>
          <w:lang w:val="en-GB"/>
        </w:rPr>
        <w:t>A</w:t>
      </w:r>
      <w:r>
        <w:rPr>
          <w:lang w:val="en-GB"/>
        </w:rPr>
        <w:t>级：核心功能</w:t>
      </w:r>
      <w:r>
        <w:rPr>
          <w:lang w:val="en-GB"/>
        </w:rPr>
        <w:t>/</w:t>
      </w:r>
      <w:r>
        <w:rPr>
          <w:lang w:val="en-GB"/>
        </w:rPr>
        <w:t>数据故障，或者</w:t>
      </w:r>
      <w:r>
        <w:rPr>
          <w:lang w:val="en-GB"/>
        </w:rPr>
        <w:t>“</w:t>
      </w:r>
      <w:r>
        <w:rPr>
          <w:lang w:val="en-GB"/>
        </w:rPr>
        <w:t>智慧大应急</w:t>
      </w:r>
      <w:r>
        <w:rPr>
          <w:lang w:val="en-GB"/>
        </w:rPr>
        <w:t>”</w:t>
      </w:r>
      <w:r>
        <w:rPr>
          <w:lang w:val="en-GB"/>
        </w:rPr>
        <w:t>相关应用系统（比如讯旱风救援、安全监督管理、应急救援指挥、粤应急等）</w:t>
      </w:r>
      <w:r>
        <w:rPr>
          <w:lang w:val="en-GB"/>
        </w:rPr>
        <w:t>20%</w:t>
      </w:r>
      <w:r>
        <w:rPr>
          <w:lang w:val="en-GB"/>
        </w:rPr>
        <w:t>或以上的功能由于数据支撑不到位而不能使用。或者是用户对保障的满意度为不合格（低于百分制的</w:t>
      </w:r>
      <w:r>
        <w:rPr>
          <w:lang w:val="en-GB"/>
        </w:rPr>
        <w:t>60</w:t>
      </w:r>
      <w:r>
        <w:rPr>
          <w:lang w:val="en-GB"/>
        </w:rPr>
        <w:t>分）。</w:t>
      </w:r>
    </w:p>
    <w:p w:rsidR="005C3F81" w:rsidRDefault="005C3F81">
      <w:pPr>
        <w:ind w:firstLine="560"/>
        <w:rPr>
          <w:lang w:val="en-GB"/>
        </w:rPr>
      </w:pPr>
      <w:r>
        <w:rPr>
          <w:lang w:val="en-GB"/>
        </w:rPr>
        <w:t>（</w:t>
      </w:r>
      <w:r>
        <w:rPr>
          <w:lang w:val="en-GB"/>
        </w:rPr>
        <w:t>2</w:t>
      </w:r>
      <w:r>
        <w:rPr>
          <w:lang w:val="en-GB"/>
        </w:rPr>
        <w:t>）</w:t>
      </w:r>
      <w:r>
        <w:rPr>
          <w:lang w:val="en-GB"/>
        </w:rPr>
        <w:t>B</w:t>
      </w:r>
      <w:r>
        <w:rPr>
          <w:lang w:val="en-GB"/>
        </w:rPr>
        <w:t>级：次级功能</w:t>
      </w:r>
      <w:r>
        <w:rPr>
          <w:lang w:val="en-GB"/>
        </w:rPr>
        <w:t>/</w:t>
      </w:r>
      <w:r>
        <w:rPr>
          <w:lang w:val="en-GB"/>
        </w:rPr>
        <w:t>数据故障，或者</w:t>
      </w:r>
      <w:r>
        <w:rPr>
          <w:lang w:val="en-GB"/>
        </w:rPr>
        <w:t>“</w:t>
      </w:r>
      <w:r>
        <w:rPr>
          <w:lang w:val="en-GB"/>
        </w:rPr>
        <w:t>智慧大应急</w:t>
      </w:r>
      <w:r>
        <w:rPr>
          <w:lang w:val="en-GB"/>
        </w:rPr>
        <w:t>”</w:t>
      </w:r>
      <w:r>
        <w:rPr>
          <w:lang w:val="en-GB"/>
        </w:rPr>
        <w:t>相关应用系统（比如讯旱风救援、安全监督管理、应急救援指挥、粤应急等）</w:t>
      </w:r>
      <w:r>
        <w:rPr>
          <w:lang w:val="en-GB"/>
        </w:rPr>
        <w:t>10%</w:t>
      </w:r>
      <w:r>
        <w:rPr>
          <w:lang w:val="en-GB"/>
        </w:rPr>
        <w:t>或以上的功能由于数据支撑不到位而不能使用。或者是用户对保障的满意度为不合格（低于百分制的</w:t>
      </w:r>
      <w:r>
        <w:rPr>
          <w:lang w:val="en-GB"/>
        </w:rPr>
        <w:t>70</w:t>
      </w:r>
      <w:r>
        <w:rPr>
          <w:lang w:val="en-GB"/>
        </w:rPr>
        <w:t>分）。</w:t>
      </w:r>
    </w:p>
    <w:p w:rsidR="005C3F81" w:rsidRDefault="005C3F81">
      <w:pPr>
        <w:ind w:firstLine="560"/>
        <w:rPr>
          <w:lang w:val="en-GB"/>
        </w:rPr>
      </w:pPr>
      <w:r>
        <w:rPr>
          <w:lang w:val="en-GB"/>
        </w:rPr>
        <w:t>（</w:t>
      </w:r>
      <w:r>
        <w:rPr>
          <w:lang w:val="en-GB"/>
        </w:rPr>
        <w:t>3</w:t>
      </w:r>
      <w:r>
        <w:rPr>
          <w:lang w:val="en-GB"/>
        </w:rPr>
        <w:t>）</w:t>
      </w:r>
      <w:r>
        <w:rPr>
          <w:lang w:val="en-GB"/>
        </w:rPr>
        <w:t>C</w:t>
      </w:r>
      <w:r>
        <w:rPr>
          <w:lang w:val="en-GB"/>
        </w:rPr>
        <w:t>级：次级功能</w:t>
      </w:r>
      <w:r>
        <w:rPr>
          <w:lang w:val="en-GB"/>
        </w:rPr>
        <w:t>/</w:t>
      </w:r>
      <w:r>
        <w:rPr>
          <w:lang w:val="en-GB"/>
        </w:rPr>
        <w:t>数据故障，或者</w:t>
      </w:r>
      <w:r>
        <w:rPr>
          <w:lang w:val="en-GB"/>
        </w:rPr>
        <w:t>“</w:t>
      </w:r>
      <w:r>
        <w:rPr>
          <w:lang w:val="en-GB"/>
        </w:rPr>
        <w:t>智慧大应急</w:t>
      </w:r>
      <w:r>
        <w:rPr>
          <w:lang w:val="en-GB"/>
        </w:rPr>
        <w:t>”</w:t>
      </w:r>
      <w:r>
        <w:rPr>
          <w:lang w:val="en-GB"/>
        </w:rPr>
        <w:t>相关应用系统（比如讯旱风救援、安全监督管理、应急救援指挥、粤应急等）的功能由于数据支撑不到位而不能使用。或者是用户对保障的满意度为良</w:t>
      </w:r>
      <w:r>
        <w:rPr>
          <w:lang w:val="en-GB"/>
        </w:rPr>
        <w:t>-</w:t>
      </w:r>
      <w:r>
        <w:rPr>
          <w:lang w:val="en-GB"/>
        </w:rPr>
        <w:t>（低于百分制的</w:t>
      </w:r>
      <w:r>
        <w:rPr>
          <w:lang w:val="en-GB"/>
        </w:rPr>
        <w:t>80</w:t>
      </w:r>
      <w:r>
        <w:rPr>
          <w:lang w:val="en-GB"/>
        </w:rPr>
        <w:t>分）。</w:t>
      </w:r>
    </w:p>
    <w:p w:rsidR="005C3F81" w:rsidRDefault="005C3F81">
      <w:pPr>
        <w:ind w:firstLine="560"/>
        <w:rPr>
          <w:lang w:val="en-GB"/>
        </w:rPr>
      </w:pPr>
      <w:r>
        <w:rPr>
          <w:lang w:val="en-GB"/>
        </w:rPr>
        <w:t>（</w:t>
      </w:r>
      <w:r>
        <w:rPr>
          <w:lang w:val="en-GB"/>
        </w:rPr>
        <w:t>4</w:t>
      </w:r>
      <w:r>
        <w:rPr>
          <w:lang w:val="en-GB"/>
        </w:rPr>
        <w:t>）</w:t>
      </w:r>
      <w:r>
        <w:rPr>
          <w:lang w:val="en-GB"/>
        </w:rPr>
        <w:t>D</w:t>
      </w:r>
      <w:r>
        <w:rPr>
          <w:lang w:val="en-GB"/>
        </w:rPr>
        <w:t>级：</w:t>
      </w:r>
      <w:r>
        <w:rPr>
          <w:lang w:val="en-GB"/>
        </w:rPr>
        <w:t>“</w:t>
      </w:r>
      <w:r>
        <w:rPr>
          <w:lang w:val="en-GB"/>
        </w:rPr>
        <w:t>智慧大应急</w:t>
      </w:r>
      <w:r>
        <w:rPr>
          <w:lang w:val="en-GB"/>
        </w:rPr>
        <w:t>”</w:t>
      </w:r>
      <w:r>
        <w:rPr>
          <w:lang w:val="en-GB"/>
        </w:rPr>
        <w:t>相关应用系统（比如讯旱风救援、安全监督管理、应急救援指挥、粤应急等）的功能由于数据支撑不到位而不能使用。</w:t>
      </w:r>
    </w:p>
    <w:p w:rsidR="005C3F81" w:rsidRDefault="005C3F81">
      <w:pPr>
        <w:ind w:firstLine="560"/>
        <w:rPr>
          <w:lang w:val="en-GB"/>
        </w:rPr>
      </w:pPr>
      <w:r>
        <w:rPr>
          <w:lang w:val="en-GB"/>
        </w:rPr>
        <w:t>2.</w:t>
      </w:r>
      <w:r>
        <w:rPr>
          <w:lang w:val="en-GB"/>
        </w:rPr>
        <w:t>响应要求</w:t>
      </w:r>
    </w:p>
    <w:p w:rsidR="005C3F81" w:rsidRDefault="005C3F81">
      <w:pPr>
        <w:ind w:firstLine="560"/>
        <w:rPr>
          <w:lang w:val="en-GB"/>
        </w:rPr>
      </w:pPr>
      <w:r>
        <w:rPr>
          <w:lang w:val="en-GB"/>
        </w:rPr>
        <w:t>（</w:t>
      </w:r>
      <w:r>
        <w:rPr>
          <w:lang w:val="en-GB"/>
        </w:rPr>
        <w:t>1</w:t>
      </w:r>
      <w:r>
        <w:rPr>
          <w:lang w:val="en-GB"/>
        </w:rPr>
        <w:t>）主动发现</w:t>
      </w:r>
      <w:r>
        <w:rPr>
          <w:lang w:val="en-GB"/>
        </w:rPr>
        <w:t>A/B/C</w:t>
      </w:r>
      <w:r>
        <w:rPr>
          <w:lang w:val="en-GB"/>
        </w:rPr>
        <w:t>级故障</w:t>
      </w:r>
      <w:r>
        <w:rPr>
          <w:lang w:val="en-GB"/>
        </w:rPr>
        <w:t>/</w:t>
      </w:r>
      <w:r>
        <w:rPr>
          <w:lang w:val="en-GB"/>
        </w:rPr>
        <w:t>问题，如果由用户发现此类问题，将涉及到运营服务扣款。</w:t>
      </w:r>
    </w:p>
    <w:p w:rsidR="005C3F81" w:rsidRDefault="005C3F81">
      <w:pPr>
        <w:ind w:firstLine="560"/>
        <w:rPr>
          <w:lang w:val="en-GB"/>
        </w:rPr>
      </w:pPr>
      <w:r>
        <w:rPr>
          <w:lang w:val="en-GB"/>
        </w:rPr>
        <w:t>（</w:t>
      </w:r>
      <w:r>
        <w:rPr>
          <w:lang w:val="en-GB"/>
        </w:rPr>
        <w:t>2</w:t>
      </w:r>
      <w:r>
        <w:rPr>
          <w:lang w:val="en-GB"/>
        </w:rPr>
        <w:t>）</w:t>
      </w:r>
      <w:r>
        <w:rPr>
          <w:lang w:val="en-GB"/>
        </w:rPr>
        <w:t>A/B</w:t>
      </w:r>
      <w:r>
        <w:rPr>
          <w:lang w:val="en-GB"/>
        </w:rPr>
        <w:t>级问题，须</w:t>
      </w:r>
      <w:r>
        <w:rPr>
          <w:lang w:val="en-GB"/>
        </w:rPr>
        <w:t>7*24</w:t>
      </w:r>
      <w:r>
        <w:rPr>
          <w:lang w:val="en-GB"/>
        </w:rPr>
        <w:t>小时监测、</w:t>
      </w:r>
      <w:r>
        <w:rPr>
          <w:lang w:val="en-GB"/>
        </w:rPr>
        <w:t>30</w:t>
      </w:r>
      <w:r>
        <w:rPr>
          <w:lang w:val="en-GB"/>
        </w:rPr>
        <w:t>分钟内启用备用方案保障服务、</w:t>
      </w:r>
      <w:r>
        <w:rPr>
          <w:lang w:val="en-GB"/>
        </w:rPr>
        <w:t>4</w:t>
      </w:r>
      <w:r>
        <w:rPr>
          <w:lang w:val="en-GB"/>
        </w:rPr>
        <w:t>小时解决。</w:t>
      </w:r>
    </w:p>
    <w:p w:rsidR="005C3F81" w:rsidRDefault="005C3F81">
      <w:pPr>
        <w:ind w:firstLine="560"/>
        <w:rPr>
          <w:lang w:val="en-GB"/>
        </w:rPr>
      </w:pPr>
      <w:r>
        <w:rPr>
          <w:lang w:val="en-GB"/>
        </w:rPr>
        <w:t>其他响应：包括</w:t>
      </w:r>
      <w:r>
        <w:rPr>
          <w:lang w:val="en-GB"/>
        </w:rPr>
        <w:t>7*24</w:t>
      </w:r>
      <w:r>
        <w:rPr>
          <w:lang w:val="en-GB"/>
        </w:rPr>
        <w:t>小时电话、可视电话、电子邮件的沟通。</w:t>
      </w:r>
    </w:p>
    <w:p w:rsidR="005C3F81" w:rsidRDefault="005C3F81">
      <w:pPr>
        <w:ind w:firstLine="560"/>
      </w:pPr>
      <w:r>
        <w:rPr>
          <w:lang w:val="en-GB"/>
        </w:rPr>
        <w:lastRenderedPageBreak/>
        <w:t>构建故障</w:t>
      </w:r>
      <w:r>
        <w:rPr>
          <w:lang w:val="en-GB"/>
        </w:rPr>
        <w:t>/</w:t>
      </w:r>
      <w:r>
        <w:rPr>
          <w:lang w:val="en-GB"/>
        </w:rPr>
        <w:t>问题的</w:t>
      </w:r>
      <w:r>
        <w:rPr>
          <w:lang w:val="en-GB"/>
        </w:rPr>
        <w:t>7*24</w:t>
      </w:r>
      <w:r>
        <w:rPr>
          <w:lang w:val="en-GB"/>
        </w:rPr>
        <w:t>小时在线的统一接入和响应渠道。</w:t>
      </w:r>
    </w:p>
    <w:p w:rsidR="005C3F81" w:rsidRDefault="005C3F81">
      <w:pPr>
        <w:pStyle w:val="af3"/>
        <w:rPr>
          <w:rFonts w:ascii="Times New Roman" w:hAnsi="Times New Roman"/>
        </w:rPr>
      </w:pPr>
      <w:bookmarkStart w:id="76" w:name="_Toc92402887"/>
      <w:bookmarkStart w:id="77" w:name="_Toc74727743"/>
      <w:r>
        <w:rPr>
          <w:rFonts w:ascii="Times New Roman" w:hAnsi="Times New Roman"/>
        </w:rPr>
        <w:t>消防救援专题</w:t>
      </w:r>
      <w:bookmarkEnd w:id="76"/>
      <w:bookmarkEnd w:id="77"/>
    </w:p>
    <w:p w:rsidR="005C3F81" w:rsidRDefault="005C3F81">
      <w:pPr>
        <w:pStyle w:val="4"/>
        <w:spacing w:before="78" w:after="78"/>
      </w:pPr>
      <w:r>
        <w:t>专题建设服务需求</w:t>
      </w:r>
    </w:p>
    <w:p w:rsidR="005C3F81" w:rsidRDefault="005C3F81">
      <w:pPr>
        <w:ind w:firstLine="420"/>
      </w:pPr>
      <w:r>
        <w:t>广东省数字政府省域治理</w:t>
      </w:r>
      <w:r>
        <w:t>“</w:t>
      </w:r>
      <w:r>
        <w:t>一网统管</w:t>
      </w:r>
      <w:r>
        <w:t>”</w:t>
      </w:r>
      <w:r>
        <w:t>（一期）项目消防救援专题以消防火灾防范和灭火救援两大主责业务为主线，建设火灾统计、火灾预警、消防履职、消防服务、救援准备、救援分析、消防指挥和辅助决策</w:t>
      </w:r>
      <w:r>
        <w:t>8</w:t>
      </w:r>
      <w:r>
        <w:t>大主题。专题建设服务需求清单如下：</w:t>
      </w:r>
    </w:p>
    <w:p w:rsidR="005C3F81" w:rsidRDefault="005C3F81">
      <w:pPr>
        <w:pStyle w:val="a7"/>
        <w:spacing w:after="156"/>
        <w:ind w:firstLine="400"/>
      </w:pPr>
      <w:r>
        <w:t>表</w:t>
      </w:r>
      <w:r>
        <w:t xml:space="preserve"> </w:t>
      </w:r>
      <w:fldSimple w:instr=" STYLEREF 1 \s ">
        <w:r>
          <w:t>4</w:t>
        </w:r>
      </w:fldSimple>
      <w:r>
        <w:t>.2.6</w:t>
      </w:r>
      <w:r>
        <w:noBreakHyphen/>
        <w:t>1</w:t>
      </w:r>
      <w:r>
        <w:t>专题建设服务需求清单</w:t>
      </w:r>
    </w:p>
    <w:tbl>
      <w:tblPr>
        <w:tblW w:w="499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29"/>
        <w:gridCol w:w="4432"/>
        <w:gridCol w:w="871"/>
        <w:gridCol w:w="3150"/>
      </w:tblGrid>
      <w:tr w:rsidR="005C3F81">
        <w:trPr>
          <w:trHeight w:val="240"/>
          <w:jc w:val="center"/>
        </w:trPr>
        <w:tc>
          <w:tcPr>
            <w:tcW w:w="446" w:type="pct"/>
            <w:noWrap/>
            <w:vAlign w:val="center"/>
          </w:tcPr>
          <w:p w:rsidR="005C3F81" w:rsidRDefault="005C3F81">
            <w:pPr>
              <w:widowControl/>
              <w:jc w:val="center"/>
              <w:rPr>
                <w:b/>
                <w:bCs/>
                <w:color w:val="000000"/>
                <w:kern w:val="0"/>
                <w:sz w:val="24"/>
                <w:szCs w:val="24"/>
              </w:rPr>
            </w:pPr>
            <w:r>
              <w:rPr>
                <w:b/>
                <w:bCs/>
                <w:color w:val="000000"/>
                <w:kern w:val="0"/>
                <w:sz w:val="24"/>
                <w:szCs w:val="24"/>
              </w:rPr>
              <w:t>序号</w:t>
            </w:r>
          </w:p>
        </w:tc>
        <w:tc>
          <w:tcPr>
            <w:tcW w:w="2387" w:type="pct"/>
            <w:noWrap/>
            <w:vAlign w:val="center"/>
          </w:tcPr>
          <w:p w:rsidR="005C3F81" w:rsidRDefault="005C3F81">
            <w:pPr>
              <w:widowControl/>
              <w:jc w:val="center"/>
              <w:rPr>
                <w:b/>
                <w:bCs/>
                <w:color w:val="000000"/>
                <w:kern w:val="0"/>
                <w:sz w:val="24"/>
                <w:szCs w:val="24"/>
              </w:rPr>
            </w:pPr>
            <w:r>
              <w:rPr>
                <w:b/>
                <w:bCs/>
                <w:color w:val="000000"/>
                <w:kern w:val="0"/>
                <w:sz w:val="24"/>
                <w:szCs w:val="24"/>
              </w:rPr>
              <w:t>交付物</w:t>
            </w:r>
          </w:p>
        </w:tc>
        <w:tc>
          <w:tcPr>
            <w:tcW w:w="469" w:type="pct"/>
            <w:noWrap/>
            <w:vAlign w:val="center"/>
          </w:tcPr>
          <w:p w:rsidR="005C3F81" w:rsidRDefault="005C3F81">
            <w:pPr>
              <w:widowControl/>
              <w:jc w:val="center"/>
              <w:rPr>
                <w:b/>
                <w:bCs/>
                <w:color w:val="000000"/>
                <w:kern w:val="0"/>
                <w:sz w:val="24"/>
                <w:szCs w:val="24"/>
              </w:rPr>
            </w:pPr>
            <w:r>
              <w:rPr>
                <w:b/>
                <w:bCs/>
                <w:color w:val="000000"/>
                <w:kern w:val="0"/>
                <w:sz w:val="24"/>
                <w:szCs w:val="24"/>
              </w:rPr>
              <w:t>数量</w:t>
            </w:r>
          </w:p>
        </w:tc>
        <w:tc>
          <w:tcPr>
            <w:tcW w:w="1697" w:type="pct"/>
            <w:vAlign w:val="center"/>
          </w:tcPr>
          <w:p w:rsidR="005C3F81" w:rsidRDefault="005C3F81">
            <w:pPr>
              <w:widowControl/>
              <w:jc w:val="center"/>
              <w:rPr>
                <w:b/>
                <w:bCs/>
                <w:color w:val="000000"/>
                <w:kern w:val="0"/>
                <w:sz w:val="24"/>
                <w:szCs w:val="24"/>
              </w:rPr>
            </w:pPr>
            <w:r>
              <w:rPr>
                <w:b/>
                <w:bCs/>
                <w:color w:val="000000"/>
                <w:kern w:val="0"/>
                <w:sz w:val="24"/>
                <w:szCs w:val="24"/>
              </w:rPr>
              <w:t>备注</w:t>
            </w:r>
          </w:p>
        </w:tc>
      </w:tr>
      <w:tr w:rsidR="005C3F81">
        <w:trPr>
          <w:trHeight w:val="48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1</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消防救援专题大屏可视化系统</w:t>
            </w:r>
          </w:p>
        </w:tc>
        <w:tc>
          <w:tcPr>
            <w:tcW w:w="469" w:type="pct"/>
            <w:noWrap/>
            <w:vAlign w:val="center"/>
          </w:tcPr>
          <w:p w:rsidR="005C3F81" w:rsidRDefault="005C3F81">
            <w:pPr>
              <w:widowControl/>
              <w:jc w:val="center"/>
              <w:rPr>
                <w:color w:val="000000"/>
                <w:kern w:val="0"/>
                <w:sz w:val="24"/>
                <w:szCs w:val="24"/>
              </w:rPr>
            </w:pPr>
            <w:r>
              <w:rPr>
                <w:color w:val="000000"/>
                <w:kern w:val="0"/>
                <w:sz w:val="24"/>
                <w:szCs w:val="24"/>
              </w:rPr>
              <w:t>3</w:t>
            </w:r>
          </w:p>
        </w:tc>
        <w:tc>
          <w:tcPr>
            <w:tcW w:w="1697" w:type="pct"/>
            <w:vAlign w:val="center"/>
          </w:tcPr>
          <w:p w:rsidR="005C3F81" w:rsidRDefault="005C3F81">
            <w:pPr>
              <w:widowControl/>
              <w:jc w:val="left"/>
              <w:rPr>
                <w:color w:val="000000"/>
                <w:kern w:val="0"/>
                <w:sz w:val="24"/>
                <w:szCs w:val="24"/>
              </w:rPr>
            </w:pPr>
            <w:r>
              <w:rPr>
                <w:color w:val="000000"/>
                <w:kern w:val="0"/>
                <w:sz w:val="24"/>
                <w:szCs w:val="24"/>
              </w:rPr>
              <w:t>指挥中心大屏版本，根据用户方需求定制。</w:t>
            </w: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2</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消防救援专题中屏可视化系统</w:t>
            </w:r>
          </w:p>
        </w:tc>
        <w:tc>
          <w:tcPr>
            <w:tcW w:w="469" w:type="pct"/>
            <w:noWrap/>
            <w:vAlign w:val="center"/>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r>
              <w:rPr>
                <w:color w:val="000000"/>
                <w:kern w:val="0"/>
                <w:sz w:val="24"/>
                <w:szCs w:val="24"/>
              </w:rPr>
              <w:t>PC</w:t>
            </w:r>
            <w:r>
              <w:rPr>
                <w:color w:val="000000"/>
                <w:kern w:val="0"/>
                <w:sz w:val="24"/>
                <w:szCs w:val="24"/>
              </w:rPr>
              <w:t>端版本</w:t>
            </w:r>
          </w:p>
        </w:tc>
      </w:tr>
      <w:tr w:rsidR="005C3F81">
        <w:trPr>
          <w:trHeight w:val="48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3</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消防救援专题小屏可视化系统</w:t>
            </w:r>
          </w:p>
        </w:tc>
        <w:tc>
          <w:tcPr>
            <w:tcW w:w="469" w:type="pct"/>
            <w:noWrap/>
            <w:vAlign w:val="center"/>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r>
              <w:rPr>
                <w:color w:val="000000"/>
                <w:kern w:val="0"/>
                <w:sz w:val="24"/>
                <w:szCs w:val="24"/>
              </w:rPr>
              <w:t>移动端版本，需接入粤治慧基础平台，并挂接于粤政易。</w:t>
            </w: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4</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消防救援专题大屏高保真效果图</w:t>
            </w:r>
          </w:p>
        </w:tc>
        <w:tc>
          <w:tcPr>
            <w:tcW w:w="469" w:type="pct"/>
            <w:noWrap/>
            <w:vAlign w:val="center"/>
          </w:tcPr>
          <w:p w:rsidR="005C3F81" w:rsidRDefault="005C3F81">
            <w:pPr>
              <w:widowControl/>
              <w:jc w:val="center"/>
              <w:rPr>
                <w:color w:val="000000"/>
                <w:kern w:val="0"/>
                <w:sz w:val="24"/>
                <w:szCs w:val="24"/>
              </w:rPr>
            </w:pPr>
            <w:r>
              <w:rPr>
                <w:color w:val="000000"/>
                <w:kern w:val="0"/>
                <w:sz w:val="24"/>
                <w:szCs w:val="24"/>
              </w:rPr>
              <w:t>3</w:t>
            </w:r>
          </w:p>
        </w:tc>
        <w:tc>
          <w:tcPr>
            <w:tcW w:w="1697" w:type="pct"/>
            <w:vAlign w:val="center"/>
          </w:tcPr>
          <w:p w:rsidR="005C3F81" w:rsidRDefault="005C3F81">
            <w:pPr>
              <w:widowControl/>
              <w:jc w:val="left"/>
              <w:rPr>
                <w:color w:val="000000"/>
                <w:kern w:val="0"/>
                <w:sz w:val="24"/>
                <w:szCs w:val="24"/>
              </w:rPr>
            </w:pPr>
            <w:r>
              <w:rPr>
                <w:color w:val="000000"/>
                <w:kern w:val="0"/>
                <w:sz w:val="24"/>
                <w:szCs w:val="24"/>
              </w:rPr>
              <w:t xml:space="preserve">　</w:t>
            </w: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5</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消防救援专题中屏高保真效果图</w:t>
            </w:r>
          </w:p>
        </w:tc>
        <w:tc>
          <w:tcPr>
            <w:tcW w:w="469" w:type="pct"/>
            <w:noWrap/>
            <w:vAlign w:val="center"/>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r>
              <w:rPr>
                <w:color w:val="000000"/>
                <w:kern w:val="0"/>
                <w:sz w:val="24"/>
                <w:szCs w:val="24"/>
              </w:rPr>
              <w:t xml:space="preserve">　</w:t>
            </w: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6</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消防救援专题小屏高保真效果图</w:t>
            </w:r>
          </w:p>
        </w:tc>
        <w:tc>
          <w:tcPr>
            <w:tcW w:w="469" w:type="pct"/>
            <w:noWrap/>
            <w:vAlign w:val="center"/>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r>
              <w:rPr>
                <w:color w:val="000000"/>
                <w:kern w:val="0"/>
                <w:sz w:val="24"/>
                <w:szCs w:val="24"/>
              </w:rPr>
              <w:t xml:space="preserve">　</w:t>
            </w: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7</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消防救援专题大屏原型</w:t>
            </w:r>
          </w:p>
        </w:tc>
        <w:tc>
          <w:tcPr>
            <w:tcW w:w="469" w:type="pct"/>
            <w:noWrap/>
            <w:vAlign w:val="center"/>
          </w:tcPr>
          <w:p w:rsidR="005C3F81" w:rsidRDefault="005C3F81">
            <w:pPr>
              <w:widowControl/>
              <w:jc w:val="center"/>
              <w:rPr>
                <w:color w:val="000000"/>
                <w:kern w:val="0"/>
                <w:sz w:val="24"/>
                <w:szCs w:val="24"/>
              </w:rPr>
            </w:pPr>
            <w:r>
              <w:rPr>
                <w:color w:val="000000"/>
                <w:kern w:val="0"/>
                <w:sz w:val="24"/>
                <w:szCs w:val="24"/>
              </w:rPr>
              <w:t>3</w:t>
            </w:r>
          </w:p>
        </w:tc>
        <w:tc>
          <w:tcPr>
            <w:tcW w:w="1697" w:type="pct"/>
            <w:vAlign w:val="center"/>
          </w:tcPr>
          <w:p w:rsidR="005C3F81" w:rsidRDefault="005C3F81">
            <w:pPr>
              <w:widowControl/>
              <w:jc w:val="left"/>
              <w:rPr>
                <w:color w:val="000000"/>
                <w:kern w:val="0"/>
                <w:sz w:val="24"/>
                <w:szCs w:val="24"/>
              </w:rPr>
            </w:pPr>
            <w:r>
              <w:rPr>
                <w:color w:val="000000"/>
                <w:kern w:val="0"/>
                <w:sz w:val="24"/>
                <w:szCs w:val="24"/>
              </w:rPr>
              <w:t>含交互方式</w:t>
            </w: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8</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消防救援专题中屏原型</w:t>
            </w:r>
          </w:p>
        </w:tc>
        <w:tc>
          <w:tcPr>
            <w:tcW w:w="469" w:type="pct"/>
            <w:noWrap/>
            <w:vAlign w:val="center"/>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r>
              <w:rPr>
                <w:color w:val="000000"/>
                <w:kern w:val="0"/>
                <w:sz w:val="24"/>
                <w:szCs w:val="24"/>
              </w:rPr>
              <w:t xml:space="preserve">　</w:t>
            </w: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9</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消防救援专题小屏原型</w:t>
            </w:r>
          </w:p>
        </w:tc>
        <w:tc>
          <w:tcPr>
            <w:tcW w:w="469" w:type="pct"/>
            <w:noWrap/>
            <w:vAlign w:val="center"/>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r>
              <w:rPr>
                <w:color w:val="000000"/>
                <w:kern w:val="0"/>
                <w:sz w:val="24"/>
                <w:szCs w:val="24"/>
              </w:rPr>
              <w:t xml:space="preserve">　</w:t>
            </w: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10</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社会单位消防安全评估评级模型</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lastRenderedPageBreak/>
              <w:t>11</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区域消防安全风险指数模型</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12</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防火信息智能推送模型</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13</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用户账号清单</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14</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用户权限管理操作说明书</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15</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消防专题权限管理功能模块</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bl>
    <w:p w:rsidR="005C3F81" w:rsidRDefault="005C3F81">
      <w:pPr>
        <w:pStyle w:val="5"/>
        <w:spacing w:before="78" w:after="78"/>
      </w:pPr>
      <w:r>
        <w:t>可视化服务需求</w:t>
      </w:r>
    </w:p>
    <w:p w:rsidR="005C3F81" w:rsidRDefault="005C3F81">
      <w:pPr>
        <w:ind w:firstLine="420"/>
      </w:pPr>
      <w:r>
        <w:t>项目分别建设大屏系统</w:t>
      </w:r>
      <w:r>
        <w:t>3</w:t>
      </w:r>
      <w:r>
        <w:t>套，中屏系统</w:t>
      </w:r>
      <w:r>
        <w:t>1</w:t>
      </w:r>
      <w:r>
        <w:t>套，小屏系统</w:t>
      </w:r>
      <w:r>
        <w:t>1</w:t>
      </w:r>
      <w:r>
        <w:t>套，原则上大屏、中屏、小屏系统共用一套指标体系。可视化服务需求清单如下：</w:t>
      </w:r>
    </w:p>
    <w:p w:rsidR="005C3F81" w:rsidRDefault="005C3F81">
      <w:pPr>
        <w:pStyle w:val="a7"/>
        <w:spacing w:after="156"/>
        <w:ind w:firstLine="400"/>
      </w:pPr>
      <w:r>
        <w:t>表</w:t>
      </w:r>
      <w:r>
        <w:t xml:space="preserve"> 4.2.6-2</w:t>
      </w:r>
      <w:r>
        <w:t>可视化服务需求清单</w:t>
      </w:r>
    </w:p>
    <w:tbl>
      <w:tblPr>
        <w:tblW w:w="4998" w:type="pct"/>
        <w:jc w:val="center"/>
        <w:tblInd w:w="0" w:type="dxa"/>
        <w:tblLook w:val="0000"/>
      </w:tblPr>
      <w:tblGrid>
        <w:gridCol w:w="829"/>
        <w:gridCol w:w="4432"/>
        <w:gridCol w:w="871"/>
        <w:gridCol w:w="3150"/>
      </w:tblGrid>
      <w:tr w:rsidR="005C3F81">
        <w:trPr>
          <w:trHeight w:val="240"/>
          <w:tblHeader/>
          <w:jc w:val="center"/>
        </w:trPr>
        <w:tc>
          <w:tcPr>
            <w:tcW w:w="446" w:type="pct"/>
            <w:tcBorders>
              <w:top w:val="single" w:sz="4" w:space="0" w:color="auto"/>
              <w:left w:val="single" w:sz="4" w:space="0" w:color="auto"/>
              <w:bottom w:val="single" w:sz="4" w:space="0" w:color="auto"/>
              <w:right w:val="single" w:sz="4" w:space="0" w:color="auto"/>
            </w:tcBorders>
            <w:noWrap/>
            <w:vAlign w:val="center"/>
          </w:tcPr>
          <w:p w:rsidR="005C3F81" w:rsidRDefault="005C3F81">
            <w:pPr>
              <w:widowControl/>
              <w:jc w:val="center"/>
              <w:rPr>
                <w:b/>
                <w:bCs/>
                <w:color w:val="000000"/>
                <w:kern w:val="0"/>
                <w:sz w:val="24"/>
                <w:szCs w:val="24"/>
              </w:rPr>
            </w:pPr>
            <w:r>
              <w:rPr>
                <w:b/>
                <w:bCs/>
                <w:color w:val="000000"/>
                <w:kern w:val="0"/>
                <w:sz w:val="24"/>
                <w:szCs w:val="24"/>
              </w:rPr>
              <w:t>序号</w:t>
            </w:r>
          </w:p>
        </w:tc>
        <w:tc>
          <w:tcPr>
            <w:tcW w:w="2387" w:type="pct"/>
            <w:tcBorders>
              <w:top w:val="single" w:sz="4" w:space="0" w:color="auto"/>
              <w:left w:val="nil"/>
              <w:bottom w:val="single" w:sz="4" w:space="0" w:color="auto"/>
              <w:right w:val="single" w:sz="4" w:space="0" w:color="auto"/>
            </w:tcBorders>
            <w:noWrap/>
            <w:vAlign w:val="center"/>
          </w:tcPr>
          <w:p w:rsidR="005C3F81" w:rsidRDefault="005C3F81">
            <w:pPr>
              <w:widowControl/>
              <w:jc w:val="center"/>
              <w:rPr>
                <w:b/>
                <w:bCs/>
                <w:color w:val="000000"/>
                <w:kern w:val="0"/>
                <w:sz w:val="24"/>
                <w:szCs w:val="24"/>
              </w:rPr>
            </w:pPr>
            <w:r>
              <w:rPr>
                <w:b/>
                <w:bCs/>
                <w:color w:val="000000"/>
                <w:kern w:val="0"/>
                <w:sz w:val="24"/>
                <w:szCs w:val="24"/>
              </w:rPr>
              <w:t>交付物</w:t>
            </w:r>
          </w:p>
        </w:tc>
        <w:tc>
          <w:tcPr>
            <w:tcW w:w="469" w:type="pct"/>
            <w:tcBorders>
              <w:top w:val="single" w:sz="4" w:space="0" w:color="auto"/>
              <w:left w:val="nil"/>
              <w:bottom w:val="single" w:sz="4" w:space="0" w:color="auto"/>
              <w:right w:val="single" w:sz="4" w:space="0" w:color="auto"/>
            </w:tcBorders>
            <w:noWrap/>
            <w:vAlign w:val="center"/>
          </w:tcPr>
          <w:p w:rsidR="005C3F81" w:rsidRDefault="005C3F81">
            <w:pPr>
              <w:widowControl/>
              <w:jc w:val="center"/>
              <w:rPr>
                <w:b/>
                <w:bCs/>
                <w:color w:val="000000"/>
                <w:kern w:val="0"/>
                <w:sz w:val="24"/>
                <w:szCs w:val="24"/>
              </w:rPr>
            </w:pPr>
            <w:r>
              <w:rPr>
                <w:b/>
                <w:bCs/>
                <w:color w:val="000000"/>
                <w:kern w:val="0"/>
                <w:sz w:val="24"/>
                <w:szCs w:val="24"/>
              </w:rPr>
              <w:t>数量</w:t>
            </w:r>
          </w:p>
        </w:tc>
        <w:tc>
          <w:tcPr>
            <w:tcW w:w="1697"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rPr>
              <w:t>备注</w:t>
            </w:r>
          </w:p>
        </w:tc>
      </w:tr>
      <w:tr w:rsidR="005C3F81">
        <w:trPr>
          <w:trHeight w:val="480"/>
          <w:jc w:val="center"/>
        </w:trPr>
        <w:tc>
          <w:tcPr>
            <w:tcW w:w="446"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w:t>
            </w:r>
          </w:p>
        </w:tc>
        <w:tc>
          <w:tcPr>
            <w:tcW w:w="2387"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消防救援专题大屏可视化系统</w:t>
            </w:r>
          </w:p>
        </w:tc>
        <w:tc>
          <w:tcPr>
            <w:tcW w:w="469"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3</w:t>
            </w:r>
          </w:p>
        </w:tc>
        <w:tc>
          <w:tcPr>
            <w:tcW w:w="1697" w:type="pct"/>
            <w:tcBorders>
              <w:top w:val="nil"/>
              <w:left w:val="nil"/>
              <w:bottom w:val="single" w:sz="4" w:space="0" w:color="auto"/>
              <w:right w:val="single" w:sz="4" w:space="0" w:color="auto"/>
            </w:tcBorders>
            <w:vAlign w:val="center"/>
          </w:tcPr>
          <w:p w:rsidR="005C3F81" w:rsidRDefault="005C3F81">
            <w:pPr>
              <w:widowControl/>
              <w:jc w:val="left"/>
              <w:rPr>
                <w:color w:val="000000"/>
                <w:kern w:val="0"/>
                <w:sz w:val="24"/>
                <w:szCs w:val="24"/>
              </w:rPr>
            </w:pPr>
            <w:r>
              <w:rPr>
                <w:color w:val="000000"/>
                <w:kern w:val="0"/>
                <w:sz w:val="24"/>
                <w:szCs w:val="24"/>
              </w:rPr>
              <w:t>指挥中心大屏版本，根据用户方需求定制。</w:t>
            </w:r>
          </w:p>
        </w:tc>
      </w:tr>
      <w:tr w:rsidR="005C3F81">
        <w:trPr>
          <w:trHeight w:val="240"/>
          <w:jc w:val="center"/>
        </w:trPr>
        <w:tc>
          <w:tcPr>
            <w:tcW w:w="446"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w:t>
            </w:r>
          </w:p>
        </w:tc>
        <w:tc>
          <w:tcPr>
            <w:tcW w:w="2387"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消防救援专题中屏可视化系统</w:t>
            </w:r>
          </w:p>
        </w:tc>
        <w:tc>
          <w:tcPr>
            <w:tcW w:w="469"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w:t>
            </w:r>
          </w:p>
        </w:tc>
        <w:tc>
          <w:tcPr>
            <w:tcW w:w="1697" w:type="pct"/>
            <w:tcBorders>
              <w:top w:val="nil"/>
              <w:left w:val="nil"/>
              <w:bottom w:val="single" w:sz="4" w:space="0" w:color="auto"/>
              <w:right w:val="single" w:sz="4" w:space="0" w:color="auto"/>
            </w:tcBorders>
            <w:vAlign w:val="center"/>
          </w:tcPr>
          <w:p w:rsidR="005C3F81" w:rsidRDefault="005C3F81">
            <w:pPr>
              <w:widowControl/>
              <w:jc w:val="left"/>
              <w:rPr>
                <w:color w:val="000000"/>
                <w:kern w:val="0"/>
                <w:sz w:val="24"/>
                <w:szCs w:val="24"/>
              </w:rPr>
            </w:pPr>
            <w:r>
              <w:rPr>
                <w:color w:val="000000"/>
                <w:kern w:val="0"/>
                <w:sz w:val="24"/>
                <w:szCs w:val="24"/>
              </w:rPr>
              <w:t>PC</w:t>
            </w:r>
            <w:r>
              <w:rPr>
                <w:color w:val="000000"/>
                <w:kern w:val="0"/>
                <w:sz w:val="24"/>
                <w:szCs w:val="24"/>
              </w:rPr>
              <w:t>端版本</w:t>
            </w:r>
          </w:p>
        </w:tc>
      </w:tr>
      <w:tr w:rsidR="005C3F81">
        <w:trPr>
          <w:trHeight w:val="480"/>
          <w:jc w:val="center"/>
        </w:trPr>
        <w:tc>
          <w:tcPr>
            <w:tcW w:w="446"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3</w:t>
            </w:r>
          </w:p>
        </w:tc>
        <w:tc>
          <w:tcPr>
            <w:tcW w:w="2387"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消防救援专题小屏可视化系统</w:t>
            </w:r>
          </w:p>
        </w:tc>
        <w:tc>
          <w:tcPr>
            <w:tcW w:w="469"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w:t>
            </w:r>
          </w:p>
        </w:tc>
        <w:tc>
          <w:tcPr>
            <w:tcW w:w="1697" w:type="pct"/>
            <w:tcBorders>
              <w:top w:val="nil"/>
              <w:left w:val="nil"/>
              <w:bottom w:val="single" w:sz="4" w:space="0" w:color="auto"/>
              <w:right w:val="single" w:sz="4" w:space="0" w:color="auto"/>
            </w:tcBorders>
            <w:vAlign w:val="center"/>
          </w:tcPr>
          <w:p w:rsidR="005C3F81" w:rsidRDefault="005C3F81">
            <w:pPr>
              <w:widowControl/>
              <w:jc w:val="left"/>
              <w:rPr>
                <w:color w:val="000000"/>
                <w:kern w:val="0"/>
                <w:sz w:val="24"/>
                <w:szCs w:val="24"/>
              </w:rPr>
            </w:pPr>
            <w:r>
              <w:rPr>
                <w:color w:val="000000"/>
                <w:kern w:val="0"/>
                <w:sz w:val="24"/>
                <w:szCs w:val="24"/>
              </w:rPr>
              <w:t>移动端版本，需接入粤治慧基础平台，并挂接于粤政易。</w:t>
            </w:r>
          </w:p>
        </w:tc>
      </w:tr>
      <w:tr w:rsidR="005C3F81">
        <w:trPr>
          <w:trHeight w:val="240"/>
          <w:jc w:val="center"/>
        </w:trPr>
        <w:tc>
          <w:tcPr>
            <w:tcW w:w="446"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4</w:t>
            </w:r>
          </w:p>
        </w:tc>
        <w:tc>
          <w:tcPr>
            <w:tcW w:w="2387"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消防救援专题大屏高保真效果图</w:t>
            </w:r>
          </w:p>
        </w:tc>
        <w:tc>
          <w:tcPr>
            <w:tcW w:w="469"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3</w:t>
            </w:r>
          </w:p>
        </w:tc>
        <w:tc>
          <w:tcPr>
            <w:tcW w:w="1697" w:type="pct"/>
            <w:tcBorders>
              <w:top w:val="nil"/>
              <w:left w:val="nil"/>
              <w:bottom w:val="single" w:sz="4" w:space="0" w:color="auto"/>
              <w:right w:val="single" w:sz="4" w:space="0" w:color="auto"/>
            </w:tcBorders>
            <w:vAlign w:val="center"/>
          </w:tcPr>
          <w:p w:rsidR="005C3F81" w:rsidRDefault="005C3F81">
            <w:pPr>
              <w:widowControl/>
              <w:jc w:val="left"/>
              <w:rPr>
                <w:color w:val="000000"/>
                <w:kern w:val="0"/>
                <w:sz w:val="24"/>
                <w:szCs w:val="24"/>
              </w:rPr>
            </w:pPr>
            <w:r>
              <w:rPr>
                <w:color w:val="000000"/>
                <w:kern w:val="0"/>
                <w:sz w:val="24"/>
                <w:szCs w:val="24"/>
              </w:rPr>
              <w:t xml:space="preserve">　</w:t>
            </w:r>
          </w:p>
        </w:tc>
      </w:tr>
      <w:tr w:rsidR="005C3F81">
        <w:trPr>
          <w:trHeight w:val="240"/>
          <w:jc w:val="center"/>
        </w:trPr>
        <w:tc>
          <w:tcPr>
            <w:tcW w:w="446"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5</w:t>
            </w:r>
          </w:p>
        </w:tc>
        <w:tc>
          <w:tcPr>
            <w:tcW w:w="2387"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消防救援专题中屏高保真效果图</w:t>
            </w:r>
          </w:p>
        </w:tc>
        <w:tc>
          <w:tcPr>
            <w:tcW w:w="469"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w:t>
            </w:r>
          </w:p>
        </w:tc>
        <w:tc>
          <w:tcPr>
            <w:tcW w:w="1697" w:type="pct"/>
            <w:tcBorders>
              <w:top w:val="nil"/>
              <w:left w:val="nil"/>
              <w:bottom w:val="single" w:sz="4" w:space="0" w:color="auto"/>
              <w:right w:val="single" w:sz="4" w:space="0" w:color="auto"/>
            </w:tcBorders>
            <w:vAlign w:val="center"/>
          </w:tcPr>
          <w:p w:rsidR="005C3F81" w:rsidRDefault="005C3F81">
            <w:pPr>
              <w:widowControl/>
              <w:jc w:val="left"/>
              <w:rPr>
                <w:color w:val="000000"/>
                <w:kern w:val="0"/>
                <w:sz w:val="24"/>
                <w:szCs w:val="24"/>
              </w:rPr>
            </w:pPr>
            <w:r>
              <w:rPr>
                <w:color w:val="000000"/>
                <w:kern w:val="0"/>
                <w:sz w:val="24"/>
                <w:szCs w:val="24"/>
              </w:rPr>
              <w:t xml:space="preserve">　</w:t>
            </w:r>
          </w:p>
        </w:tc>
      </w:tr>
      <w:tr w:rsidR="005C3F81">
        <w:trPr>
          <w:trHeight w:val="240"/>
          <w:jc w:val="center"/>
        </w:trPr>
        <w:tc>
          <w:tcPr>
            <w:tcW w:w="446"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6</w:t>
            </w:r>
          </w:p>
        </w:tc>
        <w:tc>
          <w:tcPr>
            <w:tcW w:w="2387"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消防救援专题小屏高保真效果图</w:t>
            </w:r>
          </w:p>
        </w:tc>
        <w:tc>
          <w:tcPr>
            <w:tcW w:w="469"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w:t>
            </w:r>
          </w:p>
        </w:tc>
        <w:tc>
          <w:tcPr>
            <w:tcW w:w="1697" w:type="pct"/>
            <w:tcBorders>
              <w:top w:val="nil"/>
              <w:left w:val="nil"/>
              <w:bottom w:val="single" w:sz="4" w:space="0" w:color="auto"/>
              <w:right w:val="single" w:sz="4" w:space="0" w:color="auto"/>
            </w:tcBorders>
            <w:vAlign w:val="center"/>
          </w:tcPr>
          <w:p w:rsidR="005C3F81" w:rsidRDefault="005C3F81">
            <w:pPr>
              <w:widowControl/>
              <w:jc w:val="left"/>
              <w:rPr>
                <w:color w:val="000000"/>
                <w:kern w:val="0"/>
                <w:sz w:val="24"/>
                <w:szCs w:val="24"/>
              </w:rPr>
            </w:pPr>
            <w:r>
              <w:rPr>
                <w:color w:val="000000"/>
                <w:kern w:val="0"/>
                <w:sz w:val="24"/>
                <w:szCs w:val="24"/>
              </w:rPr>
              <w:t xml:space="preserve">　</w:t>
            </w:r>
          </w:p>
        </w:tc>
      </w:tr>
      <w:tr w:rsidR="005C3F81">
        <w:trPr>
          <w:trHeight w:val="240"/>
          <w:jc w:val="center"/>
        </w:trPr>
        <w:tc>
          <w:tcPr>
            <w:tcW w:w="446" w:type="pct"/>
            <w:tcBorders>
              <w:top w:val="single" w:sz="4" w:space="0" w:color="auto"/>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7</w:t>
            </w:r>
          </w:p>
        </w:tc>
        <w:tc>
          <w:tcPr>
            <w:tcW w:w="2387" w:type="pct"/>
            <w:tcBorders>
              <w:top w:val="single" w:sz="4" w:space="0" w:color="auto"/>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消防救援专题大屏原型</w:t>
            </w:r>
          </w:p>
        </w:tc>
        <w:tc>
          <w:tcPr>
            <w:tcW w:w="469" w:type="pct"/>
            <w:tcBorders>
              <w:top w:val="single" w:sz="4" w:space="0" w:color="auto"/>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3</w:t>
            </w:r>
          </w:p>
        </w:tc>
        <w:tc>
          <w:tcPr>
            <w:tcW w:w="1697" w:type="pct"/>
            <w:tcBorders>
              <w:top w:val="single" w:sz="4" w:space="0" w:color="auto"/>
              <w:left w:val="nil"/>
              <w:bottom w:val="single" w:sz="4" w:space="0" w:color="auto"/>
              <w:right w:val="single" w:sz="4" w:space="0" w:color="auto"/>
            </w:tcBorders>
            <w:vAlign w:val="center"/>
          </w:tcPr>
          <w:p w:rsidR="005C3F81" w:rsidRDefault="005C3F81">
            <w:pPr>
              <w:widowControl/>
              <w:jc w:val="left"/>
              <w:rPr>
                <w:color w:val="000000"/>
                <w:kern w:val="0"/>
                <w:sz w:val="24"/>
                <w:szCs w:val="24"/>
              </w:rPr>
            </w:pPr>
            <w:r>
              <w:rPr>
                <w:color w:val="000000"/>
                <w:kern w:val="0"/>
                <w:sz w:val="24"/>
                <w:szCs w:val="24"/>
              </w:rPr>
              <w:t>含交互方式</w:t>
            </w:r>
          </w:p>
        </w:tc>
      </w:tr>
      <w:tr w:rsidR="005C3F81">
        <w:trPr>
          <w:trHeight w:val="240"/>
          <w:jc w:val="center"/>
        </w:trPr>
        <w:tc>
          <w:tcPr>
            <w:tcW w:w="446" w:type="pct"/>
            <w:tcBorders>
              <w:top w:val="single" w:sz="4" w:space="0" w:color="auto"/>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8</w:t>
            </w:r>
          </w:p>
        </w:tc>
        <w:tc>
          <w:tcPr>
            <w:tcW w:w="2387" w:type="pct"/>
            <w:tcBorders>
              <w:top w:val="single" w:sz="4" w:space="0" w:color="auto"/>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消防救援专题中屏原型</w:t>
            </w:r>
          </w:p>
        </w:tc>
        <w:tc>
          <w:tcPr>
            <w:tcW w:w="469" w:type="pct"/>
            <w:tcBorders>
              <w:top w:val="single" w:sz="4" w:space="0" w:color="auto"/>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w:t>
            </w:r>
          </w:p>
        </w:tc>
        <w:tc>
          <w:tcPr>
            <w:tcW w:w="1697" w:type="pct"/>
            <w:tcBorders>
              <w:top w:val="single" w:sz="4" w:space="0" w:color="auto"/>
              <w:left w:val="nil"/>
              <w:bottom w:val="single" w:sz="4" w:space="0" w:color="auto"/>
              <w:right w:val="single" w:sz="4" w:space="0" w:color="auto"/>
            </w:tcBorders>
            <w:vAlign w:val="center"/>
          </w:tcPr>
          <w:p w:rsidR="005C3F81" w:rsidRDefault="005C3F81">
            <w:pPr>
              <w:widowControl/>
              <w:jc w:val="left"/>
              <w:rPr>
                <w:color w:val="000000"/>
                <w:kern w:val="0"/>
                <w:sz w:val="24"/>
                <w:szCs w:val="24"/>
              </w:rPr>
            </w:pPr>
            <w:r>
              <w:rPr>
                <w:color w:val="000000"/>
                <w:kern w:val="0"/>
                <w:sz w:val="24"/>
                <w:szCs w:val="24"/>
              </w:rPr>
              <w:t>含交互方式</w:t>
            </w:r>
          </w:p>
        </w:tc>
      </w:tr>
      <w:tr w:rsidR="005C3F81">
        <w:trPr>
          <w:trHeight w:val="240"/>
          <w:jc w:val="center"/>
        </w:trPr>
        <w:tc>
          <w:tcPr>
            <w:tcW w:w="446" w:type="pct"/>
            <w:tcBorders>
              <w:top w:val="single" w:sz="4" w:space="0" w:color="auto"/>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9</w:t>
            </w:r>
          </w:p>
        </w:tc>
        <w:tc>
          <w:tcPr>
            <w:tcW w:w="2387" w:type="pct"/>
            <w:tcBorders>
              <w:top w:val="single" w:sz="4" w:space="0" w:color="auto"/>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消防救援专题小屏原型</w:t>
            </w:r>
          </w:p>
        </w:tc>
        <w:tc>
          <w:tcPr>
            <w:tcW w:w="469" w:type="pct"/>
            <w:tcBorders>
              <w:top w:val="single" w:sz="4" w:space="0" w:color="auto"/>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w:t>
            </w:r>
          </w:p>
        </w:tc>
        <w:tc>
          <w:tcPr>
            <w:tcW w:w="1697" w:type="pct"/>
            <w:tcBorders>
              <w:top w:val="single" w:sz="4" w:space="0" w:color="auto"/>
              <w:left w:val="nil"/>
              <w:bottom w:val="single" w:sz="4" w:space="0" w:color="auto"/>
              <w:right w:val="single" w:sz="4" w:space="0" w:color="auto"/>
            </w:tcBorders>
            <w:vAlign w:val="center"/>
          </w:tcPr>
          <w:p w:rsidR="005C3F81" w:rsidRDefault="005C3F81">
            <w:pPr>
              <w:widowControl/>
              <w:jc w:val="left"/>
              <w:rPr>
                <w:color w:val="000000"/>
                <w:kern w:val="0"/>
                <w:sz w:val="24"/>
                <w:szCs w:val="24"/>
              </w:rPr>
            </w:pPr>
            <w:r>
              <w:rPr>
                <w:color w:val="000000"/>
                <w:kern w:val="0"/>
                <w:sz w:val="24"/>
                <w:szCs w:val="24"/>
              </w:rPr>
              <w:t>含交互方式</w:t>
            </w:r>
          </w:p>
        </w:tc>
      </w:tr>
    </w:tbl>
    <w:p w:rsidR="005C3F81" w:rsidRDefault="005C3F81"/>
    <w:p w:rsidR="005C3F81" w:rsidRDefault="005C3F81">
      <w:pPr>
        <w:pStyle w:val="6"/>
        <w:spacing w:before="78" w:after="78"/>
      </w:pPr>
      <w:r>
        <w:t>火灾防范子专题</w:t>
      </w:r>
    </w:p>
    <w:p w:rsidR="005C3F81" w:rsidRDefault="005C3F81">
      <w:pPr>
        <w:ind w:firstLine="420"/>
      </w:pPr>
      <w:r>
        <w:t>火灾防范以火灾统计、火灾预警、消防履职、消防服务四大主题为重点，健全火灾防范全局态势感知，完善火灾研判预测防控体系。基于全省火灾发生底数进行多维分析，并进行火灾起数、火灾伤亡、直接经济损失等研判预测，统筹管理社会单位关于队伍、装备、资源等消防要素的履职情况，并基于对社会公众面的消防服务数据进行统计分析。</w:t>
      </w:r>
    </w:p>
    <w:p w:rsidR="005C3F81" w:rsidRDefault="005C3F81">
      <w:pPr>
        <w:pStyle w:val="7"/>
      </w:pPr>
      <w:r>
        <w:t>火灾统计</w:t>
      </w:r>
    </w:p>
    <w:p w:rsidR="005C3F81" w:rsidRDefault="005C3F81">
      <w:pPr>
        <w:ind w:firstLine="420"/>
      </w:pPr>
      <w:r>
        <w:t>通过梳理警情数据，实现省、市、区（县）多层级的数据联动、钻取，展示包括警情类型及数量占比、火灾四项指标、队站出战趋势等统计数据，以及</w:t>
      </w:r>
      <w:r>
        <w:t xml:space="preserve"> “</w:t>
      </w:r>
      <w:r>
        <w:t>起火场所分析</w:t>
      </w:r>
      <w:r>
        <w:t>”</w:t>
      </w:r>
      <w:r>
        <w:t>、</w:t>
      </w:r>
      <w:r>
        <w:t xml:space="preserve"> “</w:t>
      </w:r>
      <w:r>
        <w:t>起火原因分析</w:t>
      </w:r>
      <w:r>
        <w:t>”</w:t>
      </w:r>
      <w:r>
        <w:t>等火灾调查分析结果数据。火灾统计主题卡片需求清单如下：</w:t>
      </w:r>
    </w:p>
    <w:p w:rsidR="005C3F81" w:rsidRDefault="005C3F81">
      <w:pPr>
        <w:pStyle w:val="a7"/>
        <w:spacing w:after="156"/>
        <w:ind w:firstLine="400"/>
      </w:pPr>
      <w:r>
        <w:t>表</w:t>
      </w:r>
      <w:r>
        <w:t xml:space="preserve"> 4.2.6-3</w:t>
      </w:r>
      <w:r>
        <w:t>火灾统计主题卡片需求清单</w:t>
      </w:r>
    </w:p>
    <w:tbl>
      <w:tblPr>
        <w:tblW w:w="4998" w:type="pct"/>
        <w:jc w:val="center"/>
        <w:tblInd w:w="0" w:type="dxa"/>
        <w:tblLook w:val="0000"/>
      </w:tblPr>
      <w:tblGrid>
        <w:gridCol w:w="708"/>
        <w:gridCol w:w="1176"/>
        <w:gridCol w:w="1289"/>
        <w:gridCol w:w="6109"/>
      </w:tblGrid>
      <w:tr w:rsidR="005C3F81">
        <w:trPr>
          <w:trHeight w:val="228"/>
          <w:jc w:val="center"/>
        </w:trPr>
        <w:tc>
          <w:tcPr>
            <w:tcW w:w="388" w:type="pct"/>
            <w:tcBorders>
              <w:top w:val="single" w:sz="4" w:space="0" w:color="auto"/>
              <w:left w:val="single" w:sz="4" w:space="0" w:color="auto"/>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序号</w:t>
            </w:r>
          </w:p>
        </w:tc>
        <w:tc>
          <w:tcPr>
            <w:tcW w:w="613"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rPr>
              <w:t>子专题</w:t>
            </w:r>
          </w:p>
        </w:tc>
        <w:tc>
          <w:tcPr>
            <w:tcW w:w="701"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主题</w:t>
            </w:r>
          </w:p>
        </w:tc>
        <w:tc>
          <w:tcPr>
            <w:tcW w:w="3295"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卡片名称</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w:t>
            </w:r>
          </w:p>
        </w:tc>
        <w:tc>
          <w:tcPr>
            <w:tcW w:w="613" w:type="pct"/>
            <w:vMerge w:val="restart"/>
            <w:tcBorders>
              <w:top w:val="nil"/>
              <w:left w:val="single" w:sz="4" w:space="0" w:color="auto"/>
              <w:bottom w:val="single" w:sz="4" w:space="0" w:color="000000"/>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火灾防范</w:t>
            </w:r>
          </w:p>
        </w:tc>
        <w:tc>
          <w:tcPr>
            <w:tcW w:w="701" w:type="pct"/>
            <w:vMerge w:val="restart"/>
            <w:tcBorders>
              <w:top w:val="nil"/>
              <w:left w:val="single" w:sz="4" w:space="0" w:color="auto"/>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火灾统计</w:t>
            </w: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警情分类数量占比</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警情分布</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3</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出战趋势分析</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4</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火灾分布情况分析</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5</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起火场所分布情况分析</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6</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起火原因</w:t>
            </w:r>
          </w:p>
        </w:tc>
      </w:tr>
    </w:tbl>
    <w:p w:rsidR="005C3F81" w:rsidRDefault="005C3F81"/>
    <w:p w:rsidR="005C3F81" w:rsidRDefault="005C3F81">
      <w:pPr>
        <w:pStyle w:val="7"/>
      </w:pPr>
      <w:r>
        <w:lastRenderedPageBreak/>
        <w:t>火灾预警</w:t>
      </w:r>
    </w:p>
    <w:p w:rsidR="005C3F81" w:rsidRDefault="005C3F81">
      <w:pPr>
        <w:ind w:firstLine="420"/>
      </w:pPr>
      <w:r>
        <w:t>地图和页面数据需要支持省、市、区（县）联动钻取，通过对全省建筑物的火灾风险情况统计分析，展示出风险建筑类别，企业、建筑风险等级以及全省存在的各类消防隐患，实现从区域到建筑的风险评价一图总览。此外，总队还建设了火灾风险、伤亡和直接经济损失的预测模型，基于历史数据与当前的环境数据进行分析、预测，为消防前置战备工作提供辅助决策。火灾预警主题卡片需求清单如下：</w:t>
      </w:r>
    </w:p>
    <w:p w:rsidR="005C3F81" w:rsidRDefault="005C3F81">
      <w:pPr>
        <w:pStyle w:val="a7"/>
        <w:spacing w:after="156"/>
        <w:ind w:firstLine="400"/>
      </w:pPr>
      <w:r>
        <w:t>表</w:t>
      </w:r>
      <w:r>
        <w:t xml:space="preserve"> </w:t>
      </w:r>
      <w:fldSimple w:instr=" STYLEREF 1 \s ">
        <w:r>
          <w:t>4</w:t>
        </w:r>
      </w:fldSimple>
      <w:r>
        <w:t>.2.6-4</w:t>
      </w:r>
      <w:r>
        <w:t>火灾预警主题卡片需求清单</w:t>
      </w:r>
    </w:p>
    <w:tbl>
      <w:tblPr>
        <w:tblW w:w="4998" w:type="pct"/>
        <w:jc w:val="center"/>
        <w:tblInd w:w="0" w:type="dxa"/>
        <w:tblLook w:val="0000"/>
      </w:tblPr>
      <w:tblGrid>
        <w:gridCol w:w="708"/>
        <w:gridCol w:w="1176"/>
        <w:gridCol w:w="1289"/>
        <w:gridCol w:w="6109"/>
      </w:tblGrid>
      <w:tr w:rsidR="005C3F81">
        <w:trPr>
          <w:trHeight w:val="228"/>
          <w:jc w:val="center"/>
        </w:trPr>
        <w:tc>
          <w:tcPr>
            <w:tcW w:w="388" w:type="pct"/>
            <w:tcBorders>
              <w:top w:val="single" w:sz="4" w:space="0" w:color="auto"/>
              <w:left w:val="single" w:sz="4" w:space="0" w:color="auto"/>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序号</w:t>
            </w:r>
          </w:p>
        </w:tc>
        <w:tc>
          <w:tcPr>
            <w:tcW w:w="613"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rPr>
              <w:t>子专题</w:t>
            </w:r>
          </w:p>
        </w:tc>
        <w:tc>
          <w:tcPr>
            <w:tcW w:w="701"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主题</w:t>
            </w:r>
          </w:p>
        </w:tc>
        <w:tc>
          <w:tcPr>
            <w:tcW w:w="3295"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卡片名称</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w:t>
            </w:r>
          </w:p>
        </w:tc>
        <w:tc>
          <w:tcPr>
            <w:tcW w:w="613" w:type="pct"/>
            <w:vMerge w:val="restart"/>
            <w:tcBorders>
              <w:top w:val="nil"/>
              <w:left w:val="single" w:sz="4" w:space="0" w:color="auto"/>
              <w:bottom w:val="single" w:sz="4" w:space="0" w:color="000000"/>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火灾防范</w:t>
            </w:r>
          </w:p>
        </w:tc>
        <w:tc>
          <w:tcPr>
            <w:tcW w:w="701" w:type="pct"/>
            <w:vMerge w:val="restart"/>
            <w:tcBorders>
              <w:top w:val="nil"/>
              <w:left w:val="single" w:sz="4" w:space="0" w:color="auto"/>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火灾预警</w:t>
            </w: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消防舆情风险态势沙盘</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舆情监控总量统计</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3</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舆情事件涉事类型统计</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4</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舆情监控媒体统计</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5</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舆情预警信息统计</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6</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舆情地图信息统计</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7</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消防舆论场态势实时感知</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8</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消防重点风险分析看板</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9</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全网消防实时事件感知</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10</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消防事件传播溯源分析</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11</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消防事件拐点风险分析</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12</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消防事件潜在推手洞悉</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lastRenderedPageBreak/>
              <w:t>13</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消防突发预警研判看板</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14</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预警运行时间</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15</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监测信息总量、排除信息总量</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16</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预警信息</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17</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预警分类</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18</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预警趋势</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19</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高频热词</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20</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消防专项网络监测看板</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21</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专题监测信息</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22</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倾向趋势</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23</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聚焦媒体榜</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24</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消防媒体宣传态势看板</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25</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媒体观感</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26</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重点报道</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27</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火灾风险等级统计</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28</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隐患统计</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29</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企业单位分析</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30</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火灾预测分析</w:t>
            </w:r>
          </w:p>
        </w:tc>
      </w:tr>
    </w:tbl>
    <w:p w:rsidR="005C3F81" w:rsidRDefault="005C3F81"/>
    <w:p w:rsidR="005C3F81" w:rsidRDefault="005C3F81">
      <w:pPr>
        <w:pStyle w:val="7"/>
      </w:pPr>
      <w:r>
        <w:t>消防履职</w:t>
      </w:r>
    </w:p>
    <w:p w:rsidR="005C3F81" w:rsidRDefault="005C3F81">
      <w:pPr>
        <w:ind w:firstLine="420"/>
      </w:pPr>
      <w:r>
        <w:t>通过可视化呈现社会消防资源及力量分布，基于各类消防专项整治行</w:t>
      </w:r>
      <w:r>
        <w:lastRenderedPageBreak/>
        <w:t>动，建立起社会消防履职信息填报闭环机制，从而改变消防监督管理专项行动任务下达时需要层层填报的现状，进一步减轻基层负担，提高数据质量，明晰责任。消防履职主题卡片需求清单如下：</w:t>
      </w:r>
    </w:p>
    <w:p w:rsidR="005C3F81" w:rsidRDefault="005C3F81">
      <w:pPr>
        <w:pStyle w:val="a7"/>
        <w:spacing w:after="156"/>
        <w:ind w:firstLine="400"/>
      </w:pPr>
      <w:r>
        <w:t>表</w:t>
      </w:r>
      <w:r>
        <w:t xml:space="preserve"> 4.2.6-5</w:t>
      </w:r>
      <w:r>
        <w:t>消防履职主题卡片需求清单</w:t>
      </w:r>
    </w:p>
    <w:tbl>
      <w:tblPr>
        <w:tblW w:w="4998" w:type="pct"/>
        <w:jc w:val="center"/>
        <w:tblInd w:w="0" w:type="dxa"/>
        <w:tblLook w:val="0000"/>
      </w:tblPr>
      <w:tblGrid>
        <w:gridCol w:w="777"/>
        <w:gridCol w:w="1176"/>
        <w:gridCol w:w="1254"/>
        <w:gridCol w:w="6075"/>
      </w:tblGrid>
      <w:tr w:rsidR="005C3F81">
        <w:trPr>
          <w:trHeight w:val="228"/>
          <w:jc w:val="center"/>
        </w:trPr>
        <w:tc>
          <w:tcPr>
            <w:tcW w:w="444" w:type="pct"/>
            <w:tcBorders>
              <w:top w:val="single" w:sz="4" w:space="0" w:color="auto"/>
              <w:left w:val="single" w:sz="4" w:space="0" w:color="auto"/>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序号</w:t>
            </w:r>
          </w:p>
        </w:tc>
        <w:tc>
          <w:tcPr>
            <w:tcW w:w="557"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rPr>
              <w:t>子专题</w:t>
            </w:r>
          </w:p>
        </w:tc>
        <w:tc>
          <w:tcPr>
            <w:tcW w:w="701"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主题</w:t>
            </w:r>
          </w:p>
        </w:tc>
        <w:tc>
          <w:tcPr>
            <w:tcW w:w="3295"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卡片名称</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w:t>
            </w:r>
          </w:p>
        </w:tc>
        <w:tc>
          <w:tcPr>
            <w:tcW w:w="557" w:type="pct"/>
            <w:vMerge w:val="restart"/>
            <w:tcBorders>
              <w:top w:val="nil"/>
              <w:left w:val="single" w:sz="4" w:space="0" w:color="auto"/>
              <w:bottom w:val="single" w:sz="4" w:space="0" w:color="000000"/>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火灾防范</w:t>
            </w:r>
          </w:p>
        </w:tc>
        <w:tc>
          <w:tcPr>
            <w:tcW w:w="701" w:type="pct"/>
            <w:vMerge w:val="restart"/>
            <w:tcBorders>
              <w:top w:val="nil"/>
              <w:left w:val="single" w:sz="4" w:space="0" w:color="auto"/>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消防履职</w:t>
            </w: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消防资源统计</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消防力量统计</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3</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消防员统计</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4</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每十万人口消防员比例</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5</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消防承诺</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6</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微型消防站</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7</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按所属管辖消防机构维度统计分析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8</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按单位管理标签维度统计分析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9</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按单位分类维度统计分析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10</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按社会单位消防安全风险等级维度统计分析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11</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按执法机构维度统计分析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12</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按执法人员维度统计分析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13</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按任务来源维度统计分析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14</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按单位分类维度统计分析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15</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按单位管理标签维度统计分析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16</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按检查结果维度统计分析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lastRenderedPageBreak/>
              <w:t>17</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专项监督检查数据统计分析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18</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按执法机构维度统计分析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19</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按单位类别维度统计分析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20</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按单位管理标签维度统计分析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21</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按检查结果维度统计分析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22</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按消防产品类别维度统计分析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23</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按执法机构维度统计分析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24</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按检查结果维度统计分析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25</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按执法机构维度统计分析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26</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按处罚案由统计分析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27</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按隐患类别统计分析</w:t>
            </w:r>
          </w:p>
        </w:tc>
      </w:tr>
      <w:tr w:rsidR="005C3F81">
        <w:trPr>
          <w:trHeight w:val="264"/>
          <w:jc w:val="center"/>
        </w:trPr>
        <w:tc>
          <w:tcPr>
            <w:tcW w:w="444"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28</w:t>
            </w:r>
          </w:p>
        </w:tc>
        <w:tc>
          <w:tcPr>
            <w:tcW w:w="557"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按单位管理标签分类隐患占比统计分析</w:t>
            </w:r>
          </w:p>
        </w:tc>
      </w:tr>
    </w:tbl>
    <w:p w:rsidR="005C3F81" w:rsidRDefault="005C3F81">
      <w:pPr>
        <w:ind w:firstLine="420"/>
      </w:pPr>
    </w:p>
    <w:p w:rsidR="005C3F81" w:rsidRDefault="005C3F81">
      <w:pPr>
        <w:pStyle w:val="7"/>
      </w:pPr>
      <w:r>
        <w:t>消防服务</w:t>
      </w:r>
    </w:p>
    <w:p w:rsidR="005C3F81" w:rsidRDefault="005C3F81">
      <w:pPr>
        <w:ind w:firstLine="420"/>
      </w:pPr>
      <w:r>
        <w:t>通过搭建消防服务好差评、消防预约服务、消防站开放统计和全民学习培训四个业务卡片，进一步完善消防服务量化统计及评价体系。消防服务主题卡片需求清单如下：</w:t>
      </w:r>
    </w:p>
    <w:p w:rsidR="005C3F81" w:rsidRDefault="005C3F81">
      <w:pPr>
        <w:pStyle w:val="a7"/>
        <w:spacing w:after="156"/>
        <w:ind w:firstLine="400"/>
      </w:pPr>
      <w:r>
        <w:t>表</w:t>
      </w:r>
      <w:r>
        <w:t xml:space="preserve"> </w:t>
      </w:r>
      <w:fldSimple w:instr=" STYLEREF 1 \s ">
        <w:r>
          <w:t>4</w:t>
        </w:r>
      </w:fldSimple>
      <w:r>
        <w:t>.2.6-6</w:t>
      </w:r>
      <w:r>
        <w:t>消防服务主题卡片需求清单</w:t>
      </w:r>
    </w:p>
    <w:tbl>
      <w:tblPr>
        <w:tblW w:w="4998" w:type="pct"/>
        <w:jc w:val="center"/>
        <w:tblInd w:w="0" w:type="dxa"/>
        <w:tblLook w:val="0000"/>
      </w:tblPr>
      <w:tblGrid>
        <w:gridCol w:w="708"/>
        <w:gridCol w:w="1176"/>
        <w:gridCol w:w="1289"/>
        <w:gridCol w:w="6109"/>
      </w:tblGrid>
      <w:tr w:rsidR="005C3F81">
        <w:trPr>
          <w:trHeight w:val="228"/>
          <w:jc w:val="center"/>
        </w:trPr>
        <w:tc>
          <w:tcPr>
            <w:tcW w:w="388" w:type="pct"/>
            <w:tcBorders>
              <w:top w:val="single" w:sz="4" w:space="0" w:color="auto"/>
              <w:left w:val="single" w:sz="4" w:space="0" w:color="auto"/>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序号</w:t>
            </w:r>
          </w:p>
        </w:tc>
        <w:tc>
          <w:tcPr>
            <w:tcW w:w="613"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rPr>
              <w:t>子专题</w:t>
            </w:r>
          </w:p>
        </w:tc>
        <w:tc>
          <w:tcPr>
            <w:tcW w:w="701"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主题</w:t>
            </w:r>
          </w:p>
        </w:tc>
        <w:tc>
          <w:tcPr>
            <w:tcW w:w="3295"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卡片名称</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w:t>
            </w:r>
          </w:p>
        </w:tc>
        <w:tc>
          <w:tcPr>
            <w:tcW w:w="613" w:type="pct"/>
            <w:vMerge w:val="restart"/>
            <w:tcBorders>
              <w:top w:val="nil"/>
              <w:left w:val="single" w:sz="4" w:space="0" w:color="auto"/>
              <w:bottom w:val="single" w:sz="4" w:space="0" w:color="000000"/>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火灾防范</w:t>
            </w:r>
          </w:p>
        </w:tc>
        <w:tc>
          <w:tcPr>
            <w:tcW w:w="701" w:type="pct"/>
            <w:vMerge w:val="restart"/>
            <w:tcBorders>
              <w:top w:val="nil"/>
              <w:left w:val="single" w:sz="4" w:space="0" w:color="auto"/>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消防服务</w:t>
            </w: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政务服务好差评统计</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消防预约</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lastRenderedPageBreak/>
              <w:t>3</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地市消防预约情况统计</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4</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消防站开放统计</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5</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全民学习培训分析</w:t>
            </w:r>
          </w:p>
        </w:tc>
      </w:tr>
      <w:tr w:rsidR="005C3F81">
        <w:trPr>
          <w:trHeight w:val="264"/>
          <w:jc w:val="center"/>
        </w:trPr>
        <w:tc>
          <w:tcPr>
            <w:tcW w:w="388"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6</w:t>
            </w:r>
          </w:p>
        </w:tc>
        <w:tc>
          <w:tcPr>
            <w:tcW w:w="613"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vAlign w:val="center"/>
          </w:tcPr>
          <w:p w:rsidR="005C3F81" w:rsidRDefault="005C3F81">
            <w:pPr>
              <w:widowControl/>
              <w:jc w:val="center"/>
              <w:rPr>
                <w:color w:val="000000"/>
                <w:kern w:val="0"/>
                <w:sz w:val="24"/>
                <w:szCs w:val="24"/>
              </w:rPr>
            </w:pPr>
            <w:r>
              <w:rPr>
                <w:color w:val="000000"/>
                <w:kern w:val="0"/>
                <w:sz w:val="24"/>
                <w:szCs w:val="24"/>
              </w:rPr>
              <w:t>地市学习培训统计</w:t>
            </w:r>
          </w:p>
        </w:tc>
      </w:tr>
    </w:tbl>
    <w:p w:rsidR="005C3F81" w:rsidRDefault="005C3F81"/>
    <w:p w:rsidR="005C3F81" w:rsidRDefault="005C3F81">
      <w:pPr>
        <w:pStyle w:val="6"/>
        <w:spacing w:before="78" w:after="78"/>
      </w:pPr>
      <w:r>
        <w:t>灭火救援子专题</w:t>
      </w:r>
    </w:p>
    <w:p w:rsidR="005C3F81" w:rsidRDefault="005C3F81">
      <w:pPr>
        <w:ind w:firstLine="420"/>
      </w:pPr>
      <w:r>
        <w:t>灭火救援围绕消防警情全生命周期，涵盖</w:t>
      </w:r>
      <w:r>
        <w:t>“</w:t>
      </w:r>
      <w:r>
        <w:t>事前</w:t>
      </w:r>
      <w:r>
        <w:t>-</w:t>
      </w:r>
      <w:r>
        <w:t>事发</w:t>
      </w:r>
      <w:r>
        <w:t>-</w:t>
      </w:r>
      <w:r>
        <w:t>事中</w:t>
      </w:r>
      <w:r>
        <w:t>-</w:t>
      </w:r>
      <w:r>
        <w:t>事后</w:t>
      </w:r>
      <w:r>
        <w:t>”4</w:t>
      </w:r>
      <w:r>
        <w:t>个阶段，</w:t>
      </w:r>
      <w:r>
        <w:t>“</w:t>
      </w:r>
      <w:r>
        <w:t>事前</w:t>
      </w:r>
      <w:r>
        <w:t>”</w:t>
      </w:r>
      <w:r>
        <w:t>需查看全省消防救援实力，分析研判全省警情上报态势，为消防灭火救援做好预警、预判及处置辅助决策；</w:t>
      </w:r>
      <w:r>
        <w:t>“</w:t>
      </w:r>
      <w:r>
        <w:t>事发</w:t>
      </w:r>
      <w:r>
        <w:t>”</w:t>
      </w:r>
      <w:r>
        <w:t>一览全省处置中的警情及突出灾情；</w:t>
      </w:r>
      <w:r>
        <w:t>“</w:t>
      </w:r>
      <w:r>
        <w:t>事中</w:t>
      </w:r>
      <w:r>
        <w:t>”</w:t>
      </w:r>
      <w:r>
        <w:t>基于消防指挥一张图可视化呈现事故处置全要素，实现战场透明化，根据案件匹配预案，实现智能调度指挥；</w:t>
      </w:r>
      <w:r>
        <w:t>“</w:t>
      </w:r>
      <w:r>
        <w:t>事后</w:t>
      </w:r>
      <w:r>
        <w:t>”</w:t>
      </w:r>
      <w:r>
        <w:t>根据实战处置情况进行复盘，健全救援案例库及作战资料库，优化战备调派以及强化实战训练、演练。</w:t>
      </w:r>
    </w:p>
    <w:p w:rsidR="005C3F81" w:rsidRDefault="005C3F81">
      <w:pPr>
        <w:pStyle w:val="7"/>
      </w:pPr>
      <w:r>
        <w:t>救援准备</w:t>
      </w:r>
    </w:p>
    <w:p w:rsidR="005C3F81" w:rsidRDefault="005C3F81">
      <w:pPr>
        <w:ind w:firstLine="420"/>
      </w:pPr>
      <w:r>
        <w:t>需要展示全省消防战备实力，对全省消防救援实力进行统计分析并掌握全省当日值班值守的情况。同时统筹全省重点消防保卫单位的空间分布及单位概要信息，支持预览其消防救援预案，为实战提供辅助决策。救援准备主题卡片需求清单如下：</w:t>
      </w:r>
    </w:p>
    <w:p w:rsidR="005C3F81" w:rsidRDefault="005C3F81">
      <w:pPr>
        <w:pStyle w:val="a7"/>
        <w:spacing w:after="156"/>
        <w:ind w:firstLine="400"/>
      </w:pPr>
      <w:r>
        <w:t>表</w:t>
      </w:r>
      <w:r>
        <w:t xml:space="preserve"> </w:t>
      </w:r>
      <w:fldSimple w:instr=" STYLEREF 1 \s ">
        <w:r>
          <w:t>4</w:t>
        </w:r>
      </w:fldSimple>
      <w:r>
        <w:t>.2.6-7</w:t>
      </w:r>
      <w:r>
        <w:t>救援准备主题卡片需求清单</w:t>
      </w:r>
    </w:p>
    <w:tbl>
      <w:tblPr>
        <w:tblW w:w="499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94"/>
        <w:gridCol w:w="1393"/>
        <w:gridCol w:w="1392"/>
        <w:gridCol w:w="5703"/>
      </w:tblGrid>
      <w:tr w:rsidR="005C3F81">
        <w:trPr>
          <w:trHeight w:val="240"/>
          <w:jc w:val="center"/>
        </w:trPr>
        <w:tc>
          <w:tcPr>
            <w:tcW w:w="427" w:type="pct"/>
            <w:vAlign w:val="center"/>
          </w:tcPr>
          <w:p w:rsidR="005C3F81" w:rsidRDefault="005C3F81">
            <w:pPr>
              <w:widowControl/>
              <w:jc w:val="center"/>
              <w:rPr>
                <w:b/>
                <w:bCs/>
                <w:color w:val="000000"/>
                <w:kern w:val="0"/>
                <w:sz w:val="24"/>
                <w:szCs w:val="24"/>
              </w:rPr>
            </w:pPr>
            <w:r>
              <w:rPr>
                <w:b/>
                <w:bCs/>
                <w:color w:val="000000"/>
                <w:kern w:val="0"/>
                <w:sz w:val="24"/>
                <w:szCs w:val="24"/>
                <w:lang/>
              </w:rPr>
              <w:t>序号</w:t>
            </w:r>
          </w:p>
        </w:tc>
        <w:tc>
          <w:tcPr>
            <w:tcW w:w="750" w:type="pct"/>
            <w:vAlign w:val="center"/>
          </w:tcPr>
          <w:p w:rsidR="005C3F81" w:rsidRDefault="005C3F81">
            <w:pPr>
              <w:widowControl/>
              <w:jc w:val="center"/>
              <w:rPr>
                <w:b/>
                <w:bCs/>
                <w:color w:val="000000"/>
                <w:kern w:val="0"/>
                <w:sz w:val="24"/>
                <w:szCs w:val="24"/>
              </w:rPr>
            </w:pPr>
            <w:r>
              <w:rPr>
                <w:b/>
                <w:bCs/>
                <w:color w:val="000000"/>
                <w:kern w:val="0"/>
                <w:sz w:val="24"/>
                <w:szCs w:val="24"/>
              </w:rPr>
              <w:t>子专题</w:t>
            </w:r>
          </w:p>
        </w:tc>
        <w:tc>
          <w:tcPr>
            <w:tcW w:w="750" w:type="pct"/>
            <w:vAlign w:val="center"/>
          </w:tcPr>
          <w:p w:rsidR="005C3F81" w:rsidRDefault="005C3F81">
            <w:pPr>
              <w:widowControl/>
              <w:jc w:val="center"/>
              <w:rPr>
                <w:b/>
                <w:bCs/>
                <w:color w:val="000000"/>
                <w:kern w:val="0"/>
                <w:sz w:val="24"/>
                <w:szCs w:val="24"/>
              </w:rPr>
            </w:pPr>
            <w:r>
              <w:rPr>
                <w:b/>
                <w:bCs/>
                <w:color w:val="000000"/>
                <w:kern w:val="0"/>
                <w:sz w:val="24"/>
                <w:szCs w:val="24"/>
              </w:rPr>
              <w:t>主题</w:t>
            </w:r>
          </w:p>
        </w:tc>
        <w:tc>
          <w:tcPr>
            <w:tcW w:w="3070" w:type="pct"/>
            <w:vAlign w:val="center"/>
          </w:tcPr>
          <w:p w:rsidR="005C3F81" w:rsidRDefault="005C3F81">
            <w:pPr>
              <w:widowControl/>
              <w:jc w:val="center"/>
              <w:rPr>
                <w:b/>
                <w:bCs/>
                <w:color w:val="000000"/>
                <w:kern w:val="0"/>
                <w:sz w:val="24"/>
                <w:szCs w:val="24"/>
              </w:rPr>
            </w:pPr>
            <w:r>
              <w:rPr>
                <w:b/>
                <w:bCs/>
                <w:color w:val="000000"/>
                <w:kern w:val="0"/>
                <w:sz w:val="24"/>
                <w:szCs w:val="24"/>
                <w:lang/>
              </w:rPr>
              <w:t>卡片名称</w:t>
            </w:r>
          </w:p>
        </w:tc>
      </w:tr>
      <w:tr w:rsidR="005C3F81">
        <w:trPr>
          <w:trHeight w:val="264"/>
          <w:jc w:val="center"/>
        </w:trPr>
        <w:tc>
          <w:tcPr>
            <w:tcW w:w="427" w:type="pct"/>
            <w:noWrap/>
            <w:vAlign w:val="center"/>
          </w:tcPr>
          <w:p w:rsidR="005C3F81" w:rsidRDefault="005C3F81">
            <w:pPr>
              <w:widowControl/>
              <w:jc w:val="center"/>
              <w:rPr>
                <w:color w:val="000000"/>
                <w:kern w:val="0"/>
                <w:sz w:val="24"/>
                <w:szCs w:val="24"/>
              </w:rPr>
            </w:pPr>
            <w:r>
              <w:rPr>
                <w:color w:val="000000"/>
                <w:kern w:val="0"/>
                <w:sz w:val="24"/>
                <w:szCs w:val="24"/>
              </w:rPr>
              <w:t>1</w:t>
            </w:r>
          </w:p>
        </w:tc>
        <w:tc>
          <w:tcPr>
            <w:tcW w:w="750" w:type="pct"/>
            <w:vMerge w:val="restart"/>
            <w:vAlign w:val="center"/>
          </w:tcPr>
          <w:p w:rsidR="005C3F81" w:rsidRDefault="005C3F81">
            <w:pPr>
              <w:widowControl/>
              <w:jc w:val="center"/>
              <w:rPr>
                <w:color w:val="000000"/>
                <w:kern w:val="0"/>
                <w:sz w:val="24"/>
                <w:szCs w:val="24"/>
              </w:rPr>
            </w:pPr>
            <w:r>
              <w:rPr>
                <w:color w:val="000000"/>
                <w:kern w:val="0"/>
                <w:sz w:val="24"/>
                <w:szCs w:val="24"/>
              </w:rPr>
              <w:t>灭火救援</w:t>
            </w:r>
          </w:p>
        </w:tc>
        <w:tc>
          <w:tcPr>
            <w:tcW w:w="750" w:type="pct"/>
            <w:vMerge w:val="restart"/>
            <w:noWrap/>
            <w:vAlign w:val="center"/>
          </w:tcPr>
          <w:p w:rsidR="005C3F81" w:rsidRDefault="005C3F81">
            <w:pPr>
              <w:widowControl/>
              <w:jc w:val="center"/>
              <w:rPr>
                <w:color w:val="000000"/>
                <w:kern w:val="0"/>
                <w:sz w:val="24"/>
                <w:szCs w:val="24"/>
              </w:rPr>
            </w:pPr>
            <w:r>
              <w:rPr>
                <w:color w:val="000000"/>
                <w:kern w:val="0"/>
                <w:sz w:val="24"/>
                <w:szCs w:val="24"/>
              </w:rPr>
              <w:t>救援准备</w:t>
            </w:r>
          </w:p>
        </w:tc>
        <w:tc>
          <w:tcPr>
            <w:tcW w:w="3070" w:type="pct"/>
            <w:noWrap/>
            <w:vAlign w:val="center"/>
          </w:tcPr>
          <w:p w:rsidR="005C3F81" w:rsidRDefault="005C3F81">
            <w:pPr>
              <w:widowControl/>
              <w:jc w:val="center"/>
              <w:rPr>
                <w:color w:val="000000"/>
                <w:kern w:val="0"/>
                <w:sz w:val="24"/>
                <w:szCs w:val="24"/>
              </w:rPr>
            </w:pPr>
            <w:r>
              <w:rPr>
                <w:color w:val="000000"/>
                <w:kern w:val="0"/>
                <w:sz w:val="24"/>
                <w:szCs w:val="24"/>
              </w:rPr>
              <w:t>消防机构</w:t>
            </w:r>
          </w:p>
        </w:tc>
      </w:tr>
      <w:tr w:rsidR="005C3F81">
        <w:trPr>
          <w:trHeight w:val="264"/>
          <w:jc w:val="center"/>
        </w:trPr>
        <w:tc>
          <w:tcPr>
            <w:tcW w:w="427" w:type="pct"/>
            <w:noWrap/>
            <w:vAlign w:val="center"/>
          </w:tcPr>
          <w:p w:rsidR="005C3F81" w:rsidRDefault="005C3F81">
            <w:pPr>
              <w:widowControl/>
              <w:jc w:val="center"/>
              <w:rPr>
                <w:color w:val="000000"/>
                <w:kern w:val="0"/>
                <w:sz w:val="24"/>
                <w:szCs w:val="24"/>
              </w:rPr>
            </w:pPr>
            <w:r>
              <w:rPr>
                <w:color w:val="000000"/>
                <w:kern w:val="0"/>
                <w:sz w:val="24"/>
                <w:szCs w:val="24"/>
              </w:rPr>
              <w:lastRenderedPageBreak/>
              <w:t>2</w:t>
            </w:r>
          </w:p>
        </w:tc>
        <w:tc>
          <w:tcPr>
            <w:tcW w:w="750" w:type="pct"/>
            <w:vMerge/>
            <w:vAlign w:val="center"/>
          </w:tcPr>
          <w:p w:rsidR="005C3F81" w:rsidRDefault="005C3F81">
            <w:pPr>
              <w:widowControl/>
              <w:jc w:val="left"/>
              <w:rPr>
                <w:color w:val="000000"/>
                <w:kern w:val="0"/>
                <w:sz w:val="24"/>
                <w:szCs w:val="24"/>
              </w:rPr>
            </w:pPr>
          </w:p>
        </w:tc>
        <w:tc>
          <w:tcPr>
            <w:tcW w:w="750" w:type="pct"/>
            <w:vMerge/>
            <w:vAlign w:val="center"/>
          </w:tcPr>
          <w:p w:rsidR="005C3F81" w:rsidRDefault="005C3F81">
            <w:pPr>
              <w:widowControl/>
              <w:jc w:val="left"/>
              <w:rPr>
                <w:color w:val="000000"/>
                <w:kern w:val="0"/>
                <w:sz w:val="24"/>
                <w:szCs w:val="24"/>
              </w:rPr>
            </w:pPr>
          </w:p>
        </w:tc>
        <w:tc>
          <w:tcPr>
            <w:tcW w:w="3070" w:type="pct"/>
            <w:noWrap/>
            <w:vAlign w:val="center"/>
          </w:tcPr>
          <w:p w:rsidR="005C3F81" w:rsidRDefault="005C3F81">
            <w:pPr>
              <w:widowControl/>
              <w:jc w:val="center"/>
              <w:rPr>
                <w:color w:val="000000"/>
                <w:kern w:val="0"/>
                <w:sz w:val="24"/>
                <w:szCs w:val="24"/>
              </w:rPr>
            </w:pPr>
            <w:r>
              <w:rPr>
                <w:color w:val="000000"/>
                <w:kern w:val="0"/>
                <w:sz w:val="24"/>
                <w:szCs w:val="24"/>
              </w:rPr>
              <w:t>消防值班值守</w:t>
            </w:r>
          </w:p>
        </w:tc>
      </w:tr>
      <w:tr w:rsidR="005C3F81">
        <w:trPr>
          <w:trHeight w:val="264"/>
          <w:jc w:val="center"/>
        </w:trPr>
        <w:tc>
          <w:tcPr>
            <w:tcW w:w="427" w:type="pct"/>
            <w:noWrap/>
            <w:vAlign w:val="center"/>
          </w:tcPr>
          <w:p w:rsidR="005C3F81" w:rsidRDefault="005C3F81">
            <w:pPr>
              <w:widowControl/>
              <w:jc w:val="center"/>
              <w:rPr>
                <w:color w:val="000000"/>
                <w:kern w:val="0"/>
                <w:sz w:val="24"/>
                <w:szCs w:val="24"/>
              </w:rPr>
            </w:pPr>
            <w:r>
              <w:rPr>
                <w:color w:val="000000"/>
                <w:kern w:val="0"/>
                <w:sz w:val="24"/>
                <w:szCs w:val="24"/>
              </w:rPr>
              <w:t>3</w:t>
            </w:r>
          </w:p>
        </w:tc>
        <w:tc>
          <w:tcPr>
            <w:tcW w:w="750" w:type="pct"/>
            <w:vMerge/>
            <w:vAlign w:val="center"/>
          </w:tcPr>
          <w:p w:rsidR="005C3F81" w:rsidRDefault="005C3F81">
            <w:pPr>
              <w:widowControl/>
              <w:jc w:val="left"/>
              <w:rPr>
                <w:color w:val="000000"/>
                <w:kern w:val="0"/>
                <w:sz w:val="24"/>
                <w:szCs w:val="24"/>
              </w:rPr>
            </w:pPr>
          </w:p>
        </w:tc>
        <w:tc>
          <w:tcPr>
            <w:tcW w:w="750" w:type="pct"/>
            <w:vMerge/>
            <w:vAlign w:val="center"/>
          </w:tcPr>
          <w:p w:rsidR="005C3F81" w:rsidRDefault="005C3F81">
            <w:pPr>
              <w:widowControl/>
              <w:jc w:val="left"/>
              <w:rPr>
                <w:color w:val="000000"/>
                <w:kern w:val="0"/>
                <w:sz w:val="24"/>
                <w:szCs w:val="24"/>
              </w:rPr>
            </w:pPr>
          </w:p>
        </w:tc>
        <w:tc>
          <w:tcPr>
            <w:tcW w:w="3070" w:type="pct"/>
            <w:noWrap/>
            <w:vAlign w:val="center"/>
          </w:tcPr>
          <w:p w:rsidR="005C3F81" w:rsidRDefault="005C3F81">
            <w:pPr>
              <w:widowControl/>
              <w:jc w:val="center"/>
              <w:rPr>
                <w:color w:val="000000"/>
                <w:kern w:val="0"/>
                <w:sz w:val="24"/>
                <w:szCs w:val="24"/>
              </w:rPr>
            </w:pPr>
            <w:r>
              <w:rPr>
                <w:color w:val="000000"/>
                <w:kern w:val="0"/>
                <w:sz w:val="24"/>
                <w:szCs w:val="24"/>
              </w:rPr>
              <w:t>下级战备实力</w:t>
            </w:r>
          </w:p>
        </w:tc>
      </w:tr>
      <w:tr w:rsidR="005C3F81">
        <w:trPr>
          <w:trHeight w:val="264"/>
          <w:jc w:val="center"/>
        </w:trPr>
        <w:tc>
          <w:tcPr>
            <w:tcW w:w="427" w:type="pct"/>
            <w:noWrap/>
            <w:vAlign w:val="center"/>
          </w:tcPr>
          <w:p w:rsidR="005C3F81" w:rsidRDefault="005C3F81">
            <w:pPr>
              <w:widowControl/>
              <w:jc w:val="center"/>
              <w:rPr>
                <w:color w:val="000000"/>
                <w:kern w:val="0"/>
                <w:sz w:val="24"/>
                <w:szCs w:val="24"/>
              </w:rPr>
            </w:pPr>
            <w:r>
              <w:rPr>
                <w:color w:val="000000"/>
                <w:kern w:val="0"/>
                <w:sz w:val="24"/>
                <w:szCs w:val="24"/>
              </w:rPr>
              <w:t>4</w:t>
            </w:r>
          </w:p>
        </w:tc>
        <w:tc>
          <w:tcPr>
            <w:tcW w:w="750" w:type="pct"/>
            <w:vMerge/>
            <w:vAlign w:val="center"/>
          </w:tcPr>
          <w:p w:rsidR="005C3F81" w:rsidRDefault="005C3F81">
            <w:pPr>
              <w:widowControl/>
              <w:jc w:val="left"/>
              <w:rPr>
                <w:color w:val="000000"/>
                <w:kern w:val="0"/>
                <w:sz w:val="24"/>
                <w:szCs w:val="24"/>
              </w:rPr>
            </w:pPr>
          </w:p>
        </w:tc>
        <w:tc>
          <w:tcPr>
            <w:tcW w:w="750" w:type="pct"/>
            <w:vMerge/>
            <w:vAlign w:val="center"/>
          </w:tcPr>
          <w:p w:rsidR="005C3F81" w:rsidRDefault="005C3F81">
            <w:pPr>
              <w:widowControl/>
              <w:jc w:val="left"/>
              <w:rPr>
                <w:color w:val="000000"/>
                <w:kern w:val="0"/>
                <w:sz w:val="24"/>
                <w:szCs w:val="24"/>
              </w:rPr>
            </w:pPr>
          </w:p>
        </w:tc>
        <w:tc>
          <w:tcPr>
            <w:tcW w:w="3070" w:type="pct"/>
            <w:noWrap/>
            <w:vAlign w:val="center"/>
          </w:tcPr>
          <w:p w:rsidR="005C3F81" w:rsidRDefault="005C3F81">
            <w:pPr>
              <w:widowControl/>
              <w:jc w:val="center"/>
              <w:rPr>
                <w:color w:val="000000"/>
                <w:kern w:val="0"/>
                <w:sz w:val="24"/>
                <w:szCs w:val="24"/>
              </w:rPr>
            </w:pPr>
            <w:r>
              <w:rPr>
                <w:color w:val="000000"/>
                <w:kern w:val="0"/>
                <w:sz w:val="24"/>
                <w:szCs w:val="24"/>
              </w:rPr>
              <w:t>重点保卫单位</w:t>
            </w:r>
          </w:p>
        </w:tc>
      </w:tr>
    </w:tbl>
    <w:p w:rsidR="005C3F81" w:rsidRDefault="005C3F81"/>
    <w:p w:rsidR="005C3F81" w:rsidRDefault="005C3F81">
      <w:pPr>
        <w:pStyle w:val="7"/>
      </w:pPr>
      <w:r>
        <w:t>救援分析</w:t>
      </w:r>
    </w:p>
    <w:p w:rsidR="005C3F81" w:rsidRDefault="005C3F81">
      <w:pPr>
        <w:ind w:firstLine="420"/>
      </w:pPr>
      <w:r>
        <w:t>需要支持对全省警情进行分布、分类、分时及分站分析查询。同时以热力图的形式呈现全省消防警情分布情况，实时播报各地的重大警情，为指挥决策及资源调配提供数据支撑，对消防队伍出战过程进行数据分析，优化作战编成，提高作战效率。救援分析主题卡片需求清单如下：</w:t>
      </w:r>
    </w:p>
    <w:p w:rsidR="005C3F81" w:rsidRDefault="005C3F81">
      <w:pPr>
        <w:pStyle w:val="a7"/>
        <w:spacing w:after="156"/>
        <w:ind w:firstLine="400"/>
      </w:pPr>
      <w:r>
        <w:t>表</w:t>
      </w:r>
      <w:r>
        <w:t xml:space="preserve"> </w:t>
      </w:r>
      <w:fldSimple w:instr=" STYLEREF 1 \s ">
        <w:r>
          <w:t>4</w:t>
        </w:r>
      </w:fldSimple>
      <w:r>
        <w:t>.2.6-8</w:t>
      </w:r>
      <w:r>
        <w:t>救援分析主题卡片需求清单</w:t>
      </w:r>
    </w:p>
    <w:tbl>
      <w:tblPr>
        <w:tblW w:w="499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53"/>
        <w:gridCol w:w="1235"/>
        <w:gridCol w:w="1279"/>
        <w:gridCol w:w="6015"/>
      </w:tblGrid>
      <w:tr w:rsidR="005C3F81">
        <w:trPr>
          <w:trHeight w:val="240"/>
          <w:jc w:val="center"/>
        </w:trPr>
        <w:tc>
          <w:tcPr>
            <w:tcW w:w="405" w:type="pct"/>
            <w:vAlign w:val="center"/>
          </w:tcPr>
          <w:p w:rsidR="005C3F81" w:rsidRDefault="005C3F81">
            <w:pPr>
              <w:widowControl/>
              <w:jc w:val="center"/>
              <w:rPr>
                <w:b/>
                <w:bCs/>
                <w:color w:val="000000"/>
                <w:kern w:val="0"/>
                <w:sz w:val="24"/>
                <w:szCs w:val="24"/>
              </w:rPr>
            </w:pPr>
            <w:r>
              <w:rPr>
                <w:b/>
                <w:bCs/>
                <w:color w:val="000000"/>
                <w:kern w:val="0"/>
                <w:sz w:val="24"/>
                <w:szCs w:val="24"/>
                <w:lang/>
              </w:rPr>
              <w:t>序号</w:t>
            </w:r>
          </w:p>
        </w:tc>
        <w:tc>
          <w:tcPr>
            <w:tcW w:w="665" w:type="pct"/>
            <w:vAlign w:val="center"/>
          </w:tcPr>
          <w:p w:rsidR="005C3F81" w:rsidRDefault="005C3F81">
            <w:pPr>
              <w:widowControl/>
              <w:jc w:val="center"/>
              <w:rPr>
                <w:b/>
                <w:bCs/>
                <w:color w:val="000000"/>
                <w:kern w:val="0"/>
                <w:sz w:val="24"/>
                <w:szCs w:val="24"/>
                <w:lang/>
              </w:rPr>
            </w:pPr>
            <w:r>
              <w:rPr>
                <w:b/>
                <w:bCs/>
                <w:color w:val="000000"/>
                <w:kern w:val="0"/>
                <w:sz w:val="24"/>
                <w:szCs w:val="24"/>
                <w:lang/>
              </w:rPr>
              <w:t>子专题</w:t>
            </w:r>
          </w:p>
        </w:tc>
        <w:tc>
          <w:tcPr>
            <w:tcW w:w="689" w:type="pct"/>
            <w:vAlign w:val="center"/>
          </w:tcPr>
          <w:p w:rsidR="005C3F81" w:rsidRDefault="005C3F81">
            <w:pPr>
              <w:widowControl/>
              <w:jc w:val="center"/>
              <w:rPr>
                <w:b/>
                <w:bCs/>
                <w:color w:val="000000"/>
                <w:kern w:val="0"/>
                <w:sz w:val="24"/>
                <w:szCs w:val="24"/>
              </w:rPr>
            </w:pPr>
            <w:r>
              <w:rPr>
                <w:b/>
                <w:bCs/>
                <w:color w:val="000000"/>
                <w:kern w:val="0"/>
                <w:sz w:val="24"/>
                <w:szCs w:val="24"/>
              </w:rPr>
              <w:t>主题</w:t>
            </w:r>
          </w:p>
        </w:tc>
        <w:tc>
          <w:tcPr>
            <w:tcW w:w="3239" w:type="pct"/>
            <w:vAlign w:val="center"/>
          </w:tcPr>
          <w:p w:rsidR="005C3F81" w:rsidRDefault="005C3F81">
            <w:pPr>
              <w:widowControl/>
              <w:jc w:val="center"/>
              <w:rPr>
                <w:b/>
                <w:bCs/>
                <w:color w:val="000000"/>
                <w:kern w:val="0"/>
                <w:sz w:val="24"/>
                <w:szCs w:val="24"/>
              </w:rPr>
            </w:pPr>
            <w:r>
              <w:rPr>
                <w:b/>
                <w:bCs/>
                <w:color w:val="000000"/>
                <w:kern w:val="0"/>
                <w:sz w:val="24"/>
                <w:szCs w:val="24"/>
                <w:lang/>
              </w:rPr>
              <w:t>卡片名称</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1</w:t>
            </w:r>
          </w:p>
        </w:tc>
        <w:tc>
          <w:tcPr>
            <w:tcW w:w="665" w:type="pct"/>
            <w:vMerge w:val="restart"/>
            <w:vAlign w:val="center"/>
          </w:tcPr>
          <w:p w:rsidR="005C3F81" w:rsidRDefault="005C3F81">
            <w:pPr>
              <w:widowControl/>
              <w:jc w:val="center"/>
              <w:rPr>
                <w:color w:val="000000"/>
                <w:kern w:val="0"/>
                <w:sz w:val="24"/>
                <w:szCs w:val="24"/>
              </w:rPr>
            </w:pPr>
            <w:r>
              <w:rPr>
                <w:color w:val="000000"/>
                <w:kern w:val="0"/>
                <w:sz w:val="24"/>
                <w:szCs w:val="24"/>
              </w:rPr>
              <w:t>灭火救援</w:t>
            </w:r>
          </w:p>
        </w:tc>
        <w:tc>
          <w:tcPr>
            <w:tcW w:w="689" w:type="pct"/>
            <w:vMerge w:val="restart"/>
            <w:noWrap/>
            <w:vAlign w:val="center"/>
          </w:tcPr>
          <w:p w:rsidR="005C3F81" w:rsidRDefault="005C3F81">
            <w:pPr>
              <w:widowControl/>
              <w:jc w:val="center"/>
              <w:rPr>
                <w:color w:val="000000"/>
                <w:kern w:val="0"/>
                <w:sz w:val="24"/>
                <w:szCs w:val="24"/>
              </w:rPr>
            </w:pPr>
            <w:r>
              <w:rPr>
                <w:color w:val="000000"/>
                <w:kern w:val="0"/>
                <w:sz w:val="24"/>
                <w:szCs w:val="24"/>
              </w:rPr>
              <w:t>救援分析</w:t>
            </w: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警情类别统计</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2</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公务执勤情况分析</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3</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反恐排爆情况分析</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4</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抢险救援情况分析</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5</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火灾扑救情况分析</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6</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社会救助情况分析</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7</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出战趋势分析</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8</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出动指战员分析</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9</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出动消防车分析</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10</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出战调派器材分析</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lastRenderedPageBreak/>
              <w:t>11</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消防接处警情况分析</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12</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战斗进程分析</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13</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出站营救效果分析</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14</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重大警情实时播报</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15</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火灾伤亡分析</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16</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重要时间横向对比</w:t>
            </w:r>
          </w:p>
        </w:tc>
      </w:tr>
      <w:tr w:rsidR="005C3F81">
        <w:trPr>
          <w:trHeight w:val="264"/>
          <w:jc w:val="center"/>
        </w:trPr>
        <w:tc>
          <w:tcPr>
            <w:tcW w:w="405" w:type="pct"/>
            <w:noWrap/>
            <w:vAlign w:val="center"/>
          </w:tcPr>
          <w:p w:rsidR="005C3F81" w:rsidRDefault="005C3F81">
            <w:pPr>
              <w:widowControl/>
              <w:jc w:val="center"/>
              <w:rPr>
                <w:color w:val="000000"/>
                <w:kern w:val="0"/>
                <w:sz w:val="24"/>
                <w:szCs w:val="24"/>
              </w:rPr>
            </w:pPr>
            <w:r>
              <w:rPr>
                <w:color w:val="000000"/>
                <w:kern w:val="0"/>
                <w:sz w:val="24"/>
                <w:szCs w:val="24"/>
              </w:rPr>
              <w:t>17</w:t>
            </w:r>
          </w:p>
        </w:tc>
        <w:tc>
          <w:tcPr>
            <w:tcW w:w="665" w:type="pct"/>
            <w:vMerge/>
            <w:vAlign w:val="center"/>
          </w:tcPr>
          <w:p w:rsidR="005C3F81" w:rsidRDefault="005C3F81">
            <w:pPr>
              <w:widowControl/>
              <w:jc w:val="left"/>
              <w:rPr>
                <w:color w:val="000000"/>
                <w:kern w:val="0"/>
                <w:sz w:val="24"/>
                <w:szCs w:val="24"/>
              </w:rPr>
            </w:pPr>
          </w:p>
        </w:tc>
        <w:tc>
          <w:tcPr>
            <w:tcW w:w="689" w:type="pct"/>
            <w:vMerge/>
            <w:vAlign w:val="center"/>
          </w:tcPr>
          <w:p w:rsidR="005C3F81" w:rsidRDefault="005C3F81">
            <w:pPr>
              <w:widowControl/>
              <w:jc w:val="left"/>
              <w:rPr>
                <w:color w:val="000000"/>
                <w:kern w:val="0"/>
                <w:sz w:val="24"/>
                <w:szCs w:val="24"/>
              </w:rPr>
            </w:pPr>
          </w:p>
        </w:tc>
        <w:tc>
          <w:tcPr>
            <w:tcW w:w="3239" w:type="pct"/>
            <w:noWrap/>
            <w:vAlign w:val="center"/>
          </w:tcPr>
          <w:p w:rsidR="005C3F81" w:rsidRDefault="005C3F81">
            <w:pPr>
              <w:widowControl/>
              <w:jc w:val="center"/>
              <w:rPr>
                <w:color w:val="000000"/>
                <w:kern w:val="0"/>
                <w:sz w:val="24"/>
                <w:szCs w:val="24"/>
              </w:rPr>
            </w:pPr>
            <w:r>
              <w:rPr>
                <w:color w:val="000000"/>
                <w:kern w:val="0"/>
                <w:sz w:val="24"/>
                <w:szCs w:val="24"/>
              </w:rPr>
              <w:t>重大事件纵向对比</w:t>
            </w:r>
          </w:p>
        </w:tc>
      </w:tr>
    </w:tbl>
    <w:p w:rsidR="005C3F81" w:rsidRDefault="005C3F81"/>
    <w:p w:rsidR="005C3F81" w:rsidRDefault="005C3F81">
      <w:pPr>
        <w:pStyle w:val="7"/>
      </w:pPr>
      <w:r>
        <w:t>消防指挥</w:t>
      </w:r>
    </w:p>
    <w:p w:rsidR="005C3F81" w:rsidRDefault="005C3F81">
      <w:pPr>
        <w:ind w:firstLine="420"/>
      </w:pPr>
      <w:r>
        <w:t>统筹全省消防联勤联动及战勤保障数据，基于</w:t>
      </w:r>
      <w:r>
        <w:t>“</w:t>
      </w:r>
      <w:r>
        <w:t>消防指挥一张图</w:t>
      </w:r>
      <w:r>
        <w:t>”</w:t>
      </w:r>
      <w:r>
        <w:t>，实现智能化、编成化、模块化、社会化的力量调度，快速打通前后方指挥部，借助</w:t>
      </w:r>
      <w:r>
        <w:t>“</w:t>
      </w:r>
      <w:r>
        <w:t>雪亮工程</w:t>
      </w:r>
      <w:r>
        <w:t>”</w:t>
      </w:r>
      <w:r>
        <w:t>城市监控、无人机图传等视频资源、实现战场透明化。救援分析主题卡片需求清单如下：</w:t>
      </w:r>
    </w:p>
    <w:p w:rsidR="005C3F81" w:rsidRDefault="005C3F81">
      <w:pPr>
        <w:pStyle w:val="a7"/>
        <w:spacing w:after="156"/>
        <w:ind w:firstLine="400"/>
      </w:pPr>
      <w:r>
        <w:t>表</w:t>
      </w:r>
      <w:r>
        <w:t xml:space="preserve"> </w:t>
      </w:r>
      <w:fldSimple w:instr=" STYLEREF 1 \s ">
        <w:r>
          <w:t>4</w:t>
        </w:r>
      </w:fldSimple>
      <w:r>
        <w:t>.2.6-9</w:t>
      </w:r>
      <w:r>
        <w:t>消防指挥主题卡片需求清单</w:t>
      </w:r>
    </w:p>
    <w:tbl>
      <w:tblPr>
        <w:tblW w:w="4998" w:type="pct"/>
        <w:jc w:val="center"/>
        <w:tblInd w:w="0" w:type="dxa"/>
        <w:tblLook w:val="0000"/>
      </w:tblPr>
      <w:tblGrid>
        <w:gridCol w:w="793"/>
        <w:gridCol w:w="1176"/>
        <w:gridCol w:w="1246"/>
        <w:gridCol w:w="6067"/>
      </w:tblGrid>
      <w:tr w:rsidR="005C3F81">
        <w:trPr>
          <w:trHeight w:val="228"/>
          <w:jc w:val="center"/>
        </w:trPr>
        <w:tc>
          <w:tcPr>
            <w:tcW w:w="457" w:type="pct"/>
            <w:tcBorders>
              <w:top w:val="single" w:sz="4" w:space="0" w:color="auto"/>
              <w:left w:val="single" w:sz="4" w:space="0" w:color="auto"/>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序号</w:t>
            </w:r>
          </w:p>
        </w:tc>
        <w:tc>
          <w:tcPr>
            <w:tcW w:w="544"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rPr>
              <w:t>子专题</w:t>
            </w:r>
          </w:p>
        </w:tc>
        <w:tc>
          <w:tcPr>
            <w:tcW w:w="701"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主题</w:t>
            </w:r>
          </w:p>
        </w:tc>
        <w:tc>
          <w:tcPr>
            <w:tcW w:w="3295"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卡片名称</w:t>
            </w:r>
          </w:p>
        </w:tc>
      </w:tr>
      <w:tr w:rsidR="005C3F81">
        <w:trPr>
          <w:trHeight w:val="264"/>
          <w:jc w:val="center"/>
        </w:trPr>
        <w:tc>
          <w:tcPr>
            <w:tcW w:w="457"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w:t>
            </w:r>
          </w:p>
        </w:tc>
        <w:tc>
          <w:tcPr>
            <w:tcW w:w="544" w:type="pct"/>
            <w:vMerge w:val="restart"/>
            <w:tcBorders>
              <w:top w:val="nil"/>
              <w:left w:val="single" w:sz="4" w:space="0" w:color="auto"/>
              <w:bottom w:val="single" w:sz="4" w:space="0" w:color="000000"/>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灭火救援</w:t>
            </w:r>
          </w:p>
        </w:tc>
        <w:tc>
          <w:tcPr>
            <w:tcW w:w="701" w:type="pct"/>
            <w:vMerge w:val="restar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消防指挥</w:t>
            </w:r>
          </w:p>
        </w:tc>
        <w:tc>
          <w:tcPr>
            <w:tcW w:w="3295"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执勤实力</w:t>
            </w:r>
          </w:p>
        </w:tc>
      </w:tr>
      <w:tr w:rsidR="005C3F81">
        <w:trPr>
          <w:trHeight w:val="264"/>
          <w:jc w:val="center"/>
        </w:trPr>
        <w:tc>
          <w:tcPr>
            <w:tcW w:w="457"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w:t>
            </w:r>
          </w:p>
        </w:tc>
        <w:tc>
          <w:tcPr>
            <w:tcW w:w="544"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战勤保障</w:t>
            </w:r>
          </w:p>
        </w:tc>
      </w:tr>
      <w:tr w:rsidR="005C3F81">
        <w:trPr>
          <w:trHeight w:val="264"/>
          <w:jc w:val="center"/>
        </w:trPr>
        <w:tc>
          <w:tcPr>
            <w:tcW w:w="457"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3</w:t>
            </w:r>
          </w:p>
        </w:tc>
        <w:tc>
          <w:tcPr>
            <w:tcW w:w="544"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战场透明化</w:t>
            </w:r>
          </w:p>
        </w:tc>
      </w:tr>
      <w:tr w:rsidR="005C3F81">
        <w:trPr>
          <w:trHeight w:val="264"/>
          <w:jc w:val="center"/>
        </w:trPr>
        <w:tc>
          <w:tcPr>
            <w:tcW w:w="457"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4</w:t>
            </w:r>
          </w:p>
        </w:tc>
        <w:tc>
          <w:tcPr>
            <w:tcW w:w="544"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警情动态信息</w:t>
            </w:r>
          </w:p>
        </w:tc>
      </w:tr>
      <w:tr w:rsidR="005C3F81">
        <w:trPr>
          <w:trHeight w:val="264"/>
          <w:jc w:val="center"/>
        </w:trPr>
        <w:tc>
          <w:tcPr>
            <w:tcW w:w="457"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5</w:t>
            </w:r>
          </w:p>
        </w:tc>
        <w:tc>
          <w:tcPr>
            <w:tcW w:w="544"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力量调派辅助</w:t>
            </w:r>
          </w:p>
        </w:tc>
      </w:tr>
      <w:tr w:rsidR="005C3F81">
        <w:trPr>
          <w:trHeight w:val="264"/>
          <w:jc w:val="center"/>
        </w:trPr>
        <w:tc>
          <w:tcPr>
            <w:tcW w:w="457"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6</w:t>
            </w:r>
          </w:p>
        </w:tc>
        <w:tc>
          <w:tcPr>
            <w:tcW w:w="544"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作战地图</w:t>
            </w:r>
          </w:p>
        </w:tc>
      </w:tr>
      <w:tr w:rsidR="005C3F81">
        <w:trPr>
          <w:trHeight w:val="264"/>
          <w:jc w:val="center"/>
        </w:trPr>
        <w:tc>
          <w:tcPr>
            <w:tcW w:w="457"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lastRenderedPageBreak/>
              <w:t>7</w:t>
            </w:r>
          </w:p>
        </w:tc>
        <w:tc>
          <w:tcPr>
            <w:tcW w:w="544"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01"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295"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出警路线推荐</w:t>
            </w:r>
          </w:p>
        </w:tc>
      </w:tr>
    </w:tbl>
    <w:p w:rsidR="005C3F81" w:rsidRDefault="005C3F81">
      <w:pPr>
        <w:ind w:firstLine="420"/>
      </w:pPr>
    </w:p>
    <w:p w:rsidR="005C3F81" w:rsidRDefault="005C3F81">
      <w:pPr>
        <w:pStyle w:val="7"/>
      </w:pPr>
      <w:r>
        <w:t>辅助决策</w:t>
      </w:r>
    </w:p>
    <w:p w:rsidR="005C3F81" w:rsidRDefault="005C3F81">
      <w:pPr>
        <w:ind w:firstLine="420"/>
      </w:pPr>
      <w:r>
        <w:t>建立健全救援案例库、作战资料库、社会资源库和救援专家库。辅助决策主题知识库需求清单如下：</w:t>
      </w:r>
    </w:p>
    <w:p w:rsidR="005C3F81" w:rsidRDefault="005C3F81">
      <w:pPr>
        <w:pStyle w:val="a7"/>
        <w:spacing w:after="156"/>
      </w:pPr>
      <w:r>
        <w:t>表</w:t>
      </w:r>
      <w:r>
        <w:t xml:space="preserve"> 4.2.6-10 </w:t>
      </w:r>
      <w:r>
        <w:t>辅助决策知识库需求清单</w:t>
      </w:r>
    </w:p>
    <w:tbl>
      <w:tblPr>
        <w:tblW w:w="4998" w:type="pct"/>
        <w:jc w:val="center"/>
        <w:tblInd w:w="0" w:type="dxa"/>
        <w:tblLook w:val="0000"/>
      </w:tblPr>
      <w:tblGrid>
        <w:gridCol w:w="849"/>
        <w:gridCol w:w="1319"/>
        <w:gridCol w:w="1318"/>
        <w:gridCol w:w="5796"/>
      </w:tblGrid>
      <w:tr w:rsidR="005C3F81">
        <w:trPr>
          <w:trHeight w:val="228"/>
          <w:jc w:val="center"/>
        </w:trPr>
        <w:tc>
          <w:tcPr>
            <w:tcW w:w="457" w:type="pct"/>
            <w:tcBorders>
              <w:top w:val="single" w:sz="4" w:space="0" w:color="auto"/>
              <w:left w:val="single" w:sz="4" w:space="0" w:color="auto"/>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序号</w:t>
            </w:r>
          </w:p>
        </w:tc>
        <w:tc>
          <w:tcPr>
            <w:tcW w:w="710"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rPr>
              <w:t>子专题</w:t>
            </w:r>
          </w:p>
        </w:tc>
        <w:tc>
          <w:tcPr>
            <w:tcW w:w="710"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主题</w:t>
            </w:r>
          </w:p>
        </w:tc>
        <w:tc>
          <w:tcPr>
            <w:tcW w:w="3121" w:type="pct"/>
            <w:tcBorders>
              <w:top w:val="single" w:sz="4" w:space="0" w:color="auto"/>
              <w:left w:val="nil"/>
              <w:bottom w:val="single" w:sz="4" w:space="0" w:color="auto"/>
              <w:right w:val="single" w:sz="4" w:space="0" w:color="auto"/>
            </w:tcBorders>
            <w:vAlign w:val="center"/>
          </w:tcPr>
          <w:p w:rsidR="005C3F81" w:rsidRDefault="005C3F81">
            <w:pPr>
              <w:widowControl/>
              <w:jc w:val="center"/>
              <w:rPr>
                <w:b/>
                <w:bCs/>
                <w:color w:val="000000"/>
                <w:kern w:val="0"/>
                <w:sz w:val="24"/>
                <w:szCs w:val="24"/>
              </w:rPr>
            </w:pPr>
            <w:r>
              <w:rPr>
                <w:b/>
                <w:bCs/>
                <w:color w:val="000000"/>
                <w:kern w:val="0"/>
                <w:sz w:val="24"/>
                <w:szCs w:val="24"/>
                <w:lang/>
              </w:rPr>
              <w:t>知识库</w:t>
            </w:r>
          </w:p>
        </w:tc>
      </w:tr>
      <w:tr w:rsidR="005C3F81">
        <w:trPr>
          <w:trHeight w:val="264"/>
          <w:jc w:val="center"/>
        </w:trPr>
        <w:tc>
          <w:tcPr>
            <w:tcW w:w="457"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1</w:t>
            </w:r>
          </w:p>
        </w:tc>
        <w:tc>
          <w:tcPr>
            <w:tcW w:w="710" w:type="pct"/>
            <w:vMerge w:val="restart"/>
            <w:tcBorders>
              <w:top w:val="nil"/>
              <w:left w:val="single" w:sz="4" w:space="0" w:color="auto"/>
              <w:bottom w:val="single" w:sz="4" w:space="0" w:color="000000"/>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灭火救援</w:t>
            </w:r>
          </w:p>
        </w:tc>
        <w:tc>
          <w:tcPr>
            <w:tcW w:w="710" w:type="pct"/>
            <w:vMerge w:val="restar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消防指挥</w:t>
            </w:r>
          </w:p>
        </w:tc>
        <w:tc>
          <w:tcPr>
            <w:tcW w:w="3121"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sz w:val="24"/>
                <w:szCs w:val="24"/>
              </w:rPr>
              <w:t>救援案例库</w:t>
            </w:r>
          </w:p>
        </w:tc>
      </w:tr>
      <w:tr w:rsidR="005C3F81">
        <w:trPr>
          <w:trHeight w:val="264"/>
          <w:jc w:val="center"/>
        </w:trPr>
        <w:tc>
          <w:tcPr>
            <w:tcW w:w="457"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2</w:t>
            </w:r>
          </w:p>
        </w:tc>
        <w:tc>
          <w:tcPr>
            <w:tcW w:w="710"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10"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121"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sz w:val="24"/>
                <w:szCs w:val="24"/>
              </w:rPr>
              <w:t>作战资料库</w:t>
            </w:r>
          </w:p>
        </w:tc>
      </w:tr>
      <w:tr w:rsidR="005C3F81">
        <w:trPr>
          <w:trHeight w:val="264"/>
          <w:jc w:val="center"/>
        </w:trPr>
        <w:tc>
          <w:tcPr>
            <w:tcW w:w="457"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3</w:t>
            </w:r>
          </w:p>
        </w:tc>
        <w:tc>
          <w:tcPr>
            <w:tcW w:w="710"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10"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121"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sz w:val="24"/>
                <w:szCs w:val="24"/>
              </w:rPr>
              <w:t>社会资源库</w:t>
            </w:r>
          </w:p>
        </w:tc>
      </w:tr>
      <w:tr w:rsidR="005C3F81">
        <w:trPr>
          <w:trHeight w:val="264"/>
          <w:jc w:val="center"/>
        </w:trPr>
        <w:tc>
          <w:tcPr>
            <w:tcW w:w="457" w:type="pct"/>
            <w:tcBorders>
              <w:top w:val="nil"/>
              <w:left w:val="single" w:sz="4" w:space="0" w:color="auto"/>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color w:val="000000"/>
                <w:kern w:val="0"/>
                <w:sz w:val="24"/>
                <w:szCs w:val="24"/>
              </w:rPr>
              <w:t>4</w:t>
            </w:r>
          </w:p>
        </w:tc>
        <w:tc>
          <w:tcPr>
            <w:tcW w:w="710" w:type="pct"/>
            <w:vMerge/>
            <w:tcBorders>
              <w:top w:val="nil"/>
              <w:left w:val="single" w:sz="4" w:space="0" w:color="auto"/>
              <w:bottom w:val="single" w:sz="4" w:space="0" w:color="000000"/>
              <w:right w:val="single" w:sz="4" w:space="0" w:color="auto"/>
            </w:tcBorders>
            <w:vAlign w:val="center"/>
          </w:tcPr>
          <w:p w:rsidR="005C3F81" w:rsidRDefault="005C3F81">
            <w:pPr>
              <w:widowControl/>
              <w:jc w:val="left"/>
              <w:rPr>
                <w:color w:val="000000"/>
                <w:kern w:val="0"/>
                <w:sz w:val="24"/>
                <w:szCs w:val="24"/>
              </w:rPr>
            </w:pPr>
          </w:p>
        </w:tc>
        <w:tc>
          <w:tcPr>
            <w:tcW w:w="710" w:type="pct"/>
            <w:vMerge/>
            <w:tcBorders>
              <w:top w:val="nil"/>
              <w:left w:val="single" w:sz="4" w:space="0" w:color="auto"/>
              <w:bottom w:val="single" w:sz="4" w:space="0" w:color="auto"/>
              <w:right w:val="single" w:sz="4" w:space="0" w:color="auto"/>
            </w:tcBorders>
            <w:vAlign w:val="center"/>
          </w:tcPr>
          <w:p w:rsidR="005C3F81" w:rsidRDefault="005C3F81">
            <w:pPr>
              <w:widowControl/>
              <w:jc w:val="left"/>
              <w:rPr>
                <w:color w:val="000000"/>
                <w:kern w:val="0"/>
                <w:sz w:val="24"/>
                <w:szCs w:val="24"/>
              </w:rPr>
            </w:pPr>
          </w:p>
        </w:tc>
        <w:tc>
          <w:tcPr>
            <w:tcW w:w="3121" w:type="pct"/>
            <w:tcBorders>
              <w:top w:val="nil"/>
              <w:left w:val="nil"/>
              <w:bottom w:val="single" w:sz="4" w:space="0" w:color="auto"/>
              <w:right w:val="single" w:sz="4" w:space="0" w:color="auto"/>
            </w:tcBorders>
            <w:noWrap/>
            <w:vAlign w:val="center"/>
          </w:tcPr>
          <w:p w:rsidR="005C3F81" w:rsidRDefault="005C3F81">
            <w:pPr>
              <w:widowControl/>
              <w:jc w:val="center"/>
              <w:rPr>
                <w:color w:val="000000"/>
                <w:kern w:val="0"/>
                <w:sz w:val="24"/>
                <w:szCs w:val="24"/>
              </w:rPr>
            </w:pPr>
            <w:r>
              <w:rPr>
                <w:sz w:val="24"/>
                <w:szCs w:val="24"/>
              </w:rPr>
              <w:t>救援专家库</w:t>
            </w:r>
          </w:p>
        </w:tc>
      </w:tr>
    </w:tbl>
    <w:p w:rsidR="005C3F81" w:rsidRDefault="005C3F81">
      <w:pPr>
        <w:pStyle w:val="6"/>
        <w:spacing w:before="78" w:after="78"/>
      </w:pPr>
      <w:r>
        <w:t>研判报告配置管理</w:t>
      </w:r>
    </w:p>
    <w:p w:rsidR="005C3F81" w:rsidRDefault="005C3F81">
      <w:pPr>
        <w:pStyle w:val="-"/>
        <w:ind w:firstLine="560"/>
        <w:rPr>
          <w:rFonts w:eastAsia="仿宋_GB2312"/>
        </w:rPr>
      </w:pPr>
      <w:r>
        <w:rPr>
          <w:rFonts w:eastAsia="仿宋_GB2312"/>
        </w:rPr>
        <w:t>建立统计数据定期分析研判机制，聚焦主责主业开展分析研判，通过开展数据分析把握特点规律，以利用统计数据科学精准指导工作，同时将火灾警情形势分析研判情况报告有关部门，并公布至社会，促进形势研判及社会关注。</w:t>
      </w:r>
    </w:p>
    <w:p w:rsidR="005C3F81" w:rsidRDefault="005C3F81">
      <w:pPr>
        <w:pStyle w:val="7"/>
      </w:pPr>
      <w:r>
        <w:t>研判报告内容设置</w:t>
      </w:r>
    </w:p>
    <w:p w:rsidR="005C3F81" w:rsidRDefault="005C3F81">
      <w:pPr>
        <w:pStyle w:val="-"/>
        <w:ind w:firstLine="560"/>
        <w:rPr>
          <w:rFonts w:eastAsia="仿宋_GB2312"/>
        </w:rPr>
      </w:pPr>
      <w:r>
        <w:rPr>
          <w:rFonts w:eastAsia="仿宋_GB2312"/>
        </w:rPr>
        <w:t>支持根据重要业务统计指标，通过勾选统计列表、图形等方式，设置研判报告内容。</w:t>
      </w:r>
    </w:p>
    <w:p w:rsidR="005C3F81" w:rsidRDefault="005C3F81">
      <w:pPr>
        <w:pStyle w:val="8"/>
      </w:pPr>
      <w:r>
        <w:t>研判报告内容主题设置信息</w:t>
      </w:r>
    </w:p>
    <w:p w:rsidR="005C3F81" w:rsidRDefault="005C3F81">
      <w:pPr>
        <w:pStyle w:val="-"/>
        <w:ind w:firstLine="560"/>
        <w:rPr>
          <w:rFonts w:eastAsia="仿宋_GB2312"/>
        </w:rPr>
      </w:pPr>
      <w:r>
        <w:rPr>
          <w:rFonts w:eastAsia="仿宋_GB2312"/>
        </w:rPr>
        <w:t>支持设置研判报告内容主题，配置对应名称、描述。</w:t>
      </w:r>
    </w:p>
    <w:p w:rsidR="005C3F81" w:rsidRDefault="005C3F81">
      <w:pPr>
        <w:pStyle w:val="8"/>
      </w:pPr>
      <w:r>
        <w:lastRenderedPageBreak/>
        <w:t>研判报告对应报表选取信息</w:t>
      </w:r>
    </w:p>
    <w:p w:rsidR="005C3F81" w:rsidRDefault="005C3F81">
      <w:pPr>
        <w:pStyle w:val="-"/>
        <w:ind w:firstLine="560"/>
        <w:rPr>
          <w:rFonts w:eastAsia="仿宋_GB2312"/>
        </w:rPr>
      </w:pPr>
      <w:r>
        <w:rPr>
          <w:rFonts w:eastAsia="仿宋_GB2312"/>
        </w:rPr>
        <w:t>支持设置研判报告内容时，同步配置对应所需自定义报表，并进行关联。</w:t>
      </w:r>
    </w:p>
    <w:p w:rsidR="005C3F81" w:rsidRDefault="005C3F81">
      <w:pPr>
        <w:pStyle w:val="8"/>
      </w:pPr>
      <w:r>
        <w:t>研判报告对应图形选取信息</w:t>
      </w:r>
    </w:p>
    <w:p w:rsidR="005C3F81" w:rsidRDefault="005C3F81">
      <w:pPr>
        <w:pStyle w:val="-"/>
        <w:ind w:firstLine="560"/>
        <w:rPr>
          <w:rFonts w:eastAsia="仿宋_GB2312"/>
        </w:rPr>
      </w:pPr>
      <w:r>
        <w:rPr>
          <w:rFonts w:eastAsia="仿宋_GB2312"/>
        </w:rPr>
        <w:t>支持设置研判报告内容时，同步配置对应所需图形展示，并进行关联。</w:t>
      </w:r>
    </w:p>
    <w:p w:rsidR="005C3F81" w:rsidRDefault="005C3F81">
      <w:pPr>
        <w:pStyle w:val="8"/>
      </w:pPr>
      <w:r>
        <w:t>研判报告主题内容列表展示信息</w:t>
      </w:r>
    </w:p>
    <w:p w:rsidR="005C3F81" w:rsidRDefault="005C3F81">
      <w:pPr>
        <w:pStyle w:val="-"/>
        <w:ind w:firstLine="560"/>
        <w:rPr>
          <w:rFonts w:eastAsia="仿宋_GB2312"/>
        </w:rPr>
      </w:pPr>
      <w:r>
        <w:rPr>
          <w:rFonts w:eastAsia="仿宋_GB2312"/>
        </w:rPr>
        <w:t>支持以列表形式展示所创建的研判报告内容模板。</w:t>
      </w:r>
    </w:p>
    <w:p w:rsidR="005C3F81" w:rsidRDefault="005C3F81">
      <w:pPr>
        <w:pStyle w:val="8"/>
      </w:pPr>
      <w:r>
        <w:t>研判报告主题内容管理信息</w:t>
      </w:r>
    </w:p>
    <w:p w:rsidR="005C3F81" w:rsidRDefault="005C3F81">
      <w:pPr>
        <w:pStyle w:val="-"/>
        <w:ind w:firstLine="560"/>
        <w:rPr>
          <w:rFonts w:eastAsia="仿宋_GB2312"/>
        </w:rPr>
      </w:pPr>
      <w:r>
        <w:rPr>
          <w:rFonts w:eastAsia="仿宋_GB2312"/>
        </w:rPr>
        <w:t>支持对所创建的研判报告内容模板进行增删改查。</w:t>
      </w:r>
    </w:p>
    <w:p w:rsidR="005C3F81" w:rsidRDefault="005C3F81">
      <w:pPr>
        <w:pStyle w:val="7"/>
      </w:pPr>
      <w:r>
        <w:t>日度研判报告设置</w:t>
      </w:r>
    </w:p>
    <w:p w:rsidR="005C3F81" w:rsidRDefault="005C3F81">
      <w:pPr>
        <w:pStyle w:val="-"/>
        <w:ind w:firstLine="560"/>
        <w:rPr>
          <w:rFonts w:eastAsia="仿宋_GB2312"/>
        </w:rPr>
      </w:pPr>
      <w:r>
        <w:rPr>
          <w:rFonts w:eastAsia="仿宋_GB2312"/>
        </w:rPr>
        <w:t>设置研判报告内容，设计研判报告模板，确定日报模板包含内容。</w:t>
      </w:r>
    </w:p>
    <w:p w:rsidR="005C3F81" w:rsidRDefault="005C3F81">
      <w:pPr>
        <w:pStyle w:val="8"/>
      </w:pPr>
      <w:r>
        <w:t>日度研判报告模板管理信息</w:t>
      </w:r>
    </w:p>
    <w:p w:rsidR="005C3F81" w:rsidRDefault="005C3F81">
      <w:pPr>
        <w:pStyle w:val="-"/>
        <w:ind w:firstLine="560"/>
        <w:rPr>
          <w:rFonts w:eastAsia="仿宋_GB2312"/>
        </w:rPr>
      </w:pPr>
      <w:r>
        <w:rPr>
          <w:rFonts w:eastAsia="仿宋_GB2312"/>
        </w:rPr>
        <w:t>支持对所创建的日度研判报告模板进行增删改查。</w:t>
      </w:r>
    </w:p>
    <w:p w:rsidR="005C3F81" w:rsidRDefault="005C3F81">
      <w:pPr>
        <w:pStyle w:val="8"/>
      </w:pPr>
      <w:r>
        <w:t>日度研判报告模板列表展示信息</w:t>
      </w:r>
    </w:p>
    <w:p w:rsidR="005C3F81" w:rsidRDefault="005C3F81">
      <w:pPr>
        <w:pStyle w:val="-"/>
        <w:ind w:firstLine="560"/>
        <w:rPr>
          <w:rFonts w:eastAsia="仿宋_GB2312"/>
        </w:rPr>
      </w:pPr>
      <w:r>
        <w:rPr>
          <w:rFonts w:eastAsia="仿宋_GB2312"/>
        </w:rPr>
        <w:t>支持以列表形式展示所创建的日度研判报告模板。</w:t>
      </w:r>
    </w:p>
    <w:p w:rsidR="005C3F81" w:rsidRDefault="005C3F81">
      <w:pPr>
        <w:pStyle w:val="8"/>
      </w:pPr>
      <w:r>
        <w:t>日度研判报告生成信息</w:t>
      </w:r>
    </w:p>
    <w:p w:rsidR="005C3F81" w:rsidRDefault="005C3F81">
      <w:pPr>
        <w:pStyle w:val="-"/>
        <w:ind w:firstLine="560"/>
        <w:rPr>
          <w:rFonts w:eastAsia="仿宋_GB2312"/>
        </w:rPr>
      </w:pPr>
      <w:r>
        <w:rPr>
          <w:rFonts w:eastAsia="仿宋_GB2312"/>
        </w:rPr>
        <w:t>根据研判报告日度模板，自动生成日度研判报告。初步包括接处警及火灾情况、警情类型分析、发生原因分析、发生地址分析，以及同比、环比、地市分布等数据。</w:t>
      </w:r>
    </w:p>
    <w:p w:rsidR="005C3F81" w:rsidRDefault="005C3F81">
      <w:pPr>
        <w:pStyle w:val="8"/>
      </w:pPr>
      <w:r>
        <w:t>日度研判报告模板设置信息</w:t>
      </w:r>
    </w:p>
    <w:p w:rsidR="005C3F81" w:rsidRDefault="005C3F81">
      <w:pPr>
        <w:pStyle w:val="-"/>
        <w:ind w:firstLine="560"/>
        <w:rPr>
          <w:rFonts w:eastAsia="仿宋_GB2312"/>
        </w:rPr>
      </w:pPr>
      <w:r>
        <w:rPr>
          <w:rFonts w:eastAsia="仿宋_GB2312"/>
        </w:rPr>
        <w:t>支持根据已月度研判报告设置。</w:t>
      </w:r>
    </w:p>
    <w:p w:rsidR="005C3F81" w:rsidRDefault="005C3F81">
      <w:pPr>
        <w:pStyle w:val="7"/>
      </w:pPr>
      <w:r>
        <w:lastRenderedPageBreak/>
        <w:t>月度研判报告设置</w:t>
      </w:r>
    </w:p>
    <w:p w:rsidR="005C3F81" w:rsidRDefault="005C3F81">
      <w:pPr>
        <w:pStyle w:val="8"/>
      </w:pPr>
      <w:r>
        <w:t>月度研判报告模板设置信息</w:t>
      </w:r>
    </w:p>
    <w:p w:rsidR="005C3F81" w:rsidRDefault="005C3F81">
      <w:pPr>
        <w:pStyle w:val="-"/>
        <w:ind w:firstLine="560"/>
        <w:rPr>
          <w:rFonts w:eastAsia="仿宋_GB2312"/>
        </w:rPr>
      </w:pPr>
      <w:r>
        <w:rPr>
          <w:rFonts w:eastAsia="仿宋_GB2312"/>
        </w:rPr>
        <w:t>支持根据已设置研判报告内容，设计研判报告模板，确定月报模板包含内容。</w:t>
      </w:r>
    </w:p>
    <w:p w:rsidR="005C3F81" w:rsidRDefault="005C3F81">
      <w:pPr>
        <w:pStyle w:val="8"/>
      </w:pPr>
      <w:r>
        <w:t>月度研判报告模板管理信息</w:t>
      </w:r>
    </w:p>
    <w:p w:rsidR="005C3F81" w:rsidRDefault="005C3F81">
      <w:pPr>
        <w:pStyle w:val="-"/>
        <w:ind w:firstLine="560"/>
        <w:rPr>
          <w:rFonts w:eastAsia="仿宋_GB2312"/>
        </w:rPr>
      </w:pPr>
      <w:r>
        <w:rPr>
          <w:rFonts w:eastAsia="仿宋_GB2312"/>
        </w:rPr>
        <w:t>支持对所创建的月度研判报告模板进行增删改查。</w:t>
      </w:r>
    </w:p>
    <w:p w:rsidR="005C3F81" w:rsidRDefault="005C3F81">
      <w:pPr>
        <w:pStyle w:val="8"/>
      </w:pPr>
      <w:r>
        <w:t>月度研判报告模板列表展示信息</w:t>
      </w:r>
    </w:p>
    <w:p w:rsidR="005C3F81" w:rsidRDefault="005C3F81">
      <w:pPr>
        <w:pStyle w:val="-"/>
        <w:ind w:firstLine="560"/>
        <w:rPr>
          <w:rFonts w:eastAsia="仿宋_GB2312"/>
        </w:rPr>
      </w:pPr>
      <w:r>
        <w:rPr>
          <w:rFonts w:eastAsia="仿宋_GB2312"/>
        </w:rPr>
        <w:t>支持以列表形式展示所创建的月度研判报告模板。</w:t>
      </w:r>
    </w:p>
    <w:p w:rsidR="005C3F81" w:rsidRDefault="005C3F81">
      <w:pPr>
        <w:pStyle w:val="8"/>
      </w:pPr>
      <w:r>
        <w:t>月度研判报告生成信息</w:t>
      </w:r>
    </w:p>
    <w:p w:rsidR="005C3F81" w:rsidRDefault="005C3F81">
      <w:pPr>
        <w:pStyle w:val="-"/>
        <w:ind w:firstLine="560"/>
        <w:rPr>
          <w:rFonts w:eastAsia="仿宋_GB2312"/>
        </w:rPr>
      </w:pPr>
      <w:r>
        <w:rPr>
          <w:rFonts w:eastAsia="仿宋_GB2312"/>
        </w:rPr>
        <w:t>根据研判报告月度模板，自动生成月度研判报告。初步包括接处警及火灾情况、警情类型分析、发生原因分析、发生地址分析，以及同比、环比、地市分布等数据。</w:t>
      </w:r>
    </w:p>
    <w:p w:rsidR="005C3F81" w:rsidRDefault="005C3F81">
      <w:pPr>
        <w:pStyle w:val="7"/>
      </w:pPr>
      <w:r>
        <w:t>季度研判报告设置</w:t>
      </w:r>
    </w:p>
    <w:p w:rsidR="005C3F81" w:rsidRDefault="005C3F81">
      <w:pPr>
        <w:pStyle w:val="8"/>
      </w:pPr>
      <w:r>
        <w:t>季度研判报告模板设置信息</w:t>
      </w:r>
    </w:p>
    <w:p w:rsidR="005C3F81" w:rsidRDefault="005C3F81">
      <w:pPr>
        <w:pStyle w:val="-"/>
        <w:ind w:firstLine="560"/>
        <w:rPr>
          <w:rFonts w:eastAsia="仿宋_GB2312"/>
        </w:rPr>
      </w:pPr>
      <w:r>
        <w:rPr>
          <w:rFonts w:eastAsia="仿宋_GB2312"/>
        </w:rPr>
        <w:t>支持根据已设置研判报告内容，设计研判报告模板，确定季报模板包含内容。</w:t>
      </w:r>
    </w:p>
    <w:p w:rsidR="005C3F81" w:rsidRDefault="005C3F81">
      <w:pPr>
        <w:pStyle w:val="8"/>
      </w:pPr>
      <w:r>
        <w:t>季度研判报告模板管理信息</w:t>
      </w:r>
    </w:p>
    <w:p w:rsidR="005C3F81" w:rsidRDefault="005C3F81">
      <w:pPr>
        <w:pStyle w:val="-"/>
        <w:ind w:firstLine="560"/>
        <w:rPr>
          <w:rFonts w:eastAsia="仿宋_GB2312"/>
        </w:rPr>
      </w:pPr>
      <w:r>
        <w:rPr>
          <w:rFonts w:eastAsia="仿宋_GB2312"/>
        </w:rPr>
        <w:t>支持对所创建的季度研判报告模板进行增删改查。</w:t>
      </w:r>
    </w:p>
    <w:p w:rsidR="005C3F81" w:rsidRDefault="005C3F81">
      <w:pPr>
        <w:pStyle w:val="8"/>
      </w:pPr>
      <w:r>
        <w:t>季度研判报告模板列表展示信息</w:t>
      </w:r>
    </w:p>
    <w:p w:rsidR="005C3F81" w:rsidRDefault="005C3F81">
      <w:pPr>
        <w:pStyle w:val="-"/>
        <w:ind w:firstLine="560"/>
        <w:rPr>
          <w:rFonts w:eastAsia="仿宋_GB2312"/>
        </w:rPr>
      </w:pPr>
      <w:r>
        <w:rPr>
          <w:rFonts w:eastAsia="仿宋_GB2312"/>
        </w:rPr>
        <w:t>支持以列表形式展示所创建的季度研判报告模板。</w:t>
      </w:r>
    </w:p>
    <w:p w:rsidR="005C3F81" w:rsidRDefault="005C3F81">
      <w:pPr>
        <w:pStyle w:val="8"/>
      </w:pPr>
      <w:r>
        <w:lastRenderedPageBreak/>
        <w:t>季度研判报告生成信息</w:t>
      </w:r>
    </w:p>
    <w:p w:rsidR="005C3F81" w:rsidRDefault="005C3F81">
      <w:pPr>
        <w:pStyle w:val="-"/>
        <w:ind w:firstLine="560"/>
        <w:rPr>
          <w:rFonts w:eastAsia="仿宋_GB2312"/>
        </w:rPr>
      </w:pPr>
      <w:r>
        <w:rPr>
          <w:rFonts w:eastAsia="仿宋_GB2312"/>
        </w:rPr>
        <w:t>根据研判报告季度模板，自动生成日度研判报告。初步包括接处警及火灾情况、警情类型分析、发生原因分析、发生地址分析，以及同比、环比、地市分布等数据。</w:t>
      </w:r>
    </w:p>
    <w:p w:rsidR="005C3F81" w:rsidRDefault="005C3F81">
      <w:pPr>
        <w:pStyle w:val="7"/>
      </w:pPr>
      <w:r>
        <w:t>年度研判报告设置</w:t>
      </w:r>
    </w:p>
    <w:p w:rsidR="005C3F81" w:rsidRDefault="005C3F81">
      <w:pPr>
        <w:pStyle w:val="8"/>
      </w:pPr>
      <w:r>
        <w:t>年度研判报告模板设置信息</w:t>
      </w:r>
    </w:p>
    <w:p w:rsidR="005C3F81" w:rsidRDefault="005C3F81">
      <w:pPr>
        <w:pStyle w:val="-"/>
        <w:ind w:firstLine="560"/>
        <w:rPr>
          <w:rFonts w:eastAsia="仿宋_GB2312"/>
        </w:rPr>
      </w:pPr>
      <w:r>
        <w:rPr>
          <w:rFonts w:eastAsia="仿宋_GB2312"/>
        </w:rPr>
        <w:t>支持根据已设置研判报告内容，设计研判报告模板，确定年报模板包含内容。</w:t>
      </w:r>
    </w:p>
    <w:p w:rsidR="005C3F81" w:rsidRDefault="005C3F81">
      <w:pPr>
        <w:pStyle w:val="8"/>
      </w:pPr>
      <w:r>
        <w:t>年度研判报告模板管理信息</w:t>
      </w:r>
    </w:p>
    <w:p w:rsidR="005C3F81" w:rsidRDefault="005C3F81">
      <w:pPr>
        <w:pStyle w:val="-"/>
        <w:ind w:firstLine="560"/>
        <w:rPr>
          <w:rFonts w:eastAsia="仿宋_GB2312"/>
        </w:rPr>
      </w:pPr>
      <w:r>
        <w:rPr>
          <w:rFonts w:eastAsia="仿宋_GB2312"/>
        </w:rPr>
        <w:t>支持对所创建的年度研判报告模板进行增删改查。</w:t>
      </w:r>
    </w:p>
    <w:p w:rsidR="005C3F81" w:rsidRDefault="005C3F81">
      <w:pPr>
        <w:pStyle w:val="8"/>
      </w:pPr>
      <w:r>
        <w:t>年度研判报告模板列表展示信息</w:t>
      </w:r>
    </w:p>
    <w:p w:rsidR="005C3F81" w:rsidRDefault="005C3F81">
      <w:pPr>
        <w:pStyle w:val="-"/>
        <w:ind w:firstLine="560"/>
        <w:rPr>
          <w:rFonts w:eastAsia="仿宋_GB2312"/>
        </w:rPr>
      </w:pPr>
      <w:r>
        <w:rPr>
          <w:rFonts w:eastAsia="仿宋_GB2312"/>
        </w:rPr>
        <w:t>支持以列表形式展示所创建的年度研判报告模板。</w:t>
      </w:r>
    </w:p>
    <w:p w:rsidR="005C3F81" w:rsidRDefault="005C3F81">
      <w:pPr>
        <w:pStyle w:val="8"/>
      </w:pPr>
      <w:r>
        <w:t>年度研判报告生成信息</w:t>
      </w:r>
    </w:p>
    <w:p w:rsidR="005C3F81" w:rsidRDefault="005C3F81">
      <w:pPr>
        <w:pStyle w:val="-"/>
        <w:ind w:firstLine="560"/>
        <w:rPr>
          <w:rFonts w:eastAsia="仿宋_GB2312"/>
        </w:rPr>
      </w:pPr>
      <w:r>
        <w:rPr>
          <w:rFonts w:eastAsia="仿宋_GB2312"/>
        </w:rPr>
        <w:t>根据研判报告年度模板，自动生成年度研判报告。初步包括接处警及火灾情况、警情类型分析、发生原因分析、发生地址分析，以及同比、环比、地市分布等数据。</w:t>
      </w:r>
    </w:p>
    <w:p w:rsidR="005C3F81" w:rsidRDefault="005C3F81">
      <w:pPr>
        <w:pStyle w:val="7"/>
      </w:pPr>
      <w:r>
        <w:t>自定义研判报告设置</w:t>
      </w:r>
    </w:p>
    <w:p w:rsidR="005C3F81" w:rsidRDefault="005C3F81">
      <w:pPr>
        <w:pStyle w:val="8"/>
      </w:pPr>
      <w:r>
        <w:t>自定义研判报告模板设置信息</w:t>
      </w:r>
    </w:p>
    <w:p w:rsidR="005C3F81" w:rsidRDefault="005C3F81">
      <w:pPr>
        <w:pStyle w:val="-"/>
        <w:ind w:firstLine="560"/>
        <w:rPr>
          <w:rFonts w:eastAsia="仿宋_GB2312"/>
        </w:rPr>
      </w:pPr>
      <w:r>
        <w:rPr>
          <w:rFonts w:eastAsia="仿宋_GB2312"/>
        </w:rPr>
        <w:t>支持根据已设置研判报告内容，设计研判报告模板，确定自定义研判报告模板包含内容。</w:t>
      </w:r>
    </w:p>
    <w:p w:rsidR="005C3F81" w:rsidRDefault="005C3F81">
      <w:pPr>
        <w:pStyle w:val="8"/>
      </w:pPr>
      <w:r>
        <w:lastRenderedPageBreak/>
        <w:t>自定义研判报告模板管理信息</w:t>
      </w:r>
    </w:p>
    <w:p w:rsidR="005C3F81" w:rsidRDefault="005C3F81">
      <w:pPr>
        <w:pStyle w:val="-"/>
        <w:ind w:firstLine="560"/>
        <w:rPr>
          <w:rFonts w:eastAsia="仿宋_GB2312"/>
        </w:rPr>
      </w:pPr>
      <w:r>
        <w:rPr>
          <w:rFonts w:eastAsia="仿宋_GB2312"/>
        </w:rPr>
        <w:t>支持对所创建的自定义研判报告模板进行增删改查。</w:t>
      </w:r>
    </w:p>
    <w:p w:rsidR="005C3F81" w:rsidRDefault="005C3F81">
      <w:pPr>
        <w:pStyle w:val="8"/>
      </w:pPr>
      <w:r>
        <w:t>自定义研判报告模板列表展示信息</w:t>
      </w:r>
    </w:p>
    <w:p w:rsidR="005C3F81" w:rsidRDefault="005C3F81">
      <w:pPr>
        <w:pStyle w:val="-"/>
        <w:ind w:firstLine="560"/>
        <w:rPr>
          <w:rFonts w:eastAsia="仿宋_GB2312"/>
        </w:rPr>
      </w:pPr>
      <w:r>
        <w:rPr>
          <w:rFonts w:eastAsia="仿宋_GB2312"/>
        </w:rPr>
        <w:t>支持以列表形式展示所创建的自定义研判报告模板。</w:t>
      </w:r>
    </w:p>
    <w:p w:rsidR="005C3F81" w:rsidRDefault="005C3F81">
      <w:pPr>
        <w:pStyle w:val="8"/>
      </w:pPr>
      <w:r>
        <w:t>自定义研判报告生成信息</w:t>
      </w:r>
    </w:p>
    <w:p w:rsidR="005C3F81" w:rsidRDefault="005C3F81">
      <w:pPr>
        <w:pStyle w:val="-"/>
        <w:ind w:firstLine="560"/>
        <w:rPr>
          <w:rFonts w:eastAsia="仿宋_GB2312"/>
        </w:rPr>
      </w:pPr>
      <w:r>
        <w:rPr>
          <w:rFonts w:eastAsia="仿宋_GB2312"/>
        </w:rPr>
        <w:t>根据自定义研判报告模板，自动生成自定义研判报告。初步包括接处警及火灾情况、警情类型分析、发生原因分析、发生地址分析，以及同比、环比、地市分布等数据。</w:t>
      </w:r>
    </w:p>
    <w:p w:rsidR="005C3F81" w:rsidRDefault="005C3F81">
      <w:pPr>
        <w:pStyle w:val="7"/>
      </w:pPr>
      <w:r>
        <w:t>重点指标自定义分析</w:t>
      </w:r>
    </w:p>
    <w:p w:rsidR="005C3F81" w:rsidRDefault="005C3F81">
      <w:pPr>
        <w:pStyle w:val="-"/>
        <w:ind w:firstLine="560"/>
        <w:rPr>
          <w:rFonts w:eastAsia="仿宋_GB2312"/>
        </w:rPr>
      </w:pPr>
      <w:r>
        <w:rPr>
          <w:rFonts w:eastAsia="仿宋_GB2312"/>
        </w:rPr>
        <w:t>按照时间顺序、地域维度例如，利用数据统计引擎工具，通过设置指标及对应统计数据，生成自定义报表及统计图。例如，根据起火场所、所在区域，设置火灾区域统计指标，根据重点指标自动统计分析计算。</w:t>
      </w:r>
    </w:p>
    <w:p w:rsidR="005C3F81" w:rsidRDefault="005C3F81">
      <w:pPr>
        <w:pStyle w:val="8"/>
      </w:pPr>
      <w:r>
        <w:t>指标选择条件设置信息</w:t>
      </w:r>
    </w:p>
    <w:p w:rsidR="005C3F81" w:rsidRDefault="005C3F81">
      <w:pPr>
        <w:pStyle w:val="-"/>
        <w:ind w:firstLine="560"/>
        <w:rPr>
          <w:rFonts w:eastAsia="仿宋_GB2312"/>
        </w:rPr>
      </w:pPr>
      <w:r>
        <w:rPr>
          <w:rFonts w:eastAsia="仿宋_GB2312"/>
        </w:rPr>
        <w:t>支持针对重点的指标进行筛选，支持时间、区域等维度条件的设置。</w:t>
      </w:r>
    </w:p>
    <w:p w:rsidR="005C3F81" w:rsidRDefault="005C3F81">
      <w:pPr>
        <w:pStyle w:val="8"/>
      </w:pPr>
      <w:r>
        <w:t>指标选择查询结果列表信息</w:t>
      </w:r>
    </w:p>
    <w:p w:rsidR="005C3F81" w:rsidRDefault="005C3F81">
      <w:pPr>
        <w:pStyle w:val="-"/>
        <w:ind w:firstLine="560"/>
        <w:rPr>
          <w:rFonts w:eastAsia="仿宋_GB2312"/>
        </w:rPr>
      </w:pPr>
      <w:r>
        <w:rPr>
          <w:rFonts w:eastAsia="仿宋_GB2312"/>
        </w:rPr>
        <w:t>支持以列表形式展示条件筛选后的指标信息。</w:t>
      </w:r>
    </w:p>
    <w:p w:rsidR="005C3F81" w:rsidRDefault="005C3F81">
      <w:pPr>
        <w:pStyle w:val="8"/>
      </w:pPr>
      <w:r>
        <w:t>指标选择查询结果选择信息</w:t>
      </w:r>
    </w:p>
    <w:p w:rsidR="005C3F81" w:rsidRDefault="005C3F81">
      <w:pPr>
        <w:pStyle w:val="-"/>
        <w:ind w:firstLine="560"/>
        <w:rPr>
          <w:rFonts w:eastAsia="仿宋_GB2312"/>
        </w:rPr>
      </w:pPr>
      <w:r>
        <w:rPr>
          <w:rFonts w:eastAsia="仿宋_GB2312"/>
        </w:rPr>
        <w:t>支持以列表形式勾选条件筛选后的指标信息。</w:t>
      </w:r>
    </w:p>
    <w:p w:rsidR="005C3F81" w:rsidRDefault="005C3F81">
      <w:pPr>
        <w:pStyle w:val="8"/>
      </w:pPr>
      <w:r>
        <w:t>指标选择查询结果统计信息</w:t>
      </w:r>
    </w:p>
    <w:p w:rsidR="005C3F81" w:rsidRDefault="005C3F81">
      <w:pPr>
        <w:pStyle w:val="-"/>
        <w:ind w:firstLine="560"/>
        <w:rPr>
          <w:rFonts w:eastAsia="仿宋_GB2312"/>
        </w:rPr>
      </w:pPr>
      <w:r>
        <w:rPr>
          <w:rFonts w:eastAsia="仿宋_GB2312"/>
        </w:rPr>
        <w:t>支持针对所选择的指标，支持各类型等维度简单统计分析。</w:t>
      </w:r>
    </w:p>
    <w:p w:rsidR="005C3F81" w:rsidRDefault="005C3F81">
      <w:pPr>
        <w:pStyle w:val="8"/>
      </w:pPr>
      <w:r>
        <w:t>自定义报表模板配置信息</w:t>
      </w:r>
    </w:p>
    <w:p w:rsidR="005C3F81" w:rsidRDefault="005C3F81">
      <w:pPr>
        <w:pStyle w:val="-"/>
        <w:ind w:firstLine="560"/>
        <w:rPr>
          <w:rFonts w:eastAsia="仿宋_GB2312"/>
        </w:rPr>
      </w:pPr>
      <w:r>
        <w:rPr>
          <w:rFonts w:eastAsia="仿宋_GB2312"/>
        </w:rPr>
        <w:t>支持选取所需指标、排列指标顺序、关联指标间关系，进行自定义报</w:t>
      </w:r>
      <w:r>
        <w:rPr>
          <w:rFonts w:eastAsia="仿宋_GB2312"/>
        </w:rPr>
        <w:lastRenderedPageBreak/>
        <w:t>表模板配置。</w:t>
      </w:r>
    </w:p>
    <w:p w:rsidR="005C3F81" w:rsidRDefault="005C3F81">
      <w:pPr>
        <w:pStyle w:val="8"/>
      </w:pPr>
      <w:r>
        <w:t>自定义报表生成信息</w:t>
      </w:r>
    </w:p>
    <w:p w:rsidR="005C3F81" w:rsidRDefault="005C3F81">
      <w:pPr>
        <w:pStyle w:val="-"/>
        <w:ind w:firstLine="560"/>
        <w:rPr>
          <w:rFonts w:eastAsia="仿宋_GB2312"/>
        </w:rPr>
      </w:pPr>
      <w:r>
        <w:rPr>
          <w:rFonts w:eastAsia="仿宋_GB2312"/>
        </w:rPr>
        <w:t>支持选取指标对应数据源，按照自定义报表模板配置生成自定义报表。</w:t>
      </w:r>
    </w:p>
    <w:p w:rsidR="005C3F81" w:rsidRDefault="005C3F81">
      <w:pPr>
        <w:pStyle w:val="8"/>
      </w:pPr>
      <w:r>
        <w:t>自定义图形展示选取信息</w:t>
      </w:r>
    </w:p>
    <w:p w:rsidR="005C3F81" w:rsidRDefault="005C3F81">
      <w:pPr>
        <w:pStyle w:val="-"/>
        <w:ind w:firstLine="560"/>
        <w:rPr>
          <w:rFonts w:eastAsia="仿宋_GB2312"/>
        </w:rPr>
      </w:pPr>
      <w:r>
        <w:rPr>
          <w:rFonts w:eastAsia="仿宋_GB2312"/>
        </w:rPr>
        <w:t>支持选取所需自定义图形，展现所生成的自定义报表信息。</w:t>
      </w:r>
    </w:p>
    <w:p w:rsidR="005C3F81" w:rsidRDefault="005C3F81">
      <w:pPr>
        <w:pStyle w:val="8"/>
      </w:pPr>
      <w:r>
        <w:t>自定义分析展示生成及导出信息</w:t>
      </w:r>
    </w:p>
    <w:p w:rsidR="005C3F81" w:rsidRDefault="005C3F81">
      <w:pPr>
        <w:pStyle w:val="-"/>
        <w:ind w:firstLine="560"/>
        <w:rPr>
          <w:rFonts w:eastAsia="仿宋_GB2312"/>
        </w:rPr>
      </w:pPr>
      <w:r>
        <w:rPr>
          <w:rFonts w:eastAsia="仿宋_GB2312"/>
        </w:rPr>
        <w:t>支持按照所选取的自定义图形，展现自定义报表对应分析展示结果。</w:t>
      </w:r>
    </w:p>
    <w:p w:rsidR="005C3F81" w:rsidRDefault="005C3F81">
      <w:pPr>
        <w:pStyle w:val="7"/>
      </w:pPr>
      <w:r>
        <w:t>研判报告综合管理</w:t>
      </w:r>
    </w:p>
    <w:p w:rsidR="005C3F81" w:rsidRDefault="005C3F81">
      <w:pPr>
        <w:pStyle w:val="-"/>
        <w:ind w:firstLine="560"/>
        <w:rPr>
          <w:rFonts w:eastAsia="仿宋_GB2312"/>
        </w:rPr>
      </w:pPr>
      <w:r>
        <w:rPr>
          <w:rFonts w:eastAsia="仿宋_GB2312"/>
        </w:rPr>
        <w:t>对研判报告进行管理，保留各个版本信息、生成记录、导出记录。以列表形式展示各日期研判报告列表，记录报告名称、报告详情、报告类型，并提供查询、下载功能。</w:t>
      </w:r>
    </w:p>
    <w:p w:rsidR="005C3F81" w:rsidRDefault="005C3F81">
      <w:pPr>
        <w:pStyle w:val="8"/>
      </w:pPr>
      <w:r>
        <w:t>研判报告上报配置信息</w:t>
      </w:r>
    </w:p>
    <w:p w:rsidR="005C3F81" w:rsidRDefault="005C3F81">
      <w:pPr>
        <w:pStyle w:val="-"/>
        <w:ind w:firstLine="560"/>
        <w:rPr>
          <w:rFonts w:eastAsia="仿宋_GB2312"/>
        </w:rPr>
      </w:pPr>
      <w:r>
        <w:rPr>
          <w:rFonts w:eastAsia="仿宋_GB2312"/>
        </w:rPr>
        <w:t>支持将已发布的研判报告上传，存放进系统中统一进行管理。</w:t>
      </w:r>
    </w:p>
    <w:p w:rsidR="005C3F81" w:rsidRDefault="005C3F81">
      <w:pPr>
        <w:pStyle w:val="8"/>
      </w:pPr>
      <w:r>
        <w:t>研判报告列表全量展示信息</w:t>
      </w:r>
    </w:p>
    <w:p w:rsidR="005C3F81" w:rsidRDefault="005C3F81">
      <w:pPr>
        <w:pStyle w:val="-"/>
        <w:ind w:firstLine="560"/>
        <w:rPr>
          <w:rFonts w:eastAsia="仿宋_GB2312"/>
        </w:rPr>
      </w:pPr>
      <w:r>
        <w:rPr>
          <w:rFonts w:eastAsia="仿宋_GB2312"/>
        </w:rPr>
        <w:t>支持以列表形式展示存放进系统中统一进行管理的研判报告。</w:t>
      </w:r>
    </w:p>
    <w:p w:rsidR="005C3F81" w:rsidRDefault="005C3F81">
      <w:pPr>
        <w:pStyle w:val="8"/>
      </w:pPr>
      <w:r>
        <w:t>研判报告列表分类展示信息</w:t>
      </w:r>
    </w:p>
    <w:p w:rsidR="005C3F81" w:rsidRDefault="005C3F81">
      <w:pPr>
        <w:pStyle w:val="-"/>
        <w:ind w:firstLine="560"/>
        <w:rPr>
          <w:rFonts w:eastAsia="仿宋_GB2312"/>
        </w:rPr>
      </w:pPr>
      <w:r>
        <w:rPr>
          <w:rFonts w:eastAsia="仿宋_GB2312"/>
        </w:rPr>
        <w:t>支持通过分类选取，以列表形式展示不同分类下的研判报告。</w:t>
      </w:r>
    </w:p>
    <w:p w:rsidR="005C3F81" w:rsidRDefault="005C3F81">
      <w:pPr>
        <w:pStyle w:val="8"/>
      </w:pPr>
      <w:r>
        <w:t>研判报告条件查询信息</w:t>
      </w:r>
    </w:p>
    <w:p w:rsidR="005C3F81" w:rsidRDefault="005C3F81">
      <w:pPr>
        <w:pStyle w:val="-"/>
        <w:ind w:firstLine="560"/>
        <w:rPr>
          <w:rFonts w:eastAsia="仿宋_GB2312"/>
        </w:rPr>
      </w:pPr>
      <w:r>
        <w:rPr>
          <w:rFonts w:eastAsia="仿宋_GB2312"/>
        </w:rPr>
        <w:t>支持通过名称、日期、类型等条件对研判报告进行查询。</w:t>
      </w:r>
    </w:p>
    <w:p w:rsidR="005C3F81" w:rsidRDefault="005C3F81">
      <w:pPr>
        <w:pStyle w:val="8"/>
      </w:pPr>
      <w:r>
        <w:t>研判报告详情查看信息</w:t>
      </w:r>
    </w:p>
    <w:p w:rsidR="005C3F81" w:rsidRDefault="005C3F81">
      <w:pPr>
        <w:pStyle w:val="-"/>
        <w:ind w:firstLine="560"/>
        <w:rPr>
          <w:rFonts w:eastAsia="仿宋_GB2312"/>
        </w:rPr>
      </w:pPr>
      <w:r>
        <w:rPr>
          <w:rFonts w:eastAsia="仿宋_GB2312"/>
        </w:rPr>
        <w:t>支持点击研判报告查看上传时间、上传人、上传原因等详情。</w:t>
      </w:r>
    </w:p>
    <w:p w:rsidR="005C3F81" w:rsidRDefault="005C3F81">
      <w:pPr>
        <w:pStyle w:val="8"/>
      </w:pPr>
      <w:r>
        <w:lastRenderedPageBreak/>
        <w:t>研判报告标签配置信息</w:t>
      </w:r>
    </w:p>
    <w:p w:rsidR="005C3F81" w:rsidRDefault="005C3F81">
      <w:pPr>
        <w:pStyle w:val="-"/>
        <w:ind w:firstLine="560"/>
        <w:rPr>
          <w:rFonts w:eastAsia="仿宋_GB2312"/>
        </w:rPr>
      </w:pPr>
      <w:r>
        <w:rPr>
          <w:rFonts w:eastAsia="仿宋_GB2312"/>
        </w:rPr>
        <w:t>支持对各研判报告填写上传原因等详情，同时配置标签。</w:t>
      </w:r>
    </w:p>
    <w:p w:rsidR="005C3F81" w:rsidRDefault="005C3F81">
      <w:pPr>
        <w:pStyle w:val="8"/>
      </w:pPr>
      <w:r>
        <w:t>研判报告标签管理信息</w:t>
      </w:r>
    </w:p>
    <w:p w:rsidR="005C3F81" w:rsidRDefault="005C3F81">
      <w:pPr>
        <w:pStyle w:val="-"/>
        <w:ind w:firstLine="560"/>
        <w:rPr>
          <w:rFonts w:eastAsia="仿宋_GB2312"/>
        </w:rPr>
      </w:pPr>
      <w:r>
        <w:rPr>
          <w:rFonts w:eastAsia="仿宋_GB2312"/>
        </w:rPr>
        <w:t>支持对所配置的标签进行管理。</w:t>
      </w:r>
    </w:p>
    <w:p w:rsidR="005C3F81" w:rsidRDefault="005C3F81">
      <w:pPr>
        <w:pStyle w:val="7"/>
      </w:pPr>
      <w:r>
        <w:t>历史研判追溯</w:t>
      </w:r>
    </w:p>
    <w:p w:rsidR="005C3F81" w:rsidRDefault="005C3F81">
      <w:pPr>
        <w:pStyle w:val="-"/>
        <w:ind w:firstLine="560"/>
        <w:rPr>
          <w:rFonts w:eastAsia="仿宋_GB2312"/>
        </w:rPr>
      </w:pPr>
      <w:r>
        <w:rPr>
          <w:rFonts w:eastAsia="仿宋_GB2312"/>
        </w:rPr>
        <w:t>建立研判报告中，警情及火灾统计形势数据信息与研判意见关系，实现历史研判追溯记录，支持研判决策参考。</w:t>
      </w:r>
    </w:p>
    <w:p w:rsidR="005C3F81" w:rsidRDefault="005C3F81">
      <w:pPr>
        <w:pStyle w:val="8"/>
      </w:pPr>
      <w:r>
        <w:t>常用研判结论上传配置信息</w:t>
      </w:r>
    </w:p>
    <w:p w:rsidR="005C3F81" w:rsidRDefault="005C3F81">
      <w:pPr>
        <w:pStyle w:val="-"/>
        <w:ind w:firstLine="560"/>
        <w:rPr>
          <w:rFonts w:eastAsia="仿宋_GB2312"/>
        </w:rPr>
      </w:pPr>
      <w:r>
        <w:rPr>
          <w:rFonts w:eastAsia="仿宋_GB2312"/>
        </w:rPr>
        <w:t>支持将常用的研判结论进行上传，存放进系统中统一进行管理。</w:t>
      </w:r>
    </w:p>
    <w:p w:rsidR="005C3F81" w:rsidRDefault="005C3F81">
      <w:pPr>
        <w:pStyle w:val="8"/>
      </w:pPr>
      <w:r>
        <w:t>常用研判结论对应情况配置信息</w:t>
      </w:r>
    </w:p>
    <w:p w:rsidR="005C3F81" w:rsidRDefault="005C3F81">
      <w:pPr>
        <w:pStyle w:val="-"/>
        <w:ind w:firstLine="560"/>
        <w:rPr>
          <w:rFonts w:eastAsia="仿宋_GB2312"/>
        </w:rPr>
      </w:pPr>
      <w:r>
        <w:rPr>
          <w:rFonts w:eastAsia="仿宋_GB2312"/>
        </w:rPr>
        <w:t>支持将常用的研判结论与对应分析情况进行关联。</w:t>
      </w:r>
    </w:p>
    <w:p w:rsidR="005C3F81" w:rsidRDefault="005C3F81">
      <w:pPr>
        <w:pStyle w:val="8"/>
      </w:pPr>
      <w:r>
        <w:t>常用研判结论列表展示信息</w:t>
      </w:r>
    </w:p>
    <w:p w:rsidR="005C3F81" w:rsidRDefault="005C3F81">
      <w:pPr>
        <w:pStyle w:val="-"/>
        <w:ind w:firstLine="560"/>
        <w:rPr>
          <w:rFonts w:eastAsia="仿宋_GB2312"/>
        </w:rPr>
      </w:pPr>
      <w:r>
        <w:rPr>
          <w:rFonts w:eastAsia="仿宋_GB2312"/>
        </w:rPr>
        <w:t>支持以列表形式展示常用的研判结论。</w:t>
      </w:r>
    </w:p>
    <w:p w:rsidR="005C3F81" w:rsidRDefault="005C3F81">
      <w:pPr>
        <w:pStyle w:val="5"/>
        <w:spacing w:before="78" w:after="78"/>
      </w:pPr>
      <w:r>
        <w:t>分析模型设计服务需求</w:t>
      </w:r>
    </w:p>
    <w:p w:rsidR="005C3F81" w:rsidRDefault="005C3F81">
      <w:pPr>
        <w:ind w:firstLine="420"/>
      </w:pPr>
      <w:r>
        <w:t>分析模型设计服务需求清单如下：</w:t>
      </w:r>
    </w:p>
    <w:p w:rsidR="005C3F81" w:rsidRDefault="005C3F81">
      <w:pPr>
        <w:pStyle w:val="a7"/>
        <w:spacing w:after="156"/>
      </w:pPr>
      <w:r>
        <w:t>表</w:t>
      </w:r>
      <w:r>
        <w:t xml:space="preserve"> 4.2.6-11 </w:t>
      </w:r>
      <w:r>
        <w:t>分析模型设计服务需求清单</w:t>
      </w:r>
    </w:p>
    <w:tbl>
      <w:tblPr>
        <w:tblW w:w="499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59"/>
        <w:gridCol w:w="5167"/>
        <w:gridCol w:w="1528"/>
        <w:gridCol w:w="1528"/>
      </w:tblGrid>
      <w:tr w:rsidR="005C3F81">
        <w:trPr>
          <w:trHeight w:val="240"/>
          <w:jc w:val="center"/>
        </w:trPr>
        <w:tc>
          <w:tcPr>
            <w:tcW w:w="570" w:type="pct"/>
            <w:noWrap/>
            <w:vAlign w:val="center"/>
          </w:tcPr>
          <w:p w:rsidR="005C3F81" w:rsidRDefault="005C3F81">
            <w:pPr>
              <w:widowControl/>
              <w:jc w:val="center"/>
              <w:rPr>
                <w:b/>
                <w:bCs/>
                <w:color w:val="000000"/>
                <w:kern w:val="0"/>
                <w:sz w:val="24"/>
                <w:szCs w:val="24"/>
              </w:rPr>
            </w:pPr>
            <w:r>
              <w:rPr>
                <w:b/>
                <w:bCs/>
                <w:color w:val="000000"/>
                <w:kern w:val="0"/>
                <w:sz w:val="24"/>
                <w:szCs w:val="24"/>
              </w:rPr>
              <w:t>序号</w:t>
            </w:r>
          </w:p>
        </w:tc>
        <w:tc>
          <w:tcPr>
            <w:tcW w:w="2781" w:type="pct"/>
            <w:noWrap/>
            <w:vAlign w:val="center"/>
          </w:tcPr>
          <w:p w:rsidR="005C3F81" w:rsidRDefault="005C3F81">
            <w:pPr>
              <w:widowControl/>
              <w:jc w:val="center"/>
              <w:rPr>
                <w:b/>
                <w:bCs/>
                <w:color w:val="000000"/>
                <w:kern w:val="0"/>
                <w:sz w:val="24"/>
                <w:szCs w:val="24"/>
              </w:rPr>
            </w:pPr>
            <w:r>
              <w:rPr>
                <w:b/>
                <w:bCs/>
                <w:color w:val="000000"/>
                <w:kern w:val="0"/>
                <w:sz w:val="24"/>
                <w:szCs w:val="24"/>
              </w:rPr>
              <w:t>交付物</w:t>
            </w:r>
          </w:p>
        </w:tc>
        <w:tc>
          <w:tcPr>
            <w:tcW w:w="823" w:type="pct"/>
          </w:tcPr>
          <w:p w:rsidR="005C3F81" w:rsidRDefault="005C3F81">
            <w:pPr>
              <w:widowControl/>
              <w:jc w:val="center"/>
              <w:rPr>
                <w:b/>
                <w:bCs/>
                <w:color w:val="000000"/>
                <w:kern w:val="0"/>
                <w:sz w:val="24"/>
                <w:szCs w:val="24"/>
              </w:rPr>
            </w:pPr>
            <w:r>
              <w:rPr>
                <w:b/>
                <w:bCs/>
                <w:color w:val="000000"/>
                <w:kern w:val="0"/>
                <w:sz w:val="24"/>
                <w:szCs w:val="24"/>
              </w:rPr>
              <w:t>数量</w:t>
            </w:r>
          </w:p>
        </w:tc>
        <w:tc>
          <w:tcPr>
            <w:tcW w:w="823" w:type="pct"/>
            <w:vAlign w:val="center"/>
          </w:tcPr>
          <w:p w:rsidR="005C3F81" w:rsidRDefault="005C3F81">
            <w:pPr>
              <w:widowControl/>
              <w:jc w:val="center"/>
              <w:rPr>
                <w:b/>
                <w:bCs/>
                <w:color w:val="000000"/>
                <w:kern w:val="0"/>
                <w:sz w:val="24"/>
                <w:szCs w:val="24"/>
              </w:rPr>
            </w:pPr>
            <w:r>
              <w:rPr>
                <w:b/>
                <w:bCs/>
                <w:color w:val="000000"/>
                <w:kern w:val="0"/>
                <w:sz w:val="24"/>
                <w:szCs w:val="24"/>
              </w:rPr>
              <w:t>备注</w:t>
            </w:r>
          </w:p>
        </w:tc>
      </w:tr>
      <w:tr w:rsidR="005C3F81">
        <w:trPr>
          <w:trHeight w:val="240"/>
          <w:jc w:val="center"/>
        </w:trPr>
        <w:tc>
          <w:tcPr>
            <w:tcW w:w="570" w:type="pct"/>
            <w:noWrap/>
            <w:vAlign w:val="center"/>
          </w:tcPr>
          <w:p w:rsidR="005C3F81" w:rsidRDefault="005C3F81">
            <w:pPr>
              <w:widowControl/>
              <w:jc w:val="center"/>
              <w:rPr>
                <w:color w:val="000000"/>
                <w:kern w:val="0"/>
                <w:sz w:val="24"/>
                <w:szCs w:val="24"/>
              </w:rPr>
            </w:pPr>
            <w:r>
              <w:rPr>
                <w:color w:val="000000"/>
                <w:kern w:val="0"/>
                <w:sz w:val="24"/>
                <w:szCs w:val="24"/>
              </w:rPr>
              <w:t>1</w:t>
            </w:r>
          </w:p>
        </w:tc>
        <w:tc>
          <w:tcPr>
            <w:tcW w:w="2781" w:type="pct"/>
            <w:noWrap/>
            <w:vAlign w:val="center"/>
          </w:tcPr>
          <w:p w:rsidR="005C3F81" w:rsidRDefault="005C3F81">
            <w:pPr>
              <w:widowControl/>
              <w:jc w:val="center"/>
              <w:rPr>
                <w:color w:val="000000"/>
                <w:kern w:val="0"/>
                <w:sz w:val="24"/>
                <w:szCs w:val="24"/>
              </w:rPr>
            </w:pPr>
            <w:r>
              <w:rPr>
                <w:color w:val="000000"/>
                <w:kern w:val="0"/>
                <w:sz w:val="24"/>
                <w:szCs w:val="24"/>
              </w:rPr>
              <w:t>社会单位消防安全评估评级模型</w:t>
            </w:r>
          </w:p>
        </w:tc>
        <w:tc>
          <w:tcPr>
            <w:tcW w:w="823" w:type="pct"/>
          </w:tcPr>
          <w:p w:rsidR="005C3F81" w:rsidRDefault="005C3F81">
            <w:pPr>
              <w:widowControl/>
              <w:jc w:val="center"/>
              <w:rPr>
                <w:bCs/>
                <w:color w:val="000000"/>
                <w:kern w:val="0"/>
                <w:sz w:val="24"/>
                <w:szCs w:val="24"/>
              </w:rPr>
            </w:pPr>
            <w:r>
              <w:rPr>
                <w:bCs/>
                <w:color w:val="000000"/>
                <w:kern w:val="0"/>
                <w:sz w:val="24"/>
                <w:szCs w:val="24"/>
              </w:rPr>
              <w:t>1</w:t>
            </w:r>
          </w:p>
        </w:tc>
        <w:tc>
          <w:tcPr>
            <w:tcW w:w="823" w:type="pct"/>
            <w:vAlign w:val="center"/>
          </w:tcPr>
          <w:p w:rsidR="005C3F81" w:rsidRDefault="005C3F81">
            <w:pPr>
              <w:widowControl/>
              <w:jc w:val="center"/>
              <w:rPr>
                <w:b/>
                <w:bCs/>
                <w:color w:val="000000"/>
                <w:kern w:val="0"/>
                <w:sz w:val="24"/>
                <w:szCs w:val="24"/>
              </w:rPr>
            </w:pPr>
            <w:r>
              <w:rPr>
                <w:b/>
                <w:bCs/>
                <w:color w:val="000000"/>
                <w:kern w:val="0"/>
                <w:sz w:val="24"/>
                <w:szCs w:val="24"/>
              </w:rPr>
              <w:t xml:space="preserve">　</w:t>
            </w:r>
          </w:p>
        </w:tc>
      </w:tr>
      <w:tr w:rsidR="005C3F81">
        <w:trPr>
          <w:trHeight w:val="240"/>
          <w:jc w:val="center"/>
        </w:trPr>
        <w:tc>
          <w:tcPr>
            <w:tcW w:w="570" w:type="pct"/>
            <w:noWrap/>
            <w:vAlign w:val="center"/>
          </w:tcPr>
          <w:p w:rsidR="005C3F81" w:rsidRDefault="005C3F81">
            <w:pPr>
              <w:widowControl/>
              <w:jc w:val="center"/>
              <w:rPr>
                <w:color w:val="000000"/>
                <w:kern w:val="0"/>
                <w:sz w:val="24"/>
                <w:szCs w:val="24"/>
              </w:rPr>
            </w:pPr>
            <w:r>
              <w:rPr>
                <w:color w:val="000000"/>
                <w:kern w:val="0"/>
                <w:sz w:val="24"/>
                <w:szCs w:val="24"/>
              </w:rPr>
              <w:t>2</w:t>
            </w:r>
          </w:p>
        </w:tc>
        <w:tc>
          <w:tcPr>
            <w:tcW w:w="2781" w:type="pct"/>
            <w:noWrap/>
            <w:vAlign w:val="center"/>
          </w:tcPr>
          <w:p w:rsidR="005C3F81" w:rsidRDefault="005C3F81">
            <w:pPr>
              <w:widowControl/>
              <w:jc w:val="center"/>
              <w:rPr>
                <w:color w:val="000000"/>
                <w:kern w:val="0"/>
                <w:sz w:val="24"/>
                <w:szCs w:val="24"/>
              </w:rPr>
            </w:pPr>
            <w:r>
              <w:rPr>
                <w:color w:val="000000"/>
                <w:kern w:val="0"/>
                <w:sz w:val="24"/>
                <w:szCs w:val="24"/>
              </w:rPr>
              <w:t>区域消防安全风险指数模型</w:t>
            </w:r>
          </w:p>
        </w:tc>
        <w:tc>
          <w:tcPr>
            <w:tcW w:w="823" w:type="pct"/>
          </w:tcPr>
          <w:p w:rsidR="005C3F81" w:rsidRDefault="005C3F81">
            <w:pPr>
              <w:widowControl/>
              <w:jc w:val="center"/>
              <w:rPr>
                <w:bCs/>
                <w:color w:val="000000"/>
                <w:kern w:val="0"/>
                <w:sz w:val="24"/>
                <w:szCs w:val="24"/>
              </w:rPr>
            </w:pPr>
            <w:r>
              <w:rPr>
                <w:bCs/>
                <w:color w:val="000000"/>
                <w:kern w:val="0"/>
                <w:sz w:val="24"/>
                <w:szCs w:val="24"/>
              </w:rPr>
              <w:t>1</w:t>
            </w:r>
          </w:p>
        </w:tc>
        <w:tc>
          <w:tcPr>
            <w:tcW w:w="823" w:type="pct"/>
            <w:vAlign w:val="center"/>
          </w:tcPr>
          <w:p w:rsidR="005C3F81" w:rsidRDefault="005C3F81">
            <w:pPr>
              <w:widowControl/>
              <w:jc w:val="center"/>
              <w:rPr>
                <w:b/>
                <w:bCs/>
                <w:color w:val="000000"/>
                <w:kern w:val="0"/>
                <w:sz w:val="24"/>
                <w:szCs w:val="24"/>
              </w:rPr>
            </w:pPr>
            <w:r>
              <w:rPr>
                <w:b/>
                <w:bCs/>
                <w:color w:val="000000"/>
                <w:kern w:val="0"/>
                <w:sz w:val="24"/>
                <w:szCs w:val="24"/>
              </w:rPr>
              <w:t xml:space="preserve">　</w:t>
            </w:r>
          </w:p>
        </w:tc>
      </w:tr>
      <w:tr w:rsidR="005C3F81">
        <w:trPr>
          <w:trHeight w:val="240"/>
          <w:jc w:val="center"/>
        </w:trPr>
        <w:tc>
          <w:tcPr>
            <w:tcW w:w="570" w:type="pct"/>
            <w:noWrap/>
            <w:vAlign w:val="center"/>
          </w:tcPr>
          <w:p w:rsidR="005C3F81" w:rsidRDefault="005C3F81">
            <w:pPr>
              <w:widowControl/>
              <w:jc w:val="center"/>
              <w:rPr>
                <w:color w:val="000000"/>
                <w:kern w:val="0"/>
                <w:sz w:val="24"/>
                <w:szCs w:val="24"/>
              </w:rPr>
            </w:pPr>
            <w:r>
              <w:rPr>
                <w:color w:val="000000"/>
                <w:kern w:val="0"/>
                <w:sz w:val="24"/>
                <w:szCs w:val="24"/>
              </w:rPr>
              <w:t>3</w:t>
            </w:r>
          </w:p>
        </w:tc>
        <w:tc>
          <w:tcPr>
            <w:tcW w:w="2781" w:type="pct"/>
            <w:noWrap/>
            <w:vAlign w:val="center"/>
          </w:tcPr>
          <w:p w:rsidR="005C3F81" w:rsidRDefault="005C3F81">
            <w:pPr>
              <w:widowControl/>
              <w:jc w:val="center"/>
              <w:rPr>
                <w:color w:val="000000"/>
                <w:kern w:val="0"/>
                <w:sz w:val="24"/>
                <w:szCs w:val="24"/>
              </w:rPr>
            </w:pPr>
            <w:r>
              <w:rPr>
                <w:color w:val="000000"/>
                <w:kern w:val="0"/>
                <w:sz w:val="24"/>
                <w:szCs w:val="24"/>
              </w:rPr>
              <w:t>防火信息智能推送模型</w:t>
            </w:r>
          </w:p>
        </w:tc>
        <w:tc>
          <w:tcPr>
            <w:tcW w:w="823" w:type="pct"/>
          </w:tcPr>
          <w:p w:rsidR="005C3F81" w:rsidRDefault="005C3F81">
            <w:pPr>
              <w:widowControl/>
              <w:jc w:val="center"/>
              <w:rPr>
                <w:bCs/>
                <w:color w:val="000000"/>
                <w:kern w:val="0"/>
                <w:sz w:val="24"/>
                <w:szCs w:val="24"/>
              </w:rPr>
            </w:pPr>
            <w:r>
              <w:rPr>
                <w:bCs/>
                <w:color w:val="000000"/>
                <w:kern w:val="0"/>
                <w:sz w:val="24"/>
                <w:szCs w:val="24"/>
              </w:rPr>
              <w:t>1</w:t>
            </w:r>
          </w:p>
        </w:tc>
        <w:tc>
          <w:tcPr>
            <w:tcW w:w="823" w:type="pct"/>
            <w:vAlign w:val="center"/>
          </w:tcPr>
          <w:p w:rsidR="005C3F81" w:rsidRDefault="005C3F81">
            <w:pPr>
              <w:widowControl/>
              <w:jc w:val="center"/>
              <w:rPr>
                <w:b/>
                <w:bCs/>
                <w:color w:val="000000"/>
                <w:kern w:val="0"/>
                <w:sz w:val="24"/>
                <w:szCs w:val="24"/>
              </w:rPr>
            </w:pPr>
            <w:r>
              <w:rPr>
                <w:b/>
                <w:bCs/>
                <w:color w:val="000000"/>
                <w:kern w:val="0"/>
                <w:sz w:val="24"/>
                <w:szCs w:val="24"/>
              </w:rPr>
              <w:t xml:space="preserve">　</w:t>
            </w:r>
          </w:p>
        </w:tc>
      </w:tr>
    </w:tbl>
    <w:p w:rsidR="005C3F81" w:rsidRDefault="005C3F81"/>
    <w:p w:rsidR="005C3F81" w:rsidRDefault="005C3F81">
      <w:pPr>
        <w:pStyle w:val="6"/>
        <w:spacing w:before="78" w:after="78"/>
      </w:pPr>
      <w:r>
        <w:lastRenderedPageBreak/>
        <w:t>社会单位消防安全评估评级模型</w:t>
      </w:r>
    </w:p>
    <w:p w:rsidR="005C3F81" w:rsidRDefault="005C3F81">
      <w:pPr>
        <w:ind w:firstLine="420"/>
      </w:pPr>
      <w:r>
        <w:t>汇聚采集相关业务系统数据，进行二次标注完善；依据单位基础及消防扩展信息、消防管理及维保信息、单位消防信用信息、火灾风险预警信息、历史消防监督检查信息等多维分析构建单位消防安全评估评级模型。</w:t>
      </w:r>
    </w:p>
    <w:p w:rsidR="005C3F81" w:rsidRDefault="005C3F81">
      <w:pPr>
        <w:pStyle w:val="6"/>
        <w:spacing w:before="78" w:after="78"/>
      </w:pPr>
      <w:r>
        <w:t>区域消防安全风险指数模型</w:t>
      </w:r>
    </w:p>
    <w:p w:rsidR="005C3F81" w:rsidRDefault="005C3F81">
      <w:pPr>
        <w:ind w:firstLine="420"/>
      </w:pPr>
      <w:r>
        <w:t>以建筑消防网格风险评估、单位消防安全评估结果为基础，结合行政区域面积及人口信息、消防公共设施信息、行业分布等信息多维分析构建区域消防安全风险指数模型。</w:t>
      </w:r>
    </w:p>
    <w:p w:rsidR="005C3F81" w:rsidRDefault="005C3F81">
      <w:pPr>
        <w:pStyle w:val="6"/>
        <w:spacing w:before="78" w:after="78"/>
      </w:pPr>
      <w:r>
        <w:t>防火信息智能推送模型</w:t>
      </w:r>
    </w:p>
    <w:p w:rsidR="005C3F81" w:rsidRDefault="005C3F81">
      <w:pPr>
        <w:ind w:firstLine="420"/>
      </w:pPr>
      <w:r>
        <w:t>将社会单位消防隐患信息、安全疏散通道、建筑图纸、重要消防设施设备信息、单位周边水源等重要防火侧数据资源进行抽提打包，对消防安全风险较高的单位，及时预警并推送相关信息到辖区救援站，使消防员及时了解辖区火灾风险情况。</w:t>
      </w:r>
    </w:p>
    <w:p w:rsidR="005C3F81" w:rsidRDefault="005C3F81">
      <w:pPr>
        <w:pStyle w:val="5"/>
        <w:spacing w:before="78" w:after="78"/>
      </w:pPr>
      <w:r>
        <w:t>权限设计服务需求</w:t>
      </w:r>
    </w:p>
    <w:p w:rsidR="005C3F81" w:rsidRDefault="005C3F81">
      <w:pPr>
        <w:ind w:firstLine="420"/>
      </w:pPr>
      <w:r>
        <w:t>权限设计服务需求清单如下：</w:t>
      </w:r>
    </w:p>
    <w:p w:rsidR="005C3F81" w:rsidRDefault="005C3F81">
      <w:pPr>
        <w:pStyle w:val="a7"/>
        <w:spacing w:after="156"/>
        <w:ind w:firstLine="400"/>
      </w:pPr>
      <w:r>
        <w:t>表</w:t>
      </w:r>
      <w:r>
        <w:t xml:space="preserve"> 4.2.6-1</w:t>
      </w:r>
      <w:r>
        <w:fldChar w:fldCharType="begin"/>
      </w:r>
      <w:r>
        <w:instrText xml:space="preserve"> SEQ </w:instrText>
      </w:r>
      <w:r>
        <w:instrText>表</w:instrText>
      </w:r>
      <w:r>
        <w:instrText xml:space="preserve"> \* ARABIC \s 1 </w:instrText>
      </w:r>
      <w:r>
        <w:fldChar w:fldCharType="separate"/>
      </w:r>
      <w:r>
        <w:rPr>
          <w:rFonts w:hint="eastAsia"/>
        </w:rPr>
        <w:t>2</w:t>
      </w:r>
      <w:r>
        <w:fldChar w:fldCharType="end"/>
      </w:r>
      <w:r>
        <w:t>权限设计服务需求清单</w:t>
      </w:r>
    </w:p>
    <w:tbl>
      <w:tblPr>
        <w:tblW w:w="499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29"/>
        <w:gridCol w:w="4432"/>
        <w:gridCol w:w="871"/>
        <w:gridCol w:w="3150"/>
      </w:tblGrid>
      <w:tr w:rsidR="005C3F81">
        <w:trPr>
          <w:trHeight w:val="240"/>
          <w:jc w:val="center"/>
        </w:trPr>
        <w:tc>
          <w:tcPr>
            <w:tcW w:w="446" w:type="pct"/>
            <w:noWrap/>
            <w:vAlign w:val="center"/>
          </w:tcPr>
          <w:p w:rsidR="005C3F81" w:rsidRDefault="005C3F81">
            <w:pPr>
              <w:widowControl/>
              <w:jc w:val="center"/>
              <w:rPr>
                <w:b/>
                <w:bCs/>
                <w:color w:val="000000"/>
                <w:kern w:val="0"/>
                <w:sz w:val="24"/>
                <w:szCs w:val="24"/>
              </w:rPr>
            </w:pPr>
            <w:r>
              <w:rPr>
                <w:b/>
                <w:bCs/>
                <w:color w:val="000000"/>
                <w:kern w:val="0"/>
                <w:sz w:val="24"/>
                <w:szCs w:val="24"/>
              </w:rPr>
              <w:t>序号</w:t>
            </w:r>
          </w:p>
        </w:tc>
        <w:tc>
          <w:tcPr>
            <w:tcW w:w="2387" w:type="pct"/>
            <w:noWrap/>
            <w:vAlign w:val="center"/>
          </w:tcPr>
          <w:p w:rsidR="005C3F81" w:rsidRDefault="005C3F81">
            <w:pPr>
              <w:widowControl/>
              <w:jc w:val="center"/>
              <w:rPr>
                <w:b/>
                <w:bCs/>
                <w:color w:val="000000"/>
                <w:kern w:val="0"/>
                <w:sz w:val="24"/>
                <w:szCs w:val="24"/>
              </w:rPr>
            </w:pPr>
            <w:r>
              <w:rPr>
                <w:b/>
                <w:bCs/>
                <w:color w:val="000000"/>
                <w:kern w:val="0"/>
                <w:sz w:val="24"/>
                <w:szCs w:val="24"/>
              </w:rPr>
              <w:t>交付物</w:t>
            </w:r>
          </w:p>
        </w:tc>
        <w:tc>
          <w:tcPr>
            <w:tcW w:w="469" w:type="pct"/>
            <w:noWrap/>
            <w:vAlign w:val="center"/>
          </w:tcPr>
          <w:p w:rsidR="005C3F81" w:rsidRDefault="005C3F81">
            <w:pPr>
              <w:widowControl/>
              <w:jc w:val="center"/>
              <w:rPr>
                <w:b/>
                <w:bCs/>
                <w:color w:val="000000"/>
                <w:kern w:val="0"/>
                <w:sz w:val="24"/>
                <w:szCs w:val="24"/>
              </w:rPr>
            </w:pPr>
            <w:r>
              <w:rPr>
                <w:b/>
                <w:bCs/>
                <w:color w:val="000000"/>
                <w:kern w:val="0"/>
                <w:sz w:val="24"/>
                <w:szCs w:val="24"/>
              </w:rPr>
              <w:t>数量</w:t>
            </w:r>
          </w:p>
        </w:tc>
        <w:tc>
          <w:tcPr>
            <w:tcW w:w="1697" w:type="pct"/>
            <w:vAlign w:val="center"/>
          </w:tcPr>
          <w:p w:rsidR="005C3F81" w:rsidRDefault="005C3F81">
            <w:pPr>
              <w:widowControl/>
              <w:jc w:val="center"/>
              <w:rPr>
                <w:b/>
                <w:bCs/>
                <w:color w:val="000000"/>
                <w:kern w:val="0"/>
                <w:sz w:val="24"/>
                <w:szCs w:val="24"/>
              </w:rPr>
            </w:pPr>
            <w:r>
              <w:rPr>
                <w:b/>
                <w:bCs/>
                <w:color w:val="000000"/>
                <w:kern w:val="0"/>
                <w:sz w:val="24"/>
                <w:szCs w:val="24"/>
              </w:rPr>
              <w:t>备注</w:t>
            </w: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1</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用户账号清单</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2</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用户权限管理操作说明书</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3</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消防专题权限管理功能模块</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bl>
    <w:p w:rsidR="005C3F81" w:rsidRDefault="005C3F81">
      <w:pPr>
        <w:ind w:firstLine="420"/>
      </w:pPr>
    </w:p>
    <w:p w:rsidR="005C3F81" w:rsidRDefault="005C3F81">
      <w:pPr>
        <w:pStyle w:val="6"/>
        <w:spacing w:before="78" w:after="78"/>
      </w:pPr>
      <w:r>
        <w:lastRenderedPageBreak/>
        <w:t>用户账号管理</w:t>
      </w:r>
    </w:p>
    <w:p w:rsidR="005C3F81" w:rsidRDefault="005C3F81">
      <w:pPr>
        <w:pStyle w:val="7"/>
      </w:pPr>
      <w:r>
        <w:t>角色管理信息</w:t>
      </w:r>
    </w:p>
    <w:p w:rsidR="005C3F81" w:rsidRDefault="005C3F81">
      <w:pPr>
        <w:ind w:firstLine="420"/>
      </w:pPr>
      <w:r>
        <w:t>需要对角色进行继承、新增、维护和删除。可针对角色设置权限。</w:t>
      </w:r>
    </w:p>
    <w:p w:rsidR="005C3F81" w:rsidRDefault="005C3F81">
      <w:pPr>
        <w:pStyle w:val="8"/>
      </w:pPr>
      <w:r>
        <w:t>级别管理信息</w:t>
      </w:r>
    </w:p>
    <w:p w:rsidR="005C3F81" w:rsidRDefault="005C3F81">
      <w:pPr>
        <w:ind w:firstLine="420"/>
      </w:pPr>
      <w:r>
        <w:t>需要对级别进行新增、维护和删除。可针对级别设置权限。</w:t>
      </w:r>
    </w:p>
    <w:p w:rsidR="005C3F81" w:rsidRDefault="005C3F81">
      <w:pPr>
        <w:pStyle w:val="8"/>
      </w:pPr>
      <w:r>
        <w:t>岗位管理信息</w:t>
      </w:r>
    </w:p>
    <w:p w:rsidR="005C3F81" w:rsidRDefault="005C3F81">
      <w:pPr>
        <w:ind w:firstLine="420"/>
      </w:pPr>
      <w:r>
        <w:t>需要对岗位进行新增、维护和删除。可针对岗位设置权限。</w:t>
      </w:r>
    </w:p>
    <w:p w:rsidR="005C3F81" w:rsidRDefault="005C3F81">
      <w:pPr>
        <w:pStyle w:val="8"/>
      </w:pPr>
      <w:r>
        <w:t>用户组管理信息</w:t>
      </w:r>
    </w:p>
    <w:p w:rsidR="005C3F81" w:rsidRDefault="005C3F81">
      <w:pPr>
        <w:ind w:firstLine="420"/>
      </w:pPr>
      <w:r>
        <w:t>针对某些团队，不能以角色、岗位定义的用户群可以定义为用户组，可针对用户组进行新增、维护和删除。</w:t>
      </w:r>
    </w:p>
    <w:p w:rsidR="005C3F81" w:rsidRDefault="005C3F81">
      <w:pPr>
        <w:pStyle w:val="7"/>
      </w:pPr>
      <w:r>
        <w:t>用户权限管理</w:t>
      </w:r>
    </w:p>
    <w:p w:rsidR="005C3F81" w:rsidRDefault="005C3F81">
      <w:pPr>
        <w:ind w:firstLine="420"/>
      </w:pPr>
      <w:r>
        <w:t>需要实现针对不同角色的用户提供对统一的灵活的授权策略；实现统一的分级分类授权等一系列管理。</w:t>
      </w:r>
    </w:p>
    <w:p w:rsidR="005C3F81" w:rsidRDefault="005C3F81">
      <w:pPr>
        <w:pStyle w:val="8"/>
      </w:pPr>
      <w:r>
        <w:t>授权控制管理信息</w:t>
      </w:r>
    </w:p>
    <w:p w:rsidR="005C3F81" w:rsidRDefault="005C3F81">
      <w:pPr>
        <w:ind w:firstLine="420"/>
      </w:pPr>
      <w:r>
        <w:t>授权控制管理需要针对岗位、用户组、角色、用户进行授权。</w:t>
      </w:r>
    </w:p>
    <w:p w:rsidR="005C3F81" w:rsidRDefault="005C3F81">
      <w:pPr>
        <w:pStyle w:val="8"/>
      </w:pPr>
      <w:r>
        <w:t>分层次授权信息</w:t>
      </w:r>
    </w:p>
    <w:p w:rsidR="005C3F81" w:rsidRDefault="005C3F81">
      <w:pPr>
        <w:ind w:firstLine="420"/>
      </w:pPr>
      <w:r>
        <w:t>采用分层次授权，统一权限管控入口级资源的授权，利用应用本身的内部授权功能，完成对应用内部细颗粒度的授权。</w:t>
      </w:r>
      <w:r>
        <w:t> </w:t>
      </w:r>
    </w:p>
    <w:p w:rsidR="005C3F81" w:rsidRDefault="005C3F81">
      <w:pPr>
        <w:pStyle w:val="8"/>
      </w:pPr>
      <w:r>
        <w:t>分级分类授权信息</w:t>
      </w:r>
    </w:p>
    <w:p w:rsidR="005C3F81" w:rsidRDefault="005C3F81">
      <w:pPr>
        <w:ind w:firstLine="420"/>
      </w:pPr>
      <w:r>
        <w:t>用户授权管理通常情况下需要实现分级管理，支持多级分布式授权管理体系。</w:t>
      </w:r>
    </w:p>
    <w:p w:rsidR="005C3F81" w:rsidRDefault="005C3F81">
      <w:pPr>
        <w:pStyle w:val="7"/>
      </w:pPr>
      <w:r>
        <w:lastRenderedPageBreak/>
        <w:t>授权信息传递</w:t>
      </w:r>
    </w:p>
    <w:p w:rsidR="005C3F81" w:rsidRDefault="005C3F81">
      <w:pPr>
        <w:ind w:firstLine="420"/>
      </w:pPr>
      <w:r>
        <w:t>对于拥有自身数据库的已建系统，因为角色</w:t>
      </w:r>
      <w:r>
        <w:t>/</w:t>
      </w:r>
      <w:r>
        <w:t>用户组</w:t>
      </w:r>
      <w:r>
        <w:t>/</w:t>
      </w:r>
      <w:r>
        <w:t>级别等用户权限身份标识信息，都需要进行存储；</w:t>
      </w:r>
      <w:r>
        <w:t> </w:t>
      </w:r>
      <w:r>
        <w:t>故而，对这类系统分层次授权时，为了简化用户授权管理，可在对某个用户授权的同时，系统自动将授权信息传递到应用系统，从而完成赋予该用户对相关应用系统内部的授权。</w:t>
      </w:r>
    </w:p>
    <w:p w:rsidR="005C3F81" w:rsidRDefault="005C3F81">
      <w:pPr>
        <w:pStyle w:val="7"/>
      </w:pPr>
      <w:r>
        <w:t>授权模板信息</w:t>
      </w:r>
    </w:p>
    <w:p w:rsidR="005C3F81" w:rsidRDefault="005C3F81">
      <w:pPr>
        <w:ind w:firstLine="420"/>
      </w:pPr>
      <w:r>
        <w:t>部分权限是每个用户都需要具备，需要设置默认的权限模板，新建用户时默认都会存在。模块需要具备版本功能。</w:t>
      </w:r>
    </w:p>
    <w:p w:rsidR="005C3F81" w:rsidRDefault="005C3F81">
      <w:pPr>
        <w:pStyle w:val="6"/>
        <w:spacing w:before="78" w:after="78"/>
      </w:pPr>
      <w:r>
        <w:t>个人中心</w:t>
      </w:r>
    </w:p>
    <w:p w:rsidR="005C3F81" w:rsidRDefault="005C3F81">
      <w:pPr>
        <w:ind w:firstLine="420"/>
      </w:pPr>
      <w:r>
        <w:t>个人中心可以实现数据复核任务的分派及接收，可通过短信及时提醒、督办。</w:t>
      </w:r>
    </w:p>
    <w:p w:rsidR="005C3F81" w:rsidRDefault="005C3F81">
      <w:pPr>
        <w:pStyle w:val="7"/>
      </w:pPr>
      <w:r>
        <w:t>个人信息</w:t>
      </w:r>
    </w:p>
    <w:p w:rsidR="005C3F81" w:rsidRDefault="005C3F81">
      <w:pPr>
        <w:ind w:firstLine="420"/>
      </w:pPr>
      <w:r>
        <w:t>个人信息分为两部分，一是身份标识信息和法定登记信息等基本信息，实名认证后，基本信息</w:t>
      </w:r>
      <w:r w:rsidR="00C937BC">
        <w:t>须</w:t>
      </w:r>
      <w:r>
        <w:t>与政府部门的权威身份标识信息同步，并且不允许用户自主修改；二是联系方式信息，原个人用户中心支持手机号码、邮箱地址作为联系方式。</w:t>
      </w:r>
    </w:p>
    <w:p w:rsidR="005C3F81" w:rsidRDefault="005C3F81">
      <w:pPr>
        <w:pStyle w:val="7"/>
      </w:pPr>
      <w:r>
        <w:t>个人收藏（自定义报表）</w:t>
      </w:r>
    </w:p>
    <w:p w:rsidR="005C3F81" w:rsidRDefault="005C3F81">
      <w:pPr>
        <w:pStyle w:val="8"/>
      </w:pPr>
      <w:r>
        <w:t>自定义报表收藏列表展示信息</w:t>
      </w:r>
    </w:p>
    <w:p w:rsidR="005C3F81" w:rsidRDefault="005C3F81">
      <w:pPr>
        <w:ind w:firstLine="420"/>
      </w:pPr>
      <w:r>
        <w:t>以列表形式展示用户收藏的自定义报表。</w:t>
      </w:r>
    </w:p>
    <w:p w:rsidR="005C3F81" w:rsidRDefault="005C3F81">
      <w:pPr>
        <w:pStyle w:val="8"/>
      </w:pPr>
      <w:r>
        <w:lastRenderedPageBreak/>
        <w:t>自定义报表收藏管理信息</w:t>
      </w:r>
    </w:p>
    <w:p w:rsidR="005C3F81" w:rsidRDefault="005C3F81">
      <w:pPr>
        <w:ind w:firstLine="420"/>
      </w:pPr>
      <w:r>
        <w:t>支持用户对已收藏的自定义报表进行增删改查。</w:t>
      </w:r>
    </w:p>
    <w:p w:rsidR="005C3F81" w:rsidRDefault="005C3F81">
      <w:pPr>
        <w:pStyle w:val="8"/>
      </w:pPr>
      <w:r>
        <w:t>个人自定义报表列表展示信息</w:t>
      </w:r>
    </w:p>
    <w:p w:rsidR="005C3F81" w:rsidRDefault="005C3F81">
      <w:pPr>
        <w:ind w:firstLine="420"/>
      </w:pPr>
      <w:r>
        <w:t>支持以列表形式展示个人制作的自定义报表。</w:t>
      </w:r>
    </w:p>
    <w:p w:rsidR="005C3F81" w:rsidRDefault="005C3F81">
      <w:pPr>
        <w:pStyle w:val="8"/>
      </w:pPr>
      <w:r>
        <w:t>个人自定义报表管理信息</w:t>
      </w:r>
    </w:p>
    <w:p w:rsidR="005C3F81" w:rsidRDefault="005C3F81">
      <w:pPr>
        <w:ind w:firstLine="420"/>
      </w:pPr>
      <w:r>
        <w:t>支持对个人制作的自定义报表进行增删改查。</w:t>
      </w:r>
    </w:p>
    <w:p w:rsidR="005C3F81" w:rsidRDefault="005C3F81">
      <w:pPr>
        <w:pStyle w:val="7"/>
      </w:pPr>
      <w:r>
        <w:t>个人收藏（研判报告）</w:t>
      </w:r>
    </w:p>
    <w:p w:rsidR="005C3F81" w:rsidRDefault="005C3F81">
      <w:pPr>
        <w:pStyle w:val="8"/>
      </w:pPr>
      <w:r>
        <w:t>研判报告收藏列表展示信息</w:t>
      </w:r>
    </w:p>
    <w:p w:rsidR="005C3F81" w:rsidRDefault="005C3F81">
      <w:pPr>
        <w:ind w:firstLine="420"/>
      </w:pPr>
      <w:r>
        <w:t>以列表形式展示用户收藏的研判报告。</w:t>
      </w:r>
    </w:p>
    <w:p w:rsidR="005C3F81" w:rsidRDefault="005C3F81">
      <w:pPr>
        <w:pStyle w:val="7"/>
      </w:pPr>
      <w:r>
        <w:t>研判报告收藏管理信息</w:t>
      </w:r>
    </w:p>
    <w:p w:rsidR="005C3F81" w:rsidRDefault="005C3F81">
      <w:pPr>
        <w:ind w:firstLine="420"/>
      </w:pPr>
      <w:r>
        <w:t>支持用户对已收藏的研判报告进行增删改查。</w:t>
      </w:r>
    </w:p>
    <w:p w:rsidR="005C3F81" w:rsidRDefault="005C3F81">
      <w:pPr>
        <w:pStyle w:val="7"/>
      </w:pPr>
      <w:r>
        <w:t>个人研判报告列表展示信息</w:t>
      </w:r>
    </w:p>
    <w:p w:rsidR="005C3F81" w:rsidRDefault="005C3F81">
      <w:pPr>
        <w:ind w:firstLine="420"/>
      </w:pPr>
      <w:r>
        <w:t>支持以列表形式展示个人制作的研判报告。</w:t>
      </w:r>
    </w:p>
    <w:p w:rsidR="005C3F81" w:rsidRDefault="005C3F81">
      <w:pPr>
        <w:pStyle w:val="7"/>
      </w:pPr>
      <w:r>
        <w:t>个人研判报告报表管理信息</w:t>
      </w:r>
    </w:p>
    <w:p w:rsidR="005C3F81" w:rsidRDefault="005C3F81">
      <w:pPr>
        <w:ind w:firstLine="420"/>
      </w:pPr>
      <w:r>
        <w:t>支持对个人制作的研判报告进行增删改查。</w:t>
      </w:r>
    </w:p>
    <w:p w:rsidR="005C3F81" w:rsidRDefault="005C3F81">
      <w:pPr>
        <w:pStyle w:val="6"/>
        <w:spacing w:before="78" w:after="78"/>
      </w:pPr>
      <w:r>
        <w:t>数据复核待办</w:t>
      </w:r>
    </w:p>
    <w:p w:rsidR="005C3F81" w:rsidRDefault="005C3F81">
      <w:pPr>
        <w:ind w:firstLine="420"/>
      </w:pPr>
      <w:r>
        <w:t>主要展示我的待办、办理中和已办结三个模块。</w:t>
      </w:r>
    </w:p>
    <w:p w:rsidR="005C3F81" w:rsidRDefault="005C3F81">
      <w:pPr>
        <w:pStyle w:val="7"/>
      </w:pPr>
      <w:r>
        <w:t>我的待办任务列表信息</w:t>
      </w:r>
    </w:p>
    <w:p w:rsidR="005C3F81" w:rsidRDefault="005C3F81">
      <w:pPr>
        <w:ind w:firstLine="420"/>
      </w:pPr>
      <w:r>
        <w:t>可以查看自己岗位的数据复核待办任务，包括待办发起时间、待办完成时间、发起部门、发起人、待办流程、是否重点督办任务等。用户可以进</w:t>
      </w:r>
      <w:r>
        <w:lastRenderedPageBreak/>
        <w:t>行查看详情和回退待办操作。</w:t>
      </w:r>
    </w:p>
    <w:p w:rsidR="005C3F81" w:rsidRDefault="005C3F81">
      <w:pPr>
        <w:pStyle w:val="7"/>
      </w:pPr>
      <w:r>
        <w:t>办理中任务列表信息</w:t>
      </w:r>
    </w:p>
    <w:p w:rsidR="005C3F81" w:rsidRDefault="005C3F81">
      <w:pPr>
        <w:ind w:firstLine="420"/>
      </w:pPr>
      <w:r>
        <w:t>可以查看自己正在办理的任务记录，可以查看业务的办事进度和结果等详细信息，并进行上传材料、查看进度、查看快递等操作。</w:t>
      </w:r>
    </w:p>
    <w:p w:rsidR="005C3F81" w:rsidRDefault="005C3F81">
      <w:pPr>
        <w:pStyle w:val="7"/>
      </w:pPr>
      <w:r>
        <w:t>已办结任务列表信息</w:t>
      </w:r>
    </w:p>
    <w:p w:rsidR="005C3F81" w:rsidRDefault="005C3F81">
      <w:pPr>
        <w:ind w:firstLine="420"/>
      </w:pPr>
      <w:r>
        <w:t>可以查看自己已办理的任务记录，同时对办事服务进行评议。</w:t>
      </w:r>
    </w:p>
    <w:p w:rsidR="005C3F81" w:rsidRDefault="005C3F81">
      <w:pPr>
        <w:pStyle w:val="7"/>
      </w:pPr>
      <w:r>
        <w:t>任务指派列表信息</w:t>
      </w:r>
    </w:p>
    <w:p w:rsidR="005C3F81" w:rsidRDefault="005C3F81">
      <w:pPr>
        <w:ind w:firstLine="420"/>
      </w:pPr>
      <w:r>
        <w:t>可同步查看已经指派的数据复核任务列表，以及进行情况。</w:t>
      </w:r>
    </w:p>
    <w:p w:rsidR="005C3F81" w:rsidRDefault="005C3F81">
      <w:pPr>
        <w:pStyle w:val="7"/>
      </w:pPr>
      <w:r>
        <w:t>任务督办操作信息</w:t>
      </w:r>
    </w:p>
    <w:p w:rsidR="005C3F81" w:rsidRDefault="005C3F81">
      <w:pPr>
        <w:ind w:firstLine="420"/>
      </w:pPr>
      <w:r>
        <w:t>可一键督办未办结的数据复核任务，通过短信及邮件进行提醒。</w:t>
      </w:r>
    </w:p>
    <w:p w:rsidR="005C3F81" w:rsidRDefault="005C3F81">
      <w:pPr>
        <w:pStyle w:val="6"/>
        <w:spacing w:before="78" w:after="78"/>
      </w:pPr>
      <w:r>
        <w:t>登录管理</w:t>
      </w:r>
    </w:p>
    <w:p w:rsidR="005C3F81" w:rsidRDefault="005C3F81">
      <w:pPr>
        <w:pStyle w:val="7"/>
      </w:pPr>
      <w:r>
        <w:t>密码管理信息</w:t>
      </w:r>
    </w:p>
    <w:p w:rsidR="005C3F81" w:rsidRDefault="005C3F81">
      <w:pPr>
        <w:ind w:firstLine="420"/>
      </w:pPr>
      <w:r>
        <w:t>支持用户自己修改密码。</w:t>
      </w:r>
    </w:p>
    <w:p w:rsidR="005C3F81" w:rsidRDefault="005C3F81">
      <w:pPr>
        <w:ind w:firstLine="420"/>
      </w:pPr>
      <w:r>
        <w:t>支持通过短信下发送密码。</w:t>
      </w:r>
    </w:p>
    <w:p w:rsidR="005C3F81" w:rsidRDefault="005C3F81">
      <w:pPr>
        <w:ind w:firstLine="420"/>
      </w:pPr>
      <w:r>
        <w:t>当用户忘记密码时，可通过短信验证码方式自助找回密码。</w:t>
      </w:r>
    </w:p>
    <w:p w:rsidR="005C3F81" w:rsidRDefault="005C3F81">
      <w:pPr>
        <w:pStyle w:val="7"/>
      </w:pPr>
      <w:r>
        <w:t>短信管理信息</w:t>
      </w:r>
    </w:p>
    <w:p w:rsidR="005C3F81" w:rsidRDefault="005C3F81">
      <w:pPr>
        <w:ind w:firstLine="420"/>
      </w:pPr>
      <w:r>
        <w:t>支持修改绑定的手机号码</w:t>
      </w:r>
    </w:p>
    <w:p w:rsidR="005C3F81" w:rsidRDefault="005C3F81">
      <w:pPr>
        <w:ind w:firstLine="420"/>
      </w:pPr>
      <w:r>
        <w:t>对接短信网关，支持短信验证码的收发。</w:t>
      </w:r>
    </w:p>
    <w:p w:rsidR="005C3F81" w:rsidRDefault="005C3F81">
      <w:pPr>
        <w:ind w:firstLine="420"/>
      </w:pPr>
      <w:r>
        <w:t>支持自定义设置初始化密码、重置密码、找回密码的短信通知内容模板。</w:t>
      </w:r>
    </w:p>
    <w:p w:rsidR="005C3F81" w:rsidRDefault="005C3F81">
      <w:pPr>
        <w:pStyle w:val="6"/>
        <w:spacing w:before="78" w:after="78"/>
      </w:pPr>
      <w:r>
        <w:lastRenderedPageBreak/>
        <w:t>日志监控</w:t>
      </w:r>
    </w:p>
    <w:p w:rsidR="005C3F81" w:rsidRDefault="005C3F81">
      <w:pPr>
        <w:ind w:firstLine="420"/>
      </w:pPr>
      <w:r>
        <w:t>系统日志管理主要实现日志信息的管理，在日志管理对话框中可查看系统日志，也可以通过组合查询实现快速查询。</w:t>
      </w:r>
    </w:p>
    <w:p w:rsidR="005C3F81" w:rsidRDefault="005C3F81">
      <w:pPr>
        <w:pStyle w:val="7"/>
      </w:pPr>
      <w:r>
        <w:t>系统操作日志详情信息</w:t>
      </w:r>
    </w:p>
    <w:p w:rsidR="005C3F81" w:rsidRDefault="005C3F81">
      <w:pPr>
        <w:ind w:firstLine="420"/>
      </w:pPr>
      <w:r>
        <w:t>支持用户进行查看系统操作日志数据信息，内容包括系统操作日志名称，用户，操作，日期信息等。</w:t>
      </w:r>
    </w:p>
    <w:p w:rsidR="005C3F81" w:rsidRDefault="005C3F81">
      <w:pPr>
        <w:pStyle w:val="7"/>
      </w:pPr>
      <w:r>
        <w:t>系统操作日志详情列表信息</w:t>
      </w:r>
    </w:p>
    <w:p w:rsidR="005C3F81" w:rsidRDefault="005C3F81">
      <w:pPr>
        <w:ind w:firstLine="420"/>
      </w:pPr>
      <w:r>
        <w:t>支持用户进行记录系统操作日志数据信息，内容包括系统操作日志名称，用户，操作，日期信息等，以列表形式展示。</w:t>
      </w:r>
    </w:p>
    <w:p w:rsidR="005C3F81" w:rsidRDefault="005C3F81">
      <w:pPr>
        <w:pStyle w:val="7"/>
      </w:pPr>
      <w:r>
        <w:t>系统操作日志查询信息</w:t>
      </w:r>
    </w:p>
    <w:p w:rsidR="005C3F81" w:rsidRDefault="005C3F81">
      <w:pPr>
        <w:ind w:firstLine="420"/>
      </w:pPr>
      <w:r>
        <w:t>支持用户进行查询系统操作日志数据信息，内容包括系统操作日志名称，用户，操作，日期信息等。</w:t>
      </w:r>
    </w:p>
    <w:p w:rsidR="005C3F81" w:rsidRDefault="005C3F81">
      <w:pPr>
        <w:pStyle w:val="4"/>
        <w:spacing w:before="78" w:after="78"/>
      </w:pPr>
      <w:r>
        <w:t>数据治理服务需求</w:t>
      </w:r>
    </w:p>
    <w:p w:rsidR="005C3F81" w:rsidRDefault="005C3F81">
      <w:pPr>
        <w:pStyle w:val="5"/>
        <w:spacing w:before="78" w:after="78"/>
      </w:pPr>
      <w:r>
        <w:t>数据标准体系建设服务需求</w:t>
      </w:r>
    </w:p>
    <w:p w:rsidR="005C3F81" w:rsidRDefault="005C3F81">
      <w:pPr>
        <w:ind w:firstLine="420"/>
      </w:pPr>
      <w:r>
        <w:t>数据标准体系建设服务需求清单如下：</w:t>
      </w:r>
    </w:p>
    <w:p w:rsidR="005C3F81" w:rsidRDefault="005C3F81">
      <w:pPr>
        <w:pStyle w:val="a7"/>
        <w:spacing w:after="156"/>
        <w:ind w:firstLine="400"/>
      </w:pPr>
      <w:r>
        <w:t>表</w:t>
      </w:r>
      <w:r>
        <w:t xml:space="preserve"> </w:t>
      </w:r>
      <w:fldSimple w:instr=" STYLEREF 1 \s ">
        <w:r>
          <w:t>4</w:t>
        </w:r>
      </w:fldSimple>
      <w:r>
        <w:t>.2.6-1</w:t>
      </w:r>
      <w:r>
        <w:fldChar w:fldCharType="begin"/>
      </w:r>
      <w:r>
        <w:instrText xml:space="preserve"> SEQ </w:instrText>
      </w:r>
      <w:r>
        <w:instrText>表</w:instrText>
      </w:r>
      <w:r>
        <w:instrText xml:space="preserve"> \* ARABIC \s 1 </w:instrText>
      </w:r>
      <w:r>
        <w:fldChar w:fldCharType="separate"/>
      </w:r>
      <w:r>
        <w:rPr>
          <w:rFonts w:hint="eastAsia"/>
        </w:rPr>
        <w:t xml:space="preserve">3 </w:t>
      </w:r>
      <w:r>
        <w:fldChar w:fldCharType="end"/>
      </w:r>
      <w:r>
        <w:t>数据标准体系建设服务需求清单</w:t>
      </w:r>
    </w:p>
    <w:tbl>
      <w:tblPr>
        <w:tblW w:w="499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97"/>
        <w:gridCol w:w="7327"/>
        <w:gridCol w:w="1258"/>
      </w:tblGrid>
      <w:tr w:rsidR="005C3F81">
        <w:trPr>
          <w:trHeight w:val="240"/>
          <w:tblHeader/>
          <w:jc w:val="center"/>
        </w:trPr>
        <w:tc>
          <w:tcPr>
            <w:tcW w:w="268" w:type="pct"/>
            <w:noWrap/>
            <w:vAlign w:val="center"/>
          </w:tcPr>
          <w:p w:rsidR="005C3F81" w:rsidRDefault="005C3F81">
            <w:pPr>
              <w:widowControl/>
              <w:jc w:val="center"/>
              <w:rPr>
                <w:b/>
                <w:bCs/>
                <w:color w:val="000000"/>
                <w:kern w:val="0"/>
                <w:sz w:val="24"/>
                <w:szCs w:val="24"/>
              </w:rPr>
            </w:pPr>
            <w:r>
              <w:rPr>
                <w:b/>
                <w:bCs/>
                <w:color w:val="000000"/>
                <w:kern w:val="0"/>
                <w:sz w:val="24"/>
                <w:szCs w:val="24"/>
              </w:rPr>
              <w:t>序号</w:t>
            </w:r>
          </w:p>
        </w:tc>
        <w:tc>
          <w:tcPr>
            <w:tcW w:w="4000" w:type="pct"/>
            <w:noWrap/>
            <w:vAlign w:val="center"/>
          </w:tcPr>
          <w:p w:rsidR="005C3F81" w:rsidRDefault="005C3F81">
            <w:pPr>
              <w:widowControl/>
              <w:jc w:val="center"/>
              <w:rPr>
                <w:b/>
                <w:bCs/>
                <w:color w:val="000000"/>
                <w:kern w:val="0"/>
                <w:sz w:val="24"/>
                <w:szCs w:val="24"/>
              </w:rPr>
            </w:pPr>
            <w:r>
              <w:rPr>
                <w:b/>
                <w:bCs/>
                <w:color w:val="000000"/>
                <w:kern w:val="0"/>
                <w:sz w:val="24"/>
                <w:szCs w:val="24"/>
              </w:rPr>
              <w:t>交付物</w:t>
            </w:r>
          </w:p>
        </w:tc>
        <w:tc>
          <w:tcPr>
            <w:tcW w:w="731" w:type="pct"/>
            <w:vAlign w:val="center"/>
          </w:tcPr>
          <w:p w:rsidR="005C3F81" w:rsidRDefault="005C3F81">
            <w:pPr>
              <w:widowControl/>
              <w:jc w:val="center"/>
              <w:rPr>
                <w:b/>
                <w:bCs/>
                <w:color w:val="000000"/>
                <w:kern w:val="0"/>
                <w:sz w:val="24"/>
                <w:szCs w:val="24"/>
              </w:rPr>
            </w:pPr>
            <w:r>
              <w:rPr>
                <w:b/>
                <w:bCs/>
                <w:color w:val="000000"/>
                <w:kern w:val="0"/>
                <w:sz w:val="24"/>
                <w:szCs w:val="24"/>
              </w:rPr>
              <w:t>备注</w:t>
            </w: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1</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《广东消防数据标准规范推广方案》</w:t>
            </w:r>
          </w:p>
        </w:tc>
        <w:tc>
          <w:tcPr>
            <w:tcW w:w="731" w:type="pct"/>
            <w:vAlign w:val="center"/>
          </w:tcPr>
          <w:p w:rsidR="005C3F81" w:rsidRDefault="005C3F81">
            <w:pPr>
              <w:widowControl/>
              <w:jc w:val="center"/>
              <w:rPr>
                <w:b/>
                <w:bCs/>
                <w:color w:val="000000"/>
                <w:kern w:val="0"/>
                <w:sz w:val="24"/>
                <w:szCs w:val="24"/>
              </w:rPr>
            </w:pPr>
            <w:r>
              <w:rPr>
                <w:b/>
                <w:bCs/>
                <w:color w:val="000000"/>
                <w:kern w:val="0"/>
                <w:sz w:val="24"/>
                <w:szCs w:val="24"/>
              </w:rPr>
              <w:t xml:space="preserve">　</w:t>
            </w: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2</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《数据库、表明命名规范》、《数据采集作业流程规范》</w:t>
            </w:r>
          </w:p>
        </w:tc>
        <w:tc>
          <w:tcPr>
            <w:tcW w:w="731" w:type="pct"/>
            <w:vMerge w:val="restart"/>
            <w:vAlign w:val="center"/>
          </w:tcPr>
          <w:p w:rsidR="005C3F81" w:rsidRDefault="005C3F81">
            <w:pPr>
              <w:widowControl/>
              <w:jc w:val="center"/>
              <w:rPr>
                <w:color w:val="000000"/>
                <w:kern w:val="0"/>
                <w:sz w:val="24"/>
                <w:szCs w:val="24"/>
              </w:rPr>
            </w:pPr>
            <w:r>
              <w:rPr>
                <w:color w:val="000000"/>
                <w:kern w:val="0"/>
                <w:sz w:val="24"/>
                <w:szCs w:val="24"/>
              </w:rPr>
              <w:t>前端</w:t>
            </w:r>
            <w:r>
              <w:rPr>
                <w:color w:val="000000"/>
                <w:kern w:val="0"/>
                <w:sz w:val="24"/>
                <w:szCs w:val="24"/>
              </w:rPr>
              <w:t>ETL</w:t>
            </w:r>
            <w:r>
              <w:rPr>
                <w:color w:val="000000"/>
                <w:kern w:val="0"/>
                <w:sz w:val="24"/>
                <w:szCs w:val="24"/>
              </w:rPr>
              <w:t>采集</w:t>
            </w: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3</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ETL</w:t>
            </w:r>
            <w:r>
              <w:rPr>
                <w:color w:val="000000"/>
                <w:kern w:val="0"/>
                <w:sz w:val="24"/>
                <w:szCs w:val="24"/>
              </w:rPr>
              <w:t>数据采集执行脚本</w:t>
            </w:r>
          </w:p>
        </w:tc>
        <w:tc>
          <w:tcPr>
            <w:tcW w:w="731" w:type="pct"/>
            <w:vMerge/>
            <w:vAlign w:val="center"/>
          </w:tcPr>
          <w:p w:rsidR="005C3F81" w:rsidRDefault="005C3F81">
            <w:pPr>
              <w:widowControl/>
              <w:jc w:val="left"/>
              <w:rPr>
                <w:color w:val="000000"/>
                <w:kern w:val="0"/>
                <w:sz w:val="24"/>
                <w:szCs w:val="24"/>
              </w:rPr>
            </w:pP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lastRenderedPageBreak/>
              <w:t>4</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定时任务调度脚本</w:t>
            </w:r>
          </w:p>
        </w:tc>
        <w:tc>
          <w:tcPr>
            <w:tcW w:w="731" w:type="pct"/>
            <w:vMerge/>
            <w:vAlign w:val="center"/>
          </w:tcPr>
          <w:p w:rsidR="005C3F81" w:rsidRDefault="005C3F81">
            <w:pPr>
              <w:widowControl/>
              <w:jc w:val="left"/>
              <w:rPr>
                <w:color w:val="000000"/>
                <w:kern w:val="0"/>
                <w:sz w:val="24"/>
                <w:szCs w:val="24"/>
              </w:rPr>
            </w:pP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5</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《数据接口说明书》</w:t>
            </w:r>
          </w:p>
        </w:tc>
        <w:tc>
          <w:tcPr>
            <w:tcW w:w="731" w:type="pct"/>
            <w:vMerge w:val="restart"/>
            <w:vAlign w:val="center"/>
          </w:tcPr>
          <w:p w:rsidR="005C3F81" w:rsidRDefault="005C3F81">
            <w:pPr>
              <w:widowControl/>
              <w:jc w:val="center"/>
              <w:rPr>
                <w:color w:val="000000"/>
                <w:kern w:val="0"/>
                <w:sz w:val="24"/>
                <w:szCs w:val="24"/>
              </w:rPr>
            </w:pPr>
            <w:r>
              <w:rPr>
                <w:color w:val="000000"/>
                <w:kern w:val="0"/>
                <w:sz w:val="24"/>
                <w:szCs w:val="24"/>
              </w:rPr>
              <w:t>接口采集</w:t>
            </w: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6</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数据接口采集执行脚本</w:t>
            </w:r>
          </w:p>
        </w:tc>
        <w:tc>
          <w:tcPr>
            <w:tcW w:w="731" w:type="pct"/>
            <w:vMerge/>
            <w:vAlign w:val="center"/>
          </w:tcPr>
          <w:p w:rsidR="005C3F81" w:rsidRDefault="005C3F81">
            <w:pPr>
              <w:widowControl/>
              <w:jc w:val="left"/>
              <w:rPr>
                <w:color w:val="000000"/>
                <w:kern w:val="0"/>
                <w:sz w:val="24"/>
                <w:szCs w:val="24"/>
              </w:rPr>
            </w:pP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7</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数据接口采集定时任务调度脚本</w:t>
            </w:r>
          </w:p>
        </w:tc>
        <w:tc>
          <w:tcPr>
            <w:tcW w:w="731" w:type="pct"/>
            <w:vMerge/>
            <w:vAlign w:val="center"/>
          </w:tcPr>
          <w:p w:rsidR="005C3F81" w:rsidRDefault="005C3F81">
            <w:pPr>
              <w:widowControl/>
              <w:jc w:val="left"/>
              <w:rPr>
                <w:color w:val="000000"/>
                <w:kern w:val="0"/>
                <w:sz w:val="24"/>
                <w:szCs w:val="24"/>
              </w:rPr>
            </w:pP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8</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《手工数据采集、填报指南》</w:t>
            </w:r>
          </w:p>
        </w:tc>
        <w:tc>
          <w:tcPr>
            <w:tcW w:w="731" w:type="pct"/>
            <w:vAlign w:val="center"/>
          </w:tcPr>
          <w:p w:rsidR="005C3F81" w:rsidRDefault="005C3F81">
            <w:pPr>
              <w:widowControl/>
              <w:jc w:val="center"/>
              <w:rPr>
                <w:color w:val="000000"/>
                <w:kern w:val="0"/>
                <w:sz w:val="24"/>
                <w:szCs w:val="24"/>
              </w:rPr>
            </w:pPr>
            <w:r>
              <w:rPr>
                <w:color w:val="000000"/>
                <w:kern w:val="0"/>
                <w:sz w:val="24"/>
                <w:szCs w:val="24"/>
              </w:rPr>
              <w:t>人工采集</w:t>
            </w: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9</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前置库、</w:t>
            </w:r>
            <w:r>
              <w:rPr>
                <w:color w:val="000000"/>
                <w:kern w:val="0"/>
                <w:sz w:val="24"/>
                <w:szCs w:val="24"/>
              </w:rPr>
              <w:t>ODS</w:t>
            </w:r>
            <w:r>
              <w:rPr>
                <w:color w:val="000000"/>
                <w:kern w:val="0"/>
                <w:sz w:val="24"/>
                <w:szCs w:val="24"/>
              </w:rPr>
              <w:t>库</w:t>
            </w:r>
          </w:p>
        </w:tc>
        <w:tc>
          <w:tcPr>
            <w:tcW w:w="731" w:type="pct"/>
            <w:vAlign w:val="center"/>
          </w:tcPr>
          <w:p w:rsidR="005C3F81" w:rsidRDefault="005C3F81">
            <w:pPr>
              <w:widowControl/>
              <w:jc w:val="center"/>
              <w:rPr>
                <w:b/>
                <w:bCs/>
                <w:color w:val="000000"/>
                <w:kern w:val="0"/>
                <w:sz w:val="24"/>
                <w:szCs w:val="24"/>
              </w:rPr>
            </w:pPr>
            <w:r>
              <w:rPr>
                <w:b/>
                <w:bCs/>
                <w:color w:val="000000"/>
                <w:kern w:val="0"/>
                <w:sz w:val="24"/>
                <w:szCs w:val="24"/>
              </w:rPr>
              <w:t xml:space="preserve">　</w:t>
            </w: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10</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《广东消防数据元及代码标准表》</w:t>
            </w:r>
          </w:p>
        </w:tc>
        <w:tc>
          <w:tcPr>
            <w:tcW w:w="731" w:type="pct"/>
            <w:vMerge w:val="restart"/>
            <w:vAlign w:val="center"/>
          </w:tcPr>
          <w:p w:rsidR="005C3F81" w:rsidRDefault="005C3F81">
            <w:pPr>
              <w:widowControl/>
              <w:jc w:val="center"/>
              <w:rPr>
                <w:color w:val="000000"/>
                <w:kern w:val="0"/>
                <w:sz w:val="24"/>
                <w:szCs w:val="24"/>
              </w:rPr>
            </w:pPr>
            <w:r>
              <w:rPr>
                <w:color w:val="000000"/>
                <w:kern w:val="0"/>
                <w:sz w:val="24"/>
                <w:szCs w:val="24"/>
              </w:rPr>
              <w:t>数据处理</w:t>
            </w: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11</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《广东消防数据源及代码映射表》</w:t>
            </w:r>
          </w:p>
        </w:tc>
        <w:tc>
          <w:tcPr>
            <w:tcW w:w="731" w:type="pct"/>
            <w:vMerge/>
            <w:vAlign w:val="center"/>
          </w:tcPr>
          <w:p w:rsidR="005C3F81" w:rsidRDefault="005C3F81">
            <w:pPr>
              <w:widowControl/>
              <w:jc w:val="left"/>
              <w:rPr>
                <w:color w:val="000000"/>
                <w:kern w:val="0"/>
                <w:sz w:val="24"/>
                <w:szCs w:val="24"/>
              </w:rPr>
            </w:pP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12</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《广东消防数据质检规则清单》</w:t>
            </w:r>
          </w:p>
        </w:tc>
        <w:tc>
          <w:tcPr>
            <w:tcW w:w="731" w:type="pct"/>
            <w:vMerge/>
            <w:vAlign w:val="center"/>
          </w:tcPr>
          <w:p w:rsidR="005C3F81" w:rsidRDefault="005C3F81">
            <w:pPr>
              <w:widowControl/>
              <w:jc w:val="left"/>
              <w:rPr>
                <w:color w:val="000000"/>
                <w:kern w:val="0"/>
                <w:sz w:val="24"/>
                <w:szCs w:val="24"/>
              </w:rPr>
            </w:pP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13</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w:t>
            </w:r>
            <w:r>
              <w:rPr>
                <w:color w:val="000000"/>
                <w:kern w:val="0"/>
                <w:sz w:val="24"/>
                <w:szCs w:val="24"/>
              </w:rPr>
              <w:t>XX</w:t>
            </w:r>
            <w:r>
              <w:rPr>
                <w:color w:val="000000"/>
                <w:kern w:val="0"/>
                <w:sz w:val="24"/>
                <w:szCs w:val="24"/>
              </w:rPr>
              <w:t>业务系统数据质量分析报告》</w:t>
            </w:r>
          </w:p>
        </w:tc>
        <w:tc>
          <w:tcPr>
            <w:tcW w:w="731" w:type="pct"/>
            <w:vMerge/>
            <w:vAlign w:val="center"/>
          </w:tcPr>
          <w:p w:rsidR="005C3F81" w:rsidRDefault="005C3F81">
            <w:pPr>
              <w:widowControl/>
              <w:jc w:val="left"/>
              <w:rPr>
                <w:color w:val="000000"/>
                <w:kern w:val="0"/>
                <w:sz w:val="24"/>
                <w:szCs w:val="24"/>
              </w:rPr>
            </w:pP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14</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《广东消防数据清洗规则清单》</w:t>
            </w:r>
          </w:p>
        </w:tc>
        <w:tc>
          <w:tcPr>
            <w:tcW w:w="731" w:type="pct"/>
            <w:vMerge/>
            <w:vAlign w:val="center"/>
          </w:tcPr>
          <w:p w:rsidR="005C3F81" w:rsidRDefault="005C3F81">
            <w:pPr>
              <w:widowControl/>
              <w:jc w:val="left"/>
              <w:rPr>
                <w:color w:val="000000"/>
                <w:kern w:val="0"/>
                <w:sz w:val="24"/>
                <w:szCs w:val="24"/>
              </w:rPr>
            </w:pP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15</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DW</w:t>
            </w:r>
            <w:r>
              <w:rPr>
                <w:color w:val="000000"/>
                <w:kern w:val="0"/>
                <w:sz w:val="24"/>
                <w:szCs w:val="24"/>
              </w:rPr>
              <w:t>库</w:t>
            </w:r>
          </w:p>
        </w:tc>
        <w:tc>
          <w:tcPr>
            <w:tcW w:w="731" w:type="pct"/>
            <w:vMerge/>
            <w:vAlign w:val="center"/>
          </w:tcPr>
          <w:p w:rsidR="005C3F81" w:rsidRDefault="005C3F81">
            <w:pPr>
              <w:widowControl/>
              <w:jc w:val="left"/>
              <w:rPr>
                <w:color w:val="000000"/>
                <w:kern w:val="0"/>
                <w:sz w:val="24"/>
                <w:szCs w:val="24"/>
              </w:rPr>
            </w:pP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16</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《数据资源服务规范》</w:t>
            </w:r>
          </w:p>
        </w:tc>
        <w:tc>
          <w:tcPr>
            <w:tcW w:w="731" w:type="pct"/>
            <w:vMerge w:val="restart"/>
            <w:vAlign w:val="center"/>
          </w:tcPr>
          <w:p w:rsidR="005C3F81" w:rsidRDefault="005C3F81">
            <w:pPr>
              <w:widowControl/>
              <w:jc w:val="center"/>
              <w:rPr>
                <w:color w:val="000000"/>
                <w:kern w:val="0"/>
                <w:sz w:val="24"/>
                <w:szCs w:val="24"/>
              </w:rPr>
            </w:pPr>
            <w:r>
              <w:rPr>
                <w:color w:val="000000"/>
                <w:kern w:val="0"/>
                <w:sz w:val="24"/>
                <w:szCs w:val="24"/>
              </w:rPr>
              <w:t>数据服务</w:t>
            </w: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17</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数据目录系统</w:t>
            </w:r>
            <w:r>
              <w:rPr>
                <w:color w:val="000000"/>
                <w:kern w:val="0"/>
                <w:sz w:val="24"/>
                <w:szCs w:val="24"/>
              </w:rPr>
              <w:t>-</w:t>
            </w:r>
            <w:r>
              <w:rPr>
                <w:color w:val="000000"/>
                <w:kern w:val="0"/>
                <w:sz w:val="24"/>
                <w:szCs w:val="24"/>
              </w:rPr>
              <w:t>信息类编目</w:t>
            </w:r>
          </w:p>
        </w:tc>
        <w:tc>
          <w:tcPr>
            <w:tcW w:w="731" w:type="pct"/>
            <w:vMerge/>
            <w:vAlign w:val="center"/>
          </w:tcPr>
          <w:p w:rsidR="005C3F81" w:rsidRDefault="005C3F81">
            <w:pPr>
              <w:widowControl/>
              <w:jc w:val="left"/>
              <w:rPr>
                <w:color w:val="000000"/>
                <w:kern w:val="0"/>
                <w:sz w:val="24"/>
                <w:szCs w:val="24"/>
              </w:rPr>
            </w:pPr>
          </w:p>
        </w:tc>
      </w:tr>
      <w:tr w:rsidR="005C3F81">
        <w:trPr>
          <w:trHeight w:val="240"/>
          <w:jc w:val="center"/>
        </w:trPr>
        <w:tc>
          <w:tcPr>
            <w:tcW w:w="268" w:type="pct"/>
            <w:noWrap/>
            <w:vAlign w:val="center"/>
          </w:tcPr>
          <w:p w:rsidR="005C3F81" w:rsidRDefault="005C3F81">
            <w:pPr>
              <w:widowControl/>
              <w:jc w:val="center"/>
              <w:rPr>
                <w:color w:val="000000"/>
                <w:kern w:val="0"/>
                <w:sz w:val="24"/>
                <w:szCs w:val="24"/>
              </w:rPr>
            </w:pPr>
            <w:r>
              <w:rPr>
                <w:color w:val="000000"/>
                <w:kern w:val="0"/>
                <w:sz w:val="24"/>
                <w:szCs w:val="24"/>
              </w:rPr>
              <w:t>18</w:t>
            </w:r>
          </w:p>
        </w:tc>
        <w:tc>
          <w:tcPr>
            <w:tcW w:w="4000" w:type="pct"/>
            <w:noWrap/>
            <w:vAlign w:val="center"/>
          </w:tcPr>
          <w:p w:rsidR="005C3F81" w:rsidRDefault="005C3F81">
            <w:pPr>
              <w:widowControl/>
              <w:jc w:val="center"/>
              <w:rPr>
                <w:color w:val="000000"/>
                <w:kern w:val="0"/>
                <w:sz w:val="24"/>
                <w:szCs w:val="24"/>
              </w:rPr>
            </w:pPr>
            <w:r>
              <w:rPr>
                <w:color w:val="000000"/>
                <w:kern w:val="0"/>
                <w:sz w:val="24"/>
                <w:szCs w:val="24"/>
              </w:rPr>
              <w:t>数据资产管理平台</w:t>
            </w:r>
            <w:r>
              <w:rPr>
                <w:color w:val="000000"/>
                <w:kern w:val="0"/>
                <w:sz w:val="24"/>
                <w:szCs w:val="24"/>
              </w:rPr>
              <w:t>-</w:t>
            </w:r>
            <w:r>
              <w:rPr>
                <w:color w:val="000000"/>
                <w:kern w:val="0"/>
                <w:sz w:val="24"/>
                <w:szCs w:val="24"/>
              </w:rPr>
              <w:t>数据资产报告</w:t>
            </w:r>
          </w:p>
        </w:tc>
        <w:tc>
          <w:tcPr>
            <w:tcW w:w="731" w:type="pct"/>
            <w:vMerge/>
            <w:vAlign w:val="center"/>
          </w:tcPr>
          <w:p w:rsidR="005C3F81" w:rsidRDefault="005C3F81">
            <w:pPr>
              <w:widowControl/>
              <w:jc w:val="left"/>
              <w:rPr>
                <w:color w:val="000000"/>
                <w:kern w:val="0"/>
                <w:sz w:val="24"/>
                <w:szCs w:val="24"/>
              </w:rPr>
            </w:pPr>
          </w:p>
        </w:tc>
      </w:tr>
    </w:tbl>
    <w:p w:rsidR="005C3F81" w:rsidRDefault="005C3F81">
      <w:pPr>
        <w:ind w:firstLine="420"/>
      </w:pPr>
    </w:p>
    <w:p w:rsidR="005C3F81" w:rsidRDefault="005C3F81">
      <w:pPr>
        <w:ind w:firstLine="420"/>
      </w:pPr>
      <w:r>
        <w:t>在国家有关标准框架下，紧密衔接广东</w:t>
      </w:r>
      <w:r>
        <w:t>“</w:t>
      </w:r>
      <w:r>
        <w:t>数字政府</w:t>
      </w:r>
      <w:r>
        <w:t>”</w:t>
      </w:r>
      <w:r>
        <w:t>总体框架，建立和完善广东省消防救援总队数据标准规范，从数据基础标准、数据整理标准、数据应用标准、数据管理标准、数据安全标准角度进行数据资源服务规范编制。通过数据元及代码标准梳理及制定，形成广东省消防业务基础数据元及公共代码标准。</w:t>
      </w:r>
    </w:p>
    <w:p w:rsidR="005C3F81" w:rsidRDefault="005C3F81">
      <w:pPr>
        <w:ind w:firstLine="420"/>
      </w:pPr>
      <w:r>
        <w:lastRenderedPageBreak/>
        <w:t>标准体系建设遵循以下原则：</w:t>
      </w:r>
    </w:p>
    <w:p w:rsidR="005C3F81" w:rsidRDefault="005C3F81">
      <w:pPr>
        <w:ind w:firstLine="420"/>
      </w:pPr>
      <w:r>
        <w:t>（</w:t>
      </w:r>
      <w:r>
        <w:t>1</w:t>
      </w:r>
      <w:r>
        <w:t>）急用先行、分步实施。对数字编办领域急需的实施指南、管理规范和技术规范、安全可信规范重点投入，先行研制。对已有的满足数据接入、组织、处理、数据质量、数据安全等数据治理需求的相关标准及研究成果，优先支持等同转化。</w:t>
      </w:r>
    </w:p>
    <w:p w:rsidR="005C3F81" w:rsidRDefault="005C3F81">
      <w:pPr>
        <w:ind w:firstLine="420"/>
      </w:pPr>
      <w:r>
        <w:t>（</w:t>
      </w:r>
      <w:r>
        <w:t>2</w:t>
      </w:r>
      <w:r>
        <w:t>）面向需求、注重实效。从提升数据准确性、规范性、权威性、一致性要求出发，面向省委编办为业务提供数据支撑、释放数据价值的服务需求，推进标准化工作的积极性，提升标准的科学性、合理性和有效性。</w:t>
      </w:r>
    </w:p>
    <w:p w:rsidR="005C3F81" w:rsidRDefault="005C3F81">
      <w:pPr>
        <w:ind w:firstLine="420"/>
      </w:pPr>
      <w:r>
        <w:t>（</w:t>
      </w:r>
      <w:r>
        <w:t>3</w:t>
      </w:r>
      <w:r>
        <w:t>）资源整合、统筹规划。以实现</w:t>
      </w:r>
      <w:r>
        <w:t>“</w:t>
      </w:r>
      <w:r>
        <w:t>标准化引领省委编办业务</w:t>
      </w:r>
      <w:r>
        <w:t>”</w:t>
      </w:r>
      <w:r>
        <w:t>为目标，明确标准化工作思路、内容及具体的推进措施，整合数据资源，统筹产业规划，破除数据孤岛，强化应用服务，保障数据标准服务体系目标清晰、技术可行、结果可见。</w:t>
      </w:r>
    </w:p>
    <w:p w:rsidR="005C3F81" w:rsidRDefault="005C3F81">
      <w:pPr>
        <w:pStyle w:val="5"/>
        <w:spacing w:before="78" w:after="78"/>
      </w:pPr>
      <w:r>
        <w:t>数据采集汇聚服务需求</w:t>
      </w:r>
    </w:p>
    <w:p w:rsidR="005C3F81" w:rsidRDefault="005C3F81">
      <w:pPr>
        <w:ind w:firstLine="420"/>
      </w:pPr>
      <w:r>
        <w:t>为满足</w:t>
      </w:r>
      <w:r>
        <w:t>“</w:t>
      </w:r>
      <w:r>
        <w:t>一网统管</w:t>
      </w:r>
      <w:r>
        <w:t>”</w:t>
      </w:r>
      <w:r>
        <w:t>消防救援专题建设，本项目需加强省本级、地市以及外部厅局数据汇聚。本项目数据采集范围包含省消防救援总队内部、外部所有需要组织的新增数据，结合广东消防数据治理一期的汇聚范围，需基本覆盖消防救援总队所生成数据范围，满足本项目专题库建设及后续数据分析需求。</w:t>
      </w:r>
    </w:p>
    <w:p w:rsidR="005C3F81" w:rsidRDefault="005C3F81">
      <w:pPr>
        <w:ind w:firstLine="420"/>
      </w:pPr>
      <w:r>
        <w:t>除广东省消防救援总队本级生成数据外，还需对外部厅局（包括但不限于气象、交通、应急、水利等）的消防业务相关数据、地市级消防数据进行采集汇聚。</w:t>
      </w:r>
    </w:p>
    <w:p w:rsidR="005C3F81" w:rsidRDefault="005C3F81">
      <w:pPr>
        <w:pStyle w:val="5"/>
        <w:spacing w:before="78" w:after="78"/>
      </w:pPr>
      <w:r>
        <w:lastRenderedPageBreak/>
        <w:t>数据质量提升服务需求</w:t>
      </w:r>
    </w:p>
    <w:p w:rsidR="005C3F81" w:rsidRDefault="005C3F81">
      <w:pPr>
        <w:ind w:firstLine="420"/>
      </w:pPr>
      <w:r>
        <w:t>汇聚消防数据来自不同的业务系统，存在数据标准、格式各异和错漏缺失问题，需要进行统一的数据质量检测，处理问题数据以保障数据的可用性。</w:t>
      </w:r>
    </w:p>
    <w:p w:rsidR="005C3F81" w:rsidRDefault="005C3F81">
      <w:pPr>
        <w:ind w:firstLine="420"/>
      </w:pPr>
      <w:r>
        <w:t>结合项目实际，通过数据质量分析服务建设，达到数据更加规范、准确、贴近业务实际，为后续的数据比对和决策提供更好的数据基础。</w:t>
      </w:r>
    </w:p>
    <w:p w:rsidR="005C3F81" w:rsidRDefault="005C3F81">
      <w:pPr>
        <w:ind w:firstLine="420"/>
      </w:pPr>
      <w:r>
        <w:t>服务需求内容主要包括梳理业务校验规则、根据校验规则进行检核、数据质量监测报告。通过梳理业务校核规则，根据校核规则进行数据校验，将核验结果整理成数据质量监测报告，根据报告结果针对性优化提升消防数据整体质量。</w:t>
      </w:r>
    </w:p>
    <w:p w:rsidR="005C3F81" w:rsidRDefault="005C3F81">
      <w:pPr>
        <w:pStyle w:val="5"/>
        <w:spacing w:before="78" w:after="78"/>
      </w:pPr>
      <w:r>
        <w:t>数据编目运营服务需求</w:t>
      </w:r>
    </w:p>
    <w:p w:rsidR="005C3F81" w:rsidRDefault="005C3F81">
      <w:pPr>
        <w:ind w:firstLine="420"/>
      </w:pPr>
      <w:r>
        <w:t>为促进数据共享交换，需将已汇聚建设的数据资源挂接至消防大数据中心。</w:t>
      </w:r>
    </w:p>
    <w:p w:rsidR="005C3F81" w:rsidRDefault="005C3F81">
      <w:pPr>
        <w:ind w:firstLine="420"/>
      </w:pPr>
      <w:r>
        <w:t>一是信息类和数据挂接表的对应关系，保障编目与挂接的一致性；二是信息项已挂接表的信息项代码集，保障代码枚举数据的可理解性；三是信息类对应挂接数据的样本数据，提升信息类的易理解性。</w:t>
      </w:r>
    </w:p>
    <w:p w:rsidR="005C3F81" w:rsidRDefault="005C3F81">
      <w:pPr>
        <w:pStyle w:val="5"/>
        <w:spacing w:before="78" w:after="78"/>
      </w:pPr>
      <w:r>
        <w:t>数据服务接口开发服务需求</w:t>
      </w:r>
    </w:p>
    <w:p w:rsidR="005C3F81" w:rsidRDefault="005C3F81">
      <w:pPr>
        <w:ind w:firstLine="420"/>
      </w:pPr>
      <w:r>
        <w:t>根据新增数据共享需求，进行数据服务开发配置、数据服务挂接、数据服务接口内部测试、数据服务接口文档编写、测试样例提供、数据服务接口维护、质量持续监控与问题诊断。</w:t>
      </w:r>
    </w:p>
    <w:p w:rsidR="005C3F81" w:rsidRDefault="005C3F81">
      <w:pPr>
        <w:pStyle w:val="5"/>
        <w:spacing w:before="78" w:after="78"/>
      </w:pPr>
      <w:r>
        <w:lastRenderedPageBreak/>
        <w:t>专题库建设服务需求</w:t>
      </w:r>
    </w:p>
    <w:p w:rsidR="005C3F81" w:rsidRDefault="005C3F81">
      <w:pPr>
        <w:numPr>
          <w:ilvl w:val="0"/>
          <w:numId w:val="15"/>
        </w:numPr>
        <w:ind w:left="0" w:firstLineChars="200" w:firstLine="560"/>
      </w:pPr>
      <w:r>
        <w:t>火灾统计专题库</w:t>
      </w:r>
    </w:p>
    <w:p w:rsidR="005C3F81" w:rsidRDefault="005C3F81">
      <w:pPr>
        <w:ind w:firstLineChars="200" w:firstLine="560"/>
      </w:pPr>
      <w:r>
        <w:t>新增火灾统计专题库，存储火灾统计、火灾调查等数据，主要包括起火场所分布、月度出战趋势等数据的收集、整理、清洗、入库。</w:t>
      </w:r>
    </w:p>
    <w:p w:rsidR="005C3F81" w:rsidRDefault="005C3F81">
      <w:pPr>
        <w:ind w:firstLineChars="200" w:firstLine="560"/>
      </w:pPr>
      <w:r>
        <w:t>汇聚警情及火灾事故底数，分区域、场所、时间进行交叉分析，以省市区层级钻取，数据联动可视的形式呈现警情火灾实时详情，实现全局态势感知，为火灾防控提供数据支撑。</w:t>
      </w:r>
    </w:p>
    <w:p w:rsidR="005C3F81" w:rsidRDefault="005C3F81">
      <w:pPr>
        <w:numPr>
          <w:ilvl w:val="0"/>
          <w:numId w:val="15"/>
        </w:numPr>
        <w:ind w:left="0" w:firstLineChars="200" w:firstLine="560"/>
      </w:pPr>
      <w:r>
        <w:t>火灾预警专题库</w:t>
      </w:r>
    </w:p>
    <w:p w:rsidR="005C3F81" w:rsidRDefault="005C3F81">
      <w:pPr>
        <w:ind w:firstLineChars="200" w:firstLine="560"/>
      </w:pPr>
      <w:r>
        <w:t>新增火灾预警专题库，存储三小场所隐患风险分析等数据，主要包括火灾防范重点场所、隐患统计等数据的收集、整理、清洗、入库。</w:t>
      </w:r>
    </w:p>
    <w:p w:rsidR="005C3F81" w:rsidRDefault="005C3F81">
      <w:pPr>
        <w:ind w:firstLineChars="200" w:firstLine="560"/>
      </w:pPr>
      <w:r>
        <w:t>以建筑火灾风险评估数据为底数，汇聚区域风险等级及火灾指标预测，按建筑类型进行隐患、信用统计分析，一图总览全省火灾风险隐患点，为建筑单位抽查监督，消防力量调度分配提供辅助决策能力。</w:t>
      </w:r>
    </w:p>
    <w:p w:rsidR="005C3F81" w:rsidRDefault="005C3F81">
      <w:pPr>
        <w:numPr>
          <w:ilvl w:val="0"/>
          <w:numId w:val="15"/>
        </w:numPr>
        <w:ind w:left="0" w:firstLineChars="200" w:firstLine="560"/>
      </w:pPr>
      <w:r>
        <w:t>消防履职专题库</w:t>
      </w:r>
    </w:p>
    <w:p w:rsidR="005C3F81" w:rsidRDefault="005C3F81">
      <w:pPr>
        <w:ind w:firstLineChars="200" w:firstLine="560"/>
      </w:pPr>
      <w:r>
        <w:t>新增消防履职专题库，存储消防执法、消防生命通道统计等数据，主要包括消防生命通道统计、消防承诺等数据的收集、整理、清洗、入库。</w:t>
      </w:r>
    </w:p>
    <w:p w:rsidR="005C3F81" w:rsidRDefault="005C3F81">
      <w:pPr>
        <w:numPr>
          <w:ilvl w:val="0"/>
          <w:numId w:val="15"/>
        </w:numPr>
        <w:ind w:left="0" w:firstLineChars="200" w:firstLine="560"/>
      </w:pPr>
      <w:r>
        <w:t>消防服务专题库</w:t>
      </w:r>
    </w:p>
    <w:p w:rsidR="005C3F81" w:rsidRDefault="005C3F81">
      <w:pPr>
        <w:ind w:firstLineChars="200" w:firstLine="560"/>
      </w:pPr>
      <w:r>
        <w:t>新增消防服务专题库，存储政务服务好差评等数据，主要包括全民学习培训统计、消防预约等数据的收集、整理、清洗、入库。</w:t>
      </w:r>
    </w:p>
    <w:p w:rsidR="005C3F81" w:rsidRDefault="005C3F81">
      <w:pPr>
        <w:numPr>
          <w:ilvl w:val="0"/>
          <w:numId w:val="15"/>
        </w:numPr>
        <w:ind w:left="0" w:firstLineChars="200" w:firstLine="560"/>
      </w:pPr>
      <w:r>
        <w:t>救援准备专题库</w:t>
      </w:r>
    </w:p>
    <w:p w:rsidR="005C3F81" w:rsidRDefault="005C3F81">
      <w:pPr>
        <w:ind w:firstLineChars="200" w:firstLine="560"/>
      </w:pPr>
      <w:r>
        <w:t>救援准备专题库是消防救援实力信息的高维集合，基于原始库、主题库和专题库抽取涉火险情相关信息二次加工构建救援准备专题库。</w:t>
      </w:r>
    </w:p>
    <w:p w:rsidR="005C3F81" w:rsidRDefault="005C3F81">
      <w:pPr>
        <w:numPr>
          <w:ilvl w:val="0"/>
          <w:numId w:val="15"/>
        </w:numPr>
        <w:ind w:left="0" w:firstLineChars="200" w:firstLine="560"/>
      </w:pPr>
      <w:r>
        <w:lastRenderedPageBreak/>
        <w:t>救援分析专题库</w:t>
      </w:r>
    </w:p>
    <w:p w:rsidR="005C3F81" w:rsidRDefault="005C3F81">
      <w:pPr>
        <w:ind w:firstLineChars="200" w:firstLine="560"/>
      </w:pPr>
      <w:r>
        <w:t>救援分析专题库是消防警情相关信息的高维集合，基于原始库、主题库和专题库抽取警情类别、空间时间分布等相关信息二次加工构建救援分析专题库。</w:t>
      </w:r>
    </w:p>
    <w:p w:rsidR="005C3F81" w:rsidRDefault="005C3F81">
      <w:pPr>
        <w:numPr>
          <w:ilvl w:val="0"/>
          <w:numId w:val="15"/>
        </w:numPr>
        <w:ind w:left="0" w:firstLineChars="200" w:firstLine="560"/>
      </w:pPr>
      <w:r>
        <w:t>消防指挥专题库</w:t>
      </w:r>
    </w:p>
    <w:p w:rsidR="005C3F81" w:rsidRDefault="005C3F81">
      <w:pPr>
        <w:ind w:firstLineChars="200" w:firstLine="560"/>
      </w:pPr>
      <w:r>
        <w:t>消防指挥专题库是灾情现场救援指挥信息的高维集合，基于原始库、主题库和专题库抽取战场透明化、战勤保障、联勤联动等相关信息二次加工构建消防指挥专题库。</w:t>
      </w:r>
    </w:p>
    <w:p w:rsidR="005C3F81" w:rsidRDefault="005C3F81">
      <w:pPr>
        <w:numPr>
          <w:ilvl w:val="0"/>
          <w:numId w:val="15"/>
        </w:numPr>
        <w:ind w:left="0" w:firstLineChars="200" w:firstLine="560"/>
      </w:pPr>
      <w:r>
        <w:t>救援案例库</w:t>
      </w:r>
    </w:p>
    <w:p w:rsidR="005C3F81" w:rsidRDefault="005C3F81">
      <w:pPr>
        <w:ind w:firstLineChars="200" w:firstLine="560"/>
      </w:pPr>
      <w:r>
        <w:t>建设全类型救援案例库，并从每次实战救援中不断丰富典型案例，为实战救援提供决策参考。</w:t>
      </w:r>
    </w:p>
    <w:p w:rsidR="005C3F81" w:rsidRDefault="005C3F81">
      <w:pPr>
        <w:numPr>
          <w:ilvl w:val="0"/>
          <w:numId w:val="15"/>
        </w:numPr>
        <w:ind w:left="0" w:firstLineChars="200" w:firstLine="560"/>
      </w:pPr>
      <w:r>
        <w:t>救援专家库</w:t>
      </w:r>
    </w:p>
    <w:p w:rsidR="005C3F81" w:rsidRDefault="005C3F81">
      <w:pPr>
        <w:ind w:firstLineChars="200" w:firstLine="560"/>
      </w:pPr>
      <w:r>
        <w:t>健全消防各领域救援专家库，内部及社会专家联勤作战，提高救援效率。</w:t>
      </w:r>
    </w:p>
    <w:p w:rsidR="005C3F81" w:rsidRDefault="005C3F81">
      <w:pPr>
        <w:numPr>
          <w:ilvl w:val="0"/>
          <w:numId w:val="15"/>
        </w:numPr>
        <w:ind w:left="0" w:firstLineChars="200" w:firstLine="560"/>
      </w:pPr>
      <w:r>
        <w:t>社会资源库</w:t>
      </w:r>
    </w:p>
    <w:p w:rsidR="005C3F81" w:rsidRDefault="005C3F81">
      <w:pPr>
        <w:ind w:firstLineChars="200" w:firstLine="560"/>
      </w:pPr>
      <w:r>
        <w:t>包括水文、气象、地震、危化品、林火监测等相关数据，为前置备勤关键性要素。</w:t>
      </w:r>
    </w:p>
    <w:p w:rsidR="005C3F81" w:rsidRDefault="005C3F81">
      <w:pPr>
        <w:numPr>
          <w:ilvl w:val="0"/>
          <w:numId w:val="15"/>
        </w:numPr>
        <w:ind w:left="0" w:firstLineChars="200" w:firstLine="560"/>
      </w:pPr>
      <w:r>
        <w:t>作战资料库</w:t>
      </w:r>
    </w:p>
    <w:p w:rsidR="005C3F81" w:rsidRDefault="005C3F81">
      <w:pPr>
        <w:ind w:firstLineChars="200" w:firstLine="560"/>
      </w:pPr>
      <w:r>
        <w:t>包括处置要则、注意事项、处置程序、建筑单位平面图等资料，根据平面图进行救援部署。</w:t>
      </w:r>
    </w:p>
    <w:p w:rsidR="005C3F81" w:rsidRDefault="005C3F81">
      <w:pPr>
        <w:pStyle w:val="4"/>
        <w:spacing w:before="78" w:after="78"/>
      </w:pPr>
      <w:r>
        <w:t>专题运营服务需求</w:t>
      </w:r>
    </w:p>
    <w:p w:rsidR="005C3F81" w:rsidRDefault="005C3F81">
      <w:pPr>
        <w:ind w:firstLine="420"/>
      </w:pPr>
      <w:r>
        <w:t>专题运营服务主要包括专题日常运营支撑、月度业务指标复核、专题组</w:t>
      </w:r>
      <w:r>
        <w:lastRenderedPageBreak/>
        <w:t>件配置管理和专题数据纠错处理</w:t>
      </w:r>
      <w:r>
        <w:t>4</w:t>
      </w:r>
      <w:r>
        <w:t>部分内容。</w:t>
      </w:r>
    </w:p>
    <w:p w:rsidR="005C3F81" w:rsidRDefault="005C3F81">
      <w:pPr>
        <w:pStyle w:val="4"/>
        <w:spacing w:before="78" w:after="78"/>
      </w:pPr>
      <w:r>
        <w:t>其他运营服务需求</w:t>
      </w:r>
    </w:p>
    <w:p w:rsidR="005C3F81" w:rsidRDefault="005C3F81">
      <w:pPr>
        <w:pStyle w:val="5"/>
        <w:spacing w:before="78" w:after="78"/>
      </w:pPr>
      <w:r>
        <w:t>消防信息化标准规范体系需求</w:t>
      </w:r>
    </w:p>
    <w:p w:rsidR="005C3F81" w:rsidRDefault="005C3F81">
      <w:pPr>
        <w:ind w:firstLine="420"/>
      </w:pPr>
      <w:r>
        <w:t>消防信息化标准规范体系需求清单如下：</w:t>
      </w:r>
    </w:p>
    <w:p w:rsidR="005C3F81" w:rsidRDefault="005C3F81">
      <w:pPr>
        <w:pStyle w:val="a7"/>
        <w:spacing w:after="156"/>
        <w:ind w:firstLine="400"/>
      </w:pPr>
      <w:r>
        <w:t>表</w:t>
      </w:r>
      <w:r>
        <w:t xml:space="preserve"> </w:t>
      </w:r>
      <w:fldSimple w:instr=" STYLEREF 1 \s ">
        <w:r>
          <w:t>4</w:t>
        </w:r>
      </w:fldSimple>
      <w:r>
        <w:t>.2.6-1</w:t>
      </w:r>
      <w:r>
        <w:fldChar w:fldCharType="begin"/>
      </w:r>
      <w:r>
        <w:instrText xml:space="preserve"> SEQ </w:instrText>
      </w:r>
      <w:r>
        <w:instrText>表</w:instrText>
      </w:r>
      <w:r>
        <w:instrText xml:space="preserve"> \* ARABIC \s 1 </w:instrText>
      </w:r>
      <w:r>
        <w:fldChar w:fldCharType="separate"/>
      </w:r>
      <w:r>
        <w:rPr>
          <w:rFonts w:hint="eastAsia"/>
        </w:rPr>
        <w:t xml:space="preserve">4 </w:t>
      </w:r>
      <w:r>
        <w:fldChar w:fldCharType="end"/>
      </w:r>
      <w:r>
        <w:t>消防信息化标准规范体系需求清单</w:t>
      </w:r>
    </w:p>
    <w:tbl>
      <w:tblPr>
        <w:tblW w:w="499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29"/>
        <w:gridCol w:w="4432"/>
        <w:gridCol w:w="871"/>
        <w:gridCol w:w="3150"/>
      </w:tblGrid>
      <w:tr w:rsidR="005C3F81">
        <w:trPr>
          <w:trHeight w:val="240"/>
          <w:jc w:val="center"/>
        </w:trPr>
        <w:tc>
          <w:tcPr>
            <w:tcW w:w="446" w:type="pct"/>
            <w:noWrap/>
            <w:vAlign w:val="center"/>
          </w:tcPr>
          <w:p w:rsidR="005C3F81" w:rsidRDefault="005C3F81">
            <w:pPr>
              <w:widowControl/>
              <w:jc w:val="center"/>
              <w:rPr>
                <w:b/>
                <w:bCs/>
                <w:color w:val="000000"/>
                <w:kern w:val="0"/>
                <w:sz w:val="24"/>
                <w:szCs w:val="24"/>
              </w:rPr>
            </w:pPr>
            <w:r>
              <w:rPr>
                <w:b/>
                <w:bCs/>
                <w:color w:val="000000"/>
                <w:kern w:val="0"/>
                <w:sz w:val="24"/>
                <w:szCs w:val="24"/>
              </w:rPr>
              <w:t>序号</w:t>
            </w:r>
          </w:p>
        </w:tc>
        <w:tc>
          <w:tcPr>
            <w:tcW w:w="2387" w:type="pct"/>
            <w:noWrap/>
            <w:vAlign w:val="center"/>
          </w:tcPr>
          <w:p w:rsidR="005C3F81" w:rsidRDefault="005C3F81">
            <w:pPr>
              <w:widowControl/>
              <w:jc w:val="center"/>
              <w:rPr>
                <w:b/>
                <w:bCs/>
                <w:color w:val="000000"/>
                <w:kern w:val="0"/>
                <w:sz w:val="24"/>
                <w:szCs w:val="24"/>
              </w:rPr>
            </w:pPr>
            <w:r>
              <w:rPr>
                <w:b/>
                <w:bCs/>
                <w:color w:val="000000"/>
                <w:kern w:val="0"/>
                <w:sz w:val="24"/>
                <w:szCs w:val="24"/>
              </w:rPr>
              <w:t>交付物</w:t>
            </w:r>
          </w:p>
        </w:tc>
        <w:tc>
          <w:tcPr>
            <w:tcW w:w="469" w:type="pct"/>
            <w:noWrap/>
            <w:vAlign w:val="center"/>
          </w:tcPr>
          <w:p w:rsidR="005C3F81" w:rsidRDefault="005C3F81">
            <w:pPr>
              <w:widowControl/>
              <w:jc w:val="center"/>
              <w:rPr>
                <w:b/>
                <w:bCs/>
                <w:color w:val="000000"/>
                <w:kern w:val="0"/>
                <w:sz w:val="24"/>
                <w:szCs w:val="24"/>
              </w:rPr>
            </w:pPr>
            <w:r>
              <w:rPr>
                <w:b/>
                <w:bCs/>
                <w:color w:val="000000"/>
                <w:kern w:val="0"/>
                <w:sz w:val="24"/>
                <w:szCs w:val="24"/>
              </w:rPr>
              <w:t>数量</w:t>
            </w:r>
          </w:p>
        </w:tc>
        <w:tc>
          <w:tcPr>
            <w:tcW w:w="1697" w:type="pct"/>
            <w:vAlign w:val="center"/>
          </w:tcPr>
          <w:p w:rsidR="005C3F81" w:rsidRDefault="005C3F81">
            <w:pPr>
              <w:widowControl/>
              <w:jc w:val="center"/>
              <w:rPr>
                <w:b/>
                <w:bCs/>
                <w:color w:val="000000"/>
                <w:kern w:val="0"/>
                <w:sz w:val="24"/>
                <w:szCs w:val="24"/>
              </w:rPr>
            </w:pPr>
            <w:r>
              <w:rPr>
                <w:b/>
                <w:bCs/>
                <w:color w:val="000000"/>
                <w:kern w:val="0"/>
                <w:sz w:val="24"/>
                <w:szCs w:val="24"/>
              </w:rPr>
              <w:t>备注</w:t>
            </w: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1</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《消防信息化架构设计白皮书》</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2</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《消防大数据中心设计白皮书》</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3</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《项目管理办法》</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4</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《技术审查办法》</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5</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《数据资源服务规范》</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6</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《运维管理要求》</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7</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《安全规范》</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8</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《数据标准规范》</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9</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《应用开发规范》</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10</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《应用接口规范》</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r w:rsidR="005C3F81">
        <w:trPr>
          <w:trHeight w:val="240"/>
          <w:jc w:val="center"/>
        </w:trPr>
        <w:tc>
          <w:tcPr>
            <w:tcW w:w="446" w:type="pct"/>
            <w:noWrap/>
            <w:vAlign w:val="center"/>
          </w:tcPr>
          <w:p w:rsidR="005C3F81" w:rsidRDefault="005C3F81">
            <w:pPr>
              <w:widowControl/>
              <w:jc w:val="center"/>
              <w:rPr>
                <w:color w:val="000000"/>
                <w:kern w:val="0"/>
                <w:sz w:val="24"/>
                <w:szCs w:val="24"/>
              </w:rPr>
            </w:pPr>
            <w:r>
              <w:rPr>
                <w:color w:val="000000"/>
                <w:kern w:val="0"/>
                <w:sz w:val="24"/>
                <w:szCs w:val="24"/>
              </w:rPr>
              <w:t>11</w:t>
            </w:r>
          </w:p>
        </w:tc>
        <w:tc>
          <w:tcPr>
            <w:tcW w:w="2387" w:type="pct"/>
            <w:noWrap/>
            <w:vAlign w:val="center"/>
          </w:tcPr>
          <w:p w:rsidR="005C3F81" w:rsidRDefault="005C3F81">
            <w:pPr>
              <w:widowControl/>
              <w:jc w:val="center"/>
              <w:rPr>
                <w:color w:val="000000"/>
                <w:kern w:val="0"/>
                <w:sz w:val="24"/>
                <w:szCs w:val="24"/>
              </w:rPr>
            </w:pPr>
            <w:r>
              <w:rPr>
                <w:color w:val="000000"/>
                <w:kern w:val="0"/>
                <w:sz w:val="24"/>
                <w:szCs w:val="24"/>
              </w:rPr>
              <w:t>《</w:t>
            </w:r>
            <w:r>
              <w:rPr>
                <w:color w:val="000000"/>
                <w:kern w:val="0"/>
                <w:sz w:val="24"/>
                <w:szCs w:val="24"/>
              </w:rPr>
              <w:t>UI</w:t>
            </w:r>
            <w:r>
              <w:rPr>
                <w:color w:val="000000"/>
                <w:kern w:val="0"/>
                <w:sz w:val="24"/>
                <w:szCs w:val="24"/>
              </w:rPr>
              <w:t>设计规范》</w:t>
            </w:r>
          </w:p>
        </w:tc>
        <w:tc>
          <w:tcPr>
            <w:tcW w:w="469" w:type="pct"/>
            <w:noWrap/>
          </w:tcPr>
          <w:p w:rsidR="005C3F81" w:rsidRDefault="005C3F81">
            <w:pPr>
              <w:widowControl/>
              <w:jc w:val="center"/>
              <w:rPr>
                <w:color w:val="000000"/>
                <w:kern w:val="0"/>
                <w:sz w:val="24"/>
                <w:szCs w:val="24"/>
              </w:rPr>
            </w:pPr>
            <w:r>
              <w:rPr>
                <w:color w:val="000000"/>
                <w:kern w:val="0"/>
                <w:sz w:val="24"/>
                <w:szCs w:val="24"/>
              </w:rPr>
              <w:t>1</w:t>
            </w:r>
          </w:p>
        </w:tc>
        <w:tc>
          <w:tcPr>
            <w:tcW w:w="1697" w:type="pct"/>
            <w:vAlign w:val="center"/>
          </w:tcPr>
          <w:p w:rsidR="005C3F81" w:rsidRDefault="005C3F81">
            <w:pPr>
              <w:widowControl/>
              <w:jc w:val="left"/>
              <w:rPr>
                <w:color w:val="000000"/>
                <w:kern w:val="0"/>
                <w:sz w:val="24"/>
                <w:szCs w:val="24"/>
              </w:rPr>
            </w:pPr>
          </w:p>
        </w:tc>
      </w:tr>
    </w:tbl>
    <w:p w:rsidR="005C3F81" w:rsidRDefault="005C3F81">
      <w:pPr>
        <w:ind w:firstLineChars="95" w:firstLine="266"/>
      </w:pPr>
    </w:p>
    <w:p w:rsidR="005C3F81" w:rsidRDefault="005C3F81">
      <w:pPr>
        <w:pStyle w:val="6"/>
        <w:spacing w:before="78" w:after="78"/>
      </w:pPr>
      <w:r>
        <w:t>平台建设标准规范</w:t>
      </w:r>
    </w:p>
    <w:p w:rsidR="005C3F81" w:rsidRDefault="005C3F81">
      <w:pPr>
        <w:pStyle w:val="7"/>
      </w:pPr>
      <w:r>
        <w:t>《消防信息化架构设计白皮书》</w:t>
      </w:r>
    </w:p>
    <w:p w:rsidR="005C3F81" w:rsidRDefault="005C3F81">
      <w:pPr>
        <w:ind w:firstLine="420"/>
      </w:pPr>
      <w:r>
        <w:t>编制《消防信息化架构设计白皮书》，包括平台架构、功能模块、应用</w:t>
      </w:r>
      <w:r>
        <w:lastRenderedPageBreak/>
        <w:t>场景和平台部署等内容，用于指导全国消防救援队伍信息化系统的开发和实施。</w:t>
      </w:r>
    </w:p>
    <w:p w:rsidR="005C3F81" w:rsidRDefault="005C3F81">
      <w:pPr>
        <w:pStyle w:val="7"/>
      </w:pPr>
      <w:r>
        <w:t>《消防大数据中心设计白皮书》</w:t>
      </w:r>
    </w:p>
    <w:p w:rsidR="005C3F81" w:rsidRDefault="005C3F81">
      <w:pPr>
        <w:ind w:firstLine="420"/>
      </w:pPr>
      <w:r>
        <w:t>编制《消防大数据中心设计白皮书》，包括功能模块，应用场景和部署对接等内容，用于指导全国消防救援队伍大数据中心的开发实施和对接。</w:t>
      </w:r>
    </w:p>
    <w:p w:rsidR="005C3F81" w:rsidRDefault="005C3F81">
      <w:pPr>
        <w:pStyle w:val="6"/>
        <w:spacing w:before="78" w:after="78"/>
      </w:pPr>
      <w:r>
        <w:t>信息化项目管理标准规范</w:t>
      </w:r>
    </w:p>
    <w:p w:rsidR="005C3F81" w:rsidRDefault="005C3F81">
      <w:pPr>
        <w:pStyle w:val="7"/>
      </w:pPr>
      <w:r>
        <w:t>《项目管理办法》</w:t>
      </w:r>
    </w:p>
    <w:p w:rsidR="005C3F81" w:rsidRDefault="005C3F81">
      <w:pPr>
        <w:ind w:firstLine="420"/>
      </w:pPr>
      <w:r>
        <w:t>根据广东省消防救援总队信息化建设办公室需求，编制《项目管理办法》，进一步规范全省消防救援队伍信息化项目管理工作，建立高效、协同、有序的一体化项目审查管理模式，避免项目盲目投资和重复建设。</w:t>
      </w:r>
    </w:p>
    <w:p w:rsidR="005C3F81" w:rsidRDefault="005C3F81">
      <w:pPr>
        <w:pStyle w:val="7"/>
      </w:pPr>
      <w:r>
        <w:t>《技术审查办法》</w:t>
      </w:r>
    </w:p>
    <w:p w:rsidR="005C3F81" w:rsidRDefault="005C3F81">
      <w:pPr>
        <w:ind w:firstLine="420"/>
      </w:pPr>
      <w:r>
        <w:t>根据广东省消防救援总队信息化建设办公室实际需求，编制《技术审查办法》，着重于软件系统建设和数据治理，进一步对各级消防信息化项目的技术审查内容制定了原则性指导意见，范围包括数据审查、数字政府公共支撑能力审查、消防公共应用支撑能力审查、业务应用系统审查和安全审查等内容。</w:t>
      </w:r>
    </w:p>
    <w:p w:rsidR="005C3F81" w:rsidRDefault="005C3F81">
      <w:pPr>
        <w:pStyle w:val="7"/>
      </w:pPr>
      <w:r>
        <w:t>《数据资源服务规范》</w:t>
      </w:r>
    </w:p>
    <w:p w:rsidR="005C3F81" w:rsidRDefault="005C3F81">
      <w:pPr>
        <w:ind w:firstLine="420"/>
      </w:pPr>
      <w:r>
        <w:t>规范广东省消防救援总队数据中台与总队内部各处室、支队、大队消防救援部门数据、广东省政务大数据平台之间开展政务数据资源的编目、归集、共享、应用、和数据安全管理的具体实现方式。同时，规范、标准化</w:t>
      </w:r>
      <w:r>
        <w:lastRenderedPageBreak/>
        <w:t>总队数据中台向总队、支队、大队以及其他厅局、省大数据中心等的业务数据支撑服务。</w:t>
      </w:r>
    </w:p>
    <w:p w:rsidR="005C3F81" w:rsidRDefault="005C3F81">
      <w:pPr>
        <w:pStyle w:val="7"/>
      </w:pPr>
      <w:r>
        <w:t>《运维管理要求》</w:t>
      </w:r>
    </w:p>
    <w:p w:rsidR="005C3F81" w:rsidRDefault="005C3F81">
      <w:pPr>
        <w:ind w:firstLine="420"/>
      </w:pPr>
      <w:r>
        <w:t>根据广东省消防救援总队信息化建设办公室实际需求，编制《运维管理要求》，规范日常运维管理，对可能影响生产、安全的各种因素进行控制，确保消防信息化系统正常、安全运行。</w:t>
      </w:r>
    </w:p>
    <w:p w:rsidR="005C3F81" w:rsidRDefault="005C3F81">
      <w:pPr>
        <w:pStyle w:val="7"/>
      </w:pPr>
      <w:r>
        <w:t>《安全规范》</w:t>
      </w:r>
    </w:p>
    <w:p w:rsidR="005C3F81" w:rsidRDefault="005C3F81">
      <w:pPr>
        <w:ind w:firstLine="420"/>
      </w:pPr>
      <w:r>
        <w:t>根据广东省消防救援总队信息化建设实际需求，编制《安全规范》，包括网络安全、主机安全、数据安全、应用安全等内容。</w:t>
      </w:r>
    </w:p>
    <w:p w:rsidR="005C3F81" w:rsidRDefault="005C3F81">
      <w:pPr>
        <w:pStyle w:val="6"/>
        <w:spacing w:before="78" w:after="78"/>
      </w:pPr>
      <w:r>
        <w:t>项目开发标准规范</w:t>
      </w:r>
    </w:p>
    <w:p w:rsidR="005C3F81" w:rsidRDefault="005C3F81">
      <w:pPr>
        <w:pStyle w:val="7"/>
      </w:pPr>
      <w:r>
        <w:t>《数据标准规范》</w:t>
      </w:r>
    </w:p>
    <w:p w:rsidR="005C3F81" w:rsidRDefault="005C3F81">
      <w:pPr>
        <w:ind w:firstLine="420"/>
      </w:pPr>
      <w:r>
        <w:t>根据广东省消防救援总队信息化建设实际需求，编制《数据标准规范》，包括数据模型标准、主数据和参照数据标准、指标数据标准等内容。</w:t>
      </w:r>
    </w:p>
    <w:p w:rsidR="005C3F81" w:rsidRDefault="005C3F81">
      <w:pPr>
        <w:pStyle w:val="5"/>
        <w:spacing w:before="78" w:after="78"/>
      </w:pPr>
      <w:r>
        <w:t>《应用开发规范》</w:t>
      </w:r>
    </w:p>
    <w:p w:rsidR="005C3F81" w:rsidRDefault="005C3F81">
      <w:pPr>
        <w:ind w:firstLine="420"/>
      </w:pPr>
      <w:r>
        <w:t>编制广东省消防救援总队应用开发规范，明确应用开发方式、应用要求和部署环境等内容，接入业务应用系统需部署于广东省政务外网、消防指挥信息网、互联网网络环境，满足上述要求方可以申请接入。</w:t>
      </w:r>
    </w:p>
    <w:p w:rsidR="005C3F81" w:rsidRDefault="005C3F81">
      <w:pPr>
        <w:pStyle w:val="5"/>
        <w:spacing w:before="78" w:after="78"/>
      </w:pPr>
      <w:r>
        <w:t>《应用接口规范》</w:t>
      </w:r>
    </w:p>
    <w:p w:rsidR="005C3F81" w:rsidRDefault="005C3F81">
      <w:pPr>
        <w:ind w:firstLine="420"/>
      </w:pPr>
      <w:r>
        <w:t>根据广东省消防救援总队信息化建设实际需求，编制《应用接口规范》，规定新型信息化架构试点项目相关机构职责和服务接口全生命周期管理流</w:t>
      </w:r>
      <w:r>
        <w:lastRenderedPageBreak/>
        <w:t>程。在平台上发布、调用、变更服务需要遵循《应用接口规范》中的相应流程。</w:t>
      </w:r>
    </w:p>
    <w:p w:rsidR="005C3F81" w:rsidRDefault="005C3F81">
      <w:pPr>
        <w:pStyle w:val="5"/>
        <w:spacing w:before="78" w:after="78"/>
      </w:pPr>
      <w:r>
        <w:t>《</w:t>
      </w:r>
      <w:r>
        <w:t>UI</w:t>
      </w:r>
      <w:r>
        <w:t>设计规范》</w:t>
      </w:r>
    </w:p>
    <w:p w:rsidR="005C3F81" w:rsidRDefault="005C3F81">
      <w:pPr>
        <w:ind w:firstLine="420"/>
      </w:pPr>
      <w:r>
        <w:t>编制广东省消防救援总队信息化系统</w:t>
      </w:r>
      <w:r>
        <w:t>UI</w:t>
      </w:r>
      <w:r>
        <w:t>设计规范，明确系统设计宜使用的组件，实现字体、排版、主色调和副色调的一致性。通过定义明确和可重用的组件来提高开发效率。</w:t>
      </w:r>
    </w:p>
    <w:p w:rsidR="005C3F81" w:rsidRDefault="005C3F81">
      <w:pPr>
        <w:ind w:firstLine="420"/>
      </w:pPr>
      <w:r>
        <w:t>针对移动端设备的交互方式，明确设计或选用常见、易懂的控件类型，并保证相关展示能匹配当前主流移动设备的屏幕规格。应避免使用桌面端界面常见的控件形式。</w:t>
      </w:r>
    </w:p>
    <w:p w:rsidR="005C3F81" w:rsidRDefault="005C3F81">
      <w:pPr>
        <w:ind w:firstLine="420"/>
      </w:pPr>
      <w:r>
        <w:t>明确小程序主体及其政务服务应用使用的按钮、反馈提示、表单、地图、时间控件、地区选择器、卡片等</w:t>
      </w:r>
      <w:r>
        <w:t>UI</w:t>
      </w:r>
      <w:r>
        <w:t>组件的样式和风格。</w:t>
      </w:r>
    </w:p>
    <w:p w:rsidR="005C3F81" w:rsidRDefault="005C3F81">
      <w:pPr>
        <w:pStyle w:val="af3"/>
        <w:rPr>
          <w:rFonts w:ascii="Times New Roman" w:hAnsi="Times New Roman"/>
        </w:rPr>
      </w:pPr>
      <w:bookmarkStart w:id="78" w:name="_Toc74727744"/>
      <w:bookmarkStart w:id="79" w:name="_Toc92402888"/>
      <w:r>
        <w:rPr>
          <w:rFonts w:ascii="Times New Roman" w:hAnsi="Times New Roman"/>
        </w:rPr>
        <w:t>住房城乡建设专题</w:t>
      </w:r>
      <w:bookmarkEnd w:id="78"/>
      <w:bookmarkEnd w:id="79"/>
    </w:p>
    <w:p w:rsidR="005C3F81" w:rsidRDefault="005C3F81">
      <w:pPr>
        <w:ind w:firstLine="560"/>
      </w:pPr>
      <w:r>
        <w:rPr>
          <w:lang/>
        </w:rPr>
        <w:t>预计本专题需要</w:t>
      </w:r>
      <w:r>
        <w:t>采集或接入的数据</w:t>
      </w:r>
      <w:r>
        <w:t>60</w:t>
      </w:r>
      <w:r>
        <w:rPr>
          <w:rFonts w:hint="eastAsia"/>
        </w:rPr>
        <w:t>余</w:t>
      </w:r>
      <w:r>
        <w:rPr>
          <w:lang/>
        </w:rPr>
        <w:t>类，</w:t>
      </w:r>
      <w:r>
        <w:t>数据指标</w:t>
      </w:r>
      <w:r>
        <w:t>450</w:t>
      </w:r>
      <w:r>
        <w:rPr>
          <w:rFonts w:hint="eastAsia"/>
        </w:rPr>
        <w:t>余</w:t>
      </w:r>
      <w:r>
        <w:rPr>
          <w:lang/>
        </w:rPr>
        <w:t>项、</w:t>
      </w:r>
      <w:r>
        <w:t>专题卡片</w:t>
      </w:r>
      <w:r>
        <w:rPr>
          <w:lang/>
        </w:rPr>
        <w:t>150</w:t>
      </w:r>
      <w:r>
        <w:rPr>
          <w:rFonts w:hint="eastAsia"/>
        </w:rPr>
        <w:t>余</w:t>
      </w:r>
      <w:r>
        <w:rPr>
          <w:lang/>
        </w:rPr>
        <w:t>个、</w:t>
      </w:r>
      <w:r>
        <w:t>主题图</w:t>
      </w:r>
      <w:r>
        <w:t>3</w:t>
      </w:r>
      <w:r>
        <w:rPr>
          <w:lang/>
        </w:rPr>
        <w:t>个。具体</w:t>
      </w:r>
      <w:r>
        <w:t>按实际项目</w:t>
      </w:r>
      <w:r>
        <w:rPr>
          <w:lang/>
        </w:rPr>
        <w:t>要求进行建设</w:t>
      </w:r>
      <w:r>
        <w:t>。</w:t>
      </w:r>
    </w:p>
    <w:p w:rsidR="005C3F81" w:rsidRDefault="005C3F81">
      <w:pPr>
        <w:pStyle w:val="4"/>
        <w:spacing w:before="78" w:after="78"/>
        <w:rPr>
          <w:lang w:val="en-US"/>
        </w:rPr>
      </w:pPr>
      <w:r>
        <w:rPr>
          <w:lang w:val="en-US"/>
        </w:rPr>
        <w:t>系统业务运营服务</w:t>
      </w:r>
    </w:p>
    <w:p w:rsidR="005C3F81" w:rsidRDefault="005C3F81">
      <w:pPr>
        <w:pStyle w:val="5"/>
        <w:spacing w:before="78" w:after="78"/>
      </w:pPr>
      <w:r>
        <w:t>业务指标分析服务</w:t>
      </w:r>
    </w:p>
    <w:p w:rsidR="005C3F81" w:rsidRDefault="005C3F81">
      <w:pPr>
        <w:ind w:firstLine="560"/>
      </w:pPr>
      <w:r>
        <w:t>融合各部门统计数据，从住房、工改、建造安全方面构建指标体系，并通过可视化技术对分析结果进行呈现，实现房地产全生命周期监管，工程建设项目全流程监控，工程建造过程监管，形成住建内容一屏纵览，对标对表找原因和分析趋势谋对策，为领导决策提供数据支撑。</w:t>
      </w:r>
    </w:p>
    <w:p w:rsidR="005C3F81" w:rsidRDefault="005C3F81">
      <w:pPr>
        <w:pStyle w:val="6"/>
        <w:spacing w:before="78" w:after="78"/>
      </w:pPr>
      <w:r>
        <w:t>住房子专题指标分析</w:t>
      </w:r>
    </w:p>
    <w:p w:rsidR="005C3F81" w:rsidRDefault="005C3F81">
      <w:pPr>
        <w:ind w:firstLine="560"/>
        <w:rPr>
          <w:lang/>
        </w:rPr>
      </w:pPr>
      <w:r>
        <w:lastRenderedPageBreak/>
        <w:t>围绕监管房地产全生命周期，从项目管理、建设规划、施工许可、批准预售、新建商品房、存量房交易、竣工验收、基于电力数据的保障房空房监测、设备管理、合同管理、从业主体管理、诚信管理、房地产市场监测、房地产市场预警</w:t>
      </w:r>
      <w:r>
        <w:rPr>
          <w:lang/>
        </w:rPr>
        <w:t>等</w:t>
      </w:r>
      <w:r>
        <w:t>方面构建符合业务场景的具体指标</w:t>
      </w:r>
      <w:r>
        <w:rPr>
          <w:lang/>
        </w:rPr>
        <w:t>的</w:t>
      </w:r>
      <w:r>
        <w:t>分析服务。涉及指标</w:t>
      </w:r>
      <w:r>
        <w:t>100</w:t>
      </w:r>
      <w:r>
        <w:t>余项，</w:t>
      </w:r>
      <w:r>
        <w:rPr>
          <w:lang/>
        </w:rPr>
        <w:t>具体</w:t>
      </w:r>
      <w:r>
        <w:t>按实际项目</w:t>
      </w:r>
      <w:r>
        <w:rPr>
          <w:lang/>
        </w:rPr>
        <w:t>要求进行建设</w:t>
      </w:r>
      <w:r>
        <w:t>。</w:t>
      </w:r>
    </w:p>
    <w:p w:rsidR="005C3F81" w:rsidRDefault="005C3F81">
      <w:pPr>
        <w:pStyle w:val="6"/>
        <w:spacing w:before="78" w:after="78"/>
      </w:pPr>
      <w:r>
        <w:t>工改子专题指标分析</w:t>
      </w:r>
    </w:p>
    <w:p w:rsidR="005C3F81" w:rsidRDefault="005C3F81">
      <w:pPr>
        <w:ind w:firstLine="560"/>
      </w:pPr>
      <w:r>
        <w:t>围绕工程建设项目全流程监控，从全省工程建设项目审批、改革成效落实情况、重点项目专题、项目筛选定位、项目审批全生命周期、项目信息画像、</w:t>
      </w:r>
      <w:r>
        <w:t>“</w:t>
      </w:r>
      <w:r>
        <w:t>四个统一</w:t>
      </w:r>
      <w:r>
        <w:t>”</w:t>
      </w:r>
      <w:r>
        <w:t>情况、工改综合评价、工程建设项目审批部门、工程建设项目审批事项</w:t>
      </w:r>
      <w:r>
        <w:rPr>
          <w:lang/>
        </w:rPr>
        <w:t>等</w:t>
      </w:r>
      <w:r>
        <w:t>方面构建符合工改业务场景的具体指标</w:t>
      </w:r>
      <w:r>
        <w:rPr>
          <w:lang/>
        </w:rPr>
        <w:t>的</w:t>
      </w:r>
      <w:r>
        <w:t>分析服务。涉及指标</w:t>
      </w:r>
      <w:r>
        <w:t>200</w:t>
      </w:r>
      <w:r>
        <w:t>余项，</w:t>
      </w:r>
      <w:r>
        <w:rPr>
          <w:lang/>
        </w:rPr>
        <w:t>具体</w:t>
      </w:r>
      <w:r>
        <w:t>按实际项目</w:t>
      </w:r>
      <w:r>
        <w:rPr>
          <w:lang/>
        </w:rPr>
        <w:t>要求进行建设</w:t>
      </w:r>
      <w:r>
        <w:t>。</w:t>
      </w:r>
    </w:p>
    <w:p w:rsidR="005C3F81" w:rsidRDefault="005C3F81">
      <w:pPr>
        <w:pStyle w:val="6"/>
        <w:spacing w:before="78" w:after="78"/>
      </w:pPr>
      <w:r>
        <w:t>建造安全子专题指标分析</w:t>
      </w:r>
    </w:p>
    <w:p w:rsidR="005C3F81" w:rsidRDefault="005C3F81">
      <w:pPr>
        <w:ind w:firstLine="560"/>
      </w:pPr>
      <w:r>
        <w:t>围绕工程建造过程监管，从接入视频汇聚数据、接入项目基础数据、安全帽识别、反光衣识别、基于电力数据的异常开工工地监测服务</w:t>
      </w:r>
      <w:r>
        <w:t>-</w:t>
      </w:r>
      <w:r>
        <w:t>异常开工指标总览模块、基于电力数据的异常开工工地监测服务</w:t>
      </w:r>
      <w:r>
        <w:t>-</w:t>
      </w:r>
      <w:r>
        <w:t>异常开工工地监测模块、基于电力数据的异常开工工地监测服务</w:t>
      </w:r>
      <w:r>
        <w:t>-</w:t>
      </w:r>
      <w:r>
        <w:t>异常开工工地关联分析模块、基于电力数据的异常停工工地监测</w:t>
      </w:r>
      <w:r>
        <w:t>-</w:t>
      </w:r>
      <w:r>
        <w:t>异常停工指标总览模块、基于电力数据的异常停工工地监测服务</w:t>
      </w:r>
      <w:r>
        <w:t>-</w:t>
      </w:r>
      <w:r>
        <w:t>异常停工工地监测模块、基于电力数据的异常停工工地监测服务</w:t>
      </w:r>
      <w:r>
        <w:t>-</w:t>
      </w:r>
      <w:r>
        <w:t>异常停工工地关联分析模块、建筑市场用工实名监管分析</w:t>
      </w:r>
      <w:r>
        <w:t>-</w:t>
      </w:r>
      <w:r>
        <w:t>项目及人员情况总览模块、建筑市场用工实名监管分析</w:t>
      </w:r>
      <w:r>
        <w:t>-</w:t>
      </w:r>
      <w:r>
        <w:t>项目及人员情况分析模块、建筑市场用工实名监管分析</w:t>
      </w:r>
      <w:r>
        <w:t>-</w:t>
      </w:r>
      <w:r>
        <w:t>监控指标模块</w:t>
      </w:r>
      <w:r>
        <w:rPr>
          <w:lang/>
        </w:rPr>
        <w:t>等</w:t>
      </w:r>
      <w:r>
        <w:t>方面构建符合建造安全业务场景的具体指标</w:t>
      </w:r>
      <w:r>
        <w:rPr>
          <w:lang/>
        </w:rPr>
        <w:t>的</w:t>
      </w:r>
      <w:r>
        <w:t>分析服务。涉及指标</w:t>
      </w:r>
      <w:r>
        <w:t>150</w:t>
      </w:r>
      <w:r>
        <w:t>余项，</w:t>
      </w:r>
      <w:r>
        <w:rPr>
          <w:lang/>
        </w:rPr>
        <w:t>具体</w:t>
      </w:r>
      <w:r>
        <w:t>按实际</w:t>
      </w:r>
      <w:r>
        <w:lastRenderedPageBreak/>
        <w:t>项目</w:t>
      </w:r>
      <w:r>
        <w:rPr>
          <w:lang/>
        </w:rPr>
        <w:t>要求进行建设</w:t>
      </w:r>
    </w:p>
    <w:p w:rsidR="005C3F81" w:rsidRDefault="005C3F81">
      <w:pPr>
        <w:pStyle w:val="5"/>
        <w:spacing w:before="78" w:after="78"/>
      </w:pPr>
      <w:r>
        <w:t>专题建设服务</w:t>
      </w:r>
    </w:p>
    <w:p w:rsidR="005C3F81" w:rsidRDefault="005C3F81">
      <w:pPr>
        <w:ind w:firstLine="560"/>
      </w:pPr>
      <w:r>
        <w:t>围绕当前住建业务办理过程中存在的痛点、堵点和难点，通过汇聚住建内部以及外部数据资源，建设住房、工改、建造安全三大专题。</w:t>
      </w:r>
    </w:p>
    <w:p w:rsidR="005C3F81" w:rsidRDefault="005C3F81">
      <w:pPr>
        <w:pStyle w:val="6"/>
        <w:spacing w:before="78" w:after="78"/>
      </w:pPr>
      <w:r>
        <w:t>住房子专题建设服务</w:t>
      </w:r>
    </w:p>
    <w:p w:rsidR="005C3F81" w:rsidRDefault="005C3F81">
      <w:pPr>
        <w:ind w:firstLine="560"/>
      </w:pPr>
      <w:r>
        <w:t>围绕当前房地产业务办理过程中存在的痛点、堵点和难点，以广东省数字住房（粤安居）平台数据为基础，结合相关社会数据，通过大数据、人工智能与住房管理深度结合，从项目管理、建设规划、施工许可、批准预售、新建商品房、存量房交易、竣工验收、基于电力数据的保障房空房率监测指标</w:t>
      </w:r>
      <w:r>
        <w:t>-</w:t>
      </w:r>
      <w:r>
        <w:t>指标总览模块、基于电力数据的保障房空房率监测指标</w:t>
      </w:r>
      <w:r>
        <w:t>-</w:t>
      </w:r>
      <w:r>
        <w:t>保障性住房量分析模块、基于电力数据的保障房空房率监测指标</w:t>
      </w:r>
      <w:r>
        <w:t>-</w:t>
      </w:r>
      <w:r>
        <w:t>空房情况分析模块、设备管理、合同管理、从业主体管理、诚信管理</w:t>
      </w:r>
      <w:r>
        <w:rPr>
          <w:lang/>
        </w:rPr>
        <w:t>等</w:t>
      </w:r>
      <w:r>
        <w:t>，集管理、服务、资金和决策辅助为一体，以此形成房地产全产业链统一的数据中心，及时全面把握全省房地产市场总体态势，监测重点地区、敏感时点的房地产市场走势，为地市住房管理部门反馈共享监管预警数据，监测价格、供需、结构等重要参数的波动，为住房市场调控、辅助房地产政策制定提供基础性的服务。</w:t>
      </w:r>
    </w:p>
    <w:p w:rsidR="005C3F81" w:rsidRDefault="005C3F81">
      <w:pPr>
        <w:pStyle w:val="a0"/>
        <w:ind w:firstLineChars="200" w:firstLine="560"/>
        <w:rPr>
          <w:rFonts w:eastAsia="仿宋_GB2312"/>
          <w:kern w:val="2"/>
          <w:szCs w:val="22"/>
        </w:rPr>
      </w:pPr>
      <w:r>
        <w:rPr>
          <w:rFonts w:eastAsia="仿宋_GB2312" w:hint="eastAsia"/>
          <w:kern w:val="2"/>
          <w:szCs w:val="22"/>
          <w:lang/>
        </w:rPr>
        <w:t>需要</w:t>
      </w:r>
      <w:r>
        <w:rPr>
          <w:rFonts w:eastAsia="仿宋_GB2312"/>
          <w:kern w:val="2"/>
          <w:szCs w:val="22"/>
        </w:rPr>
        <w:t>包括</w:t>
      </w:r>
      <w:r>
        <w:rPr>
          <w:rFonts w:eastAsia="仿宋_GB2312"/>
          <w:kern w:val="2"/>
          <w:szCs w:val="22"/>
        </w:rPr>
        <w:t>10</w:t>
      </w:r>
      <w:r>
        <w:rPr>
          <w:rFonts w:eastAsia="仿宋_GB2312"/>
          <w:kern w:val="2"/>
          <w:szCs w:val="22"/>
        </w:rPr>
        <w:t>个功能模块。具体按实际项目要求进行建设。</w:t>
      </w:r>
    </w:p>
    <w:p w:rsidR="005C3F81" w:rsidRDefault="005C3F81">
      <w:pPr>
        <w:pStyle w:val="6"/>
        <w:spacing w:before="78" w:after="78"/>
      </w:pPr>
      <w:r>
        <w:t>工改子专题建设服务</w:t>
      </w:r>
    </w:p>
    <w:p w:rsidR="005C3F81" w:rsidRDefault="005C3F81">
      <w:pPr>
        <w:ind w:firstLine="560"/>
      </w:pPr>
      <w:r>
        <w:t>以全省工程建设项目审批的数据为基础，从全省工程建设项目审批、改革成效落实情况分析、重点项目专题、项目筛选定位、项目审批全生命</w:t>
      </w:r>
      <w:r>
        <w:lastRenderedPageBreak/>
        <w:t>周期、项目信息画像、四个统一情况、工改综合评价、工程建设项目审批部门、工程建设项目审批事项</w:t>
      </w:r>
      <w:r>
        <w:rPr>
          <w:lang/>
        </w:rPr>
        <w:t>等</w:t>
      </w:r>
      <w:r>
        <w:t>，对全省、各地市工程建设项目的情况进行统计分析，以地图形式展示全省各地市工程建设项目的分布情况、办件情况及效能督察信息，为推进全省工程建设项目审批制度改革提供决策辅助。</w:t>
      </w:r>
    </w:p>
    <w:p w:rsidR="005C3F81" w:rsidRDefault="005C3F81">
      <w:pPr>
        <w:pStyle w:val="a0"/>
        <w:ind w:firstLineChars="200" w:firstLine="560"/>
        <w:rPr>
          <w:rFonts w:eastAsia="仿宋_GB2312"/>
        </w:rPr>
      </w:pPr>
      <w:r>
        <w:rPr>
          <w:rFonts w:eastAsia="仿宋_GB2312" w:hint="eastAsia"/>
          <w:kern w:val="2"/>
          <w:szCs w:val="22"/>
          <w:lang/>
        </w:rPr>
        <w:t>需要</w:t>
      </w:r>
      <w:r>
        <w:rPr>
          <w:rFonts w:eastAsia="仿宋_GB2312"/>
          <w:kern w:val="2"/>
          <w:szCs w:val="22"/>
        </w:rPr>
        <w:t>包括</w:t>
      </w:r>
      <w:r>
        <w:rPr>
          <w:rFonts w:eastAsia="仿宋_GB2312"/>
          <w:kern w:val="2"/>
          <w:szCs w:val="22"/>
        </w:rPr>
        <w:t>10</w:t>
      </w:r>
      <w:r>
        <w:rPr>
          <w:rFonts w:eastAsia="仿宋_GB2312"/>
          <w:kern w:val="2"/>
          <w:szCs w:val="22"/>
        </w:rPr>
        <w:t>个功能模块。具体按实际项目要求进行建设。</w:t>
      </w:r>
    </w:p>
    <w:p w:rsidR="005C3F81" w:rsidRDefault="005C3F81">
      <w:pPr>
        <w:pStyle w:val="6"/>
        <w:spacing w:before="78" w:after="78"/>
      </w:pPr>
      <w:r>
        <w:t>建造安全子专题建设服务</w:t>
      </w:r>
    </w:p>
    <w:p w:rsidR="005C3F81" w:rsidRDefault="005C3F81">
      <w:pPr>
        <w:ind w:firstLine="560"/>
      </w:pPr>
      <w:r>
        <w:t>围绕当前工程建造业务办理过程中存在的痛点、堵点和难点，从接入视频汇聚数据、接入项目基础数据、安全帽识别、反光衣识别、基于电力数据的异常开工工地监测服务</w:t>
      </w:r>
      <w:r>
        <w:t>-</w:t>
      </w:r>
      <w:r>
        <w:t>异常开工指标总览模块、基于电力数据的异常开工工地监测服务</w:t>
      </w:r>
      <w:r>
        <w:t>-</w:t>
      </w:r>
      <w:r>
        <w:t>异常开工工地监测模块、基于电力数据的异常开工工地监测服务</w:t>
      </w:r>
      <w:r>
        <w:t>-</w:t>
      </w:r>
      <w:r>
        <w:t>异常开工工地关联分析模块、基于电力数据的异常停工工地监测</w:t>
      </w:r>
      <w:r>
        <w:t>-</w:t>
      </w:r>
      <w:r>
        <w:t>异常停工指标总览模块、基于电力数据的异常停工工地监测服务</w:t>
      </w:r>
      <w:r>
        <w:t>-</w:t>
      </w:r>
      <w:r>
        <w:t>异常停工工地监测模块、基于电力数据的异常停工工地监测服务</w:t>
      </w:r>
      <w:r>
        <w:t>-</w:t>
      </w:r>
      <w:r>
        <w:t>异常停工工地关联分析模块、建筑市场用工实名监管分析</w:t>
      </w:r>
      <w:r>
        <w:t>-</w:t>
      </w:r>
      <w:r>
        <w:t>项目及人员情况总览模块、建筑市场用工实名监管分析</w:t>
      </w:r>
      <w:r>
        <w:t>-</w:t>
      </w:r>
      <w:r>
        <w:t>项目及人员情况分析模块、建筑市场用工实名监管分析</w:t>
      </w:r>
      <w:r>
        <w:t>-</w:t>
      </w:r>
      <w:r>
        <w:t>监控指标模块</w:t>
      </w:r>
      <w:r>
        <w:rPr>
          <w:lang/>
        </w:rPr>
        <w:t>等</w:t>
      </w:r>
      <w:r>
        <w:t>，通过大数据、人工智能与建造管理深度结合，集管理、服务、安全和决策辅助为一体的智慧化应用，并以此形成建造安全的统一数据中心，优化建造过程，为地市住住建部门反馈共享监管预警数据，强化对工程建造的监管。</w:t>
      </w:r>
    </w:p>
    <w:p w:rsidR="005C3F81" w:rsidRDefault="005C3F81">
      <w:pPr>
        <w:pStyle w:val="a0"/>
        <w:ind w:firstLineChars="200" w:firstLine="560"/>
        <w:rPr>
          <w:rFonts w:eastAsia="仿宋_GB2312"/>
        </w:rPr>
      </w:pPr>
      <w:r>
        <w:rPr>
          <w:rFonts w:eastAsia="仿宋_GB2312" w:hint="eastAsia"/>
          <w:kern w:val="2"/>
          <w:szCs w:val="22"/>
          <w:lang/>
        </w:rPr>
        <w:t>需要</w:t>
      </w:r>
      <w:r>
        <w:rPr>
          <w:rFonts w:eastAsia="仿宋_GB2312"/>
          <w:kern w:val="2"/>
          <w:szCs w:val="22"/>
        </w:rPr>
        <w:t>包括</w:t>
      </w:r>
      <w:r>
        <w:rPr>
          <w:rFonts w:eastAsia="仿宋_GB2312"/>
          <w:kern w:val="2"/>
          <w:szCs w:val="22"/>
        </w:rPr>
        <w:t>10</w:t>
      </w:r>
      <w:r>
        <w:rPr>
          <w:rFonts w:eastAsia="仿宋_GB2312"/>
          <w:kern w:val="2"/>
          <w:szCs w:val="22"/>
        </w:rPr>
        <w:t>个功能模块。具体按实际项目要求进行建设。</w:t>
      </w:r>
    </w:p>
    <w:p w:rsidR="005C3F81" w:rsidRDefault="005C3F81">
      <w:pPr>
        <w:pStyle w:val="5"/>
        <w:spacing w:before="78" w:after="78"/>
      </w:pPr>
      <w:r>
        <w:lastRenderedPageBreak/>
        <w:t>模型设计服务</w:t>
      </w:r>
    </w:p>
    <w:p w:rsidR="005C3F81" w:rsidRDefault="005C3F81">
      <w:pPr>
        <w:ind w:firstLine="560"/>
      </w:pPr>
      <w:r>
        <w:t>运用大数据分析技术，针对住建、工改、建造安全子专题具体应用场景进行数据挖掘分析，建立分析模型，自动生成数据分析结果，洞察分析全省住房城乡建设重要指标，从而为政府决策提供科学、可靠、快速的数据和分析支撑。</w:t>
      </w:r>
    </w:p>
    <w:p w:rsidR="005C3F81" w:rsidRDefault="005C3F81">
      <w:pPr>
        <w:pStyle w:val="6"/>
        <w:spacing w:before="78" w:after="78"/>
      </w:pPr>
      <w:r>
        <w:t>住房子专题模型设计服务</w:t>
      </w:r>
    </w:p>
    <w:p w:rsidR="005C3F81" w:rsidRDefault="005C3F81">
      <w:pPr>
        <w:ind w:firstLine="560"/>
      </w:pPr>
      <w:r>
        <w:t>针对住房子专题不用应用场景，构建项目管理模型、建设规划模型、施工许可模型、批准预售模型、新建商品分析模型、存量房交易分析模型、竣工验收模型、基于电力数据的保障房空房率模型、设备管理、合同管理、从业主体管理、诚信管理。</w:t>
      </w:r>
    </w:p>
    <w:p w:rsidR="005C3F81" w:rsidRDefault="005C3F81">
      <w:pPr>
        <w:pStyle w:val="6"/>
        <w:spacing w:before="78" w:after="78"/>
      </w:pPr>
      <w:r>
        <w:t>工改子专题模型设计服务</w:t>
      </w:r>
    </w:p>
    <w:p w:rsidR="005C3F81" w:rsidRDefault="005C3F81">
      <w:pPr>
        <w:ind w:firstLine="560"/>
      </w:pPr>
      <w:r>
        <w:t>针对工改子专题不用应用场景，构建审批用时计算模型、综合评价模型、预警模型。</w:t>
      </w:r>
    </w:p>
    <w:p w:rsidR="005C3F81" w:rsidRDefault="005C3F81">
      <w:pPr>
        <w:pStyle w:val="6"/>
        <w:spacing w:before="78" w:after="78"/>
      </w:pPr>
      <w:r>
        <w:t>建造安全子专题模型设计服务</w:t>
      </w:r>
    </w:p>
    <w:p w:rsidR="005C3F81" w:rsidRDefault="005C3F81">
      <w:pPr>
        <w:ind w:firstLine="560"/>
      </w:pPr>
      <w:r>
        <w:t>针对建造安全子专题不用应用场景，构建安全帽模型、反光衣模型、工地异常开工模型、工地异常停工模型。</w:t>
      </w:r>
    </w:p>
    <w:p w:rsidR="005C3F81" w:rsidRDefault="005C3F81">
      <w:pPr>
        <w:pStyle w:val="5"/>
        <w:spacing w:before="78" w:after="78"/>
      </w:pPr>
      <w:r>
        <w:t>数据</w:t>
      </w:r>
      <w:r>
        <w:rPr>
          <w:lang/>
        </w:rPr>
        <w:t>治理</w:t>
      </w:r>
      <w:r>
        <w:t>服务</w:t>
      </w:r>
    </w:p>
    <w:p w:rsidR="005C3F81" w:rsidRDefault="005C3F81">
      <w:pPr>
        <w:ind w:firstLine="560"/>
      </w:pPr>
      <w:r>
        <w:t>围绕住建、工改、建造安全子专题，按照统一的数据标准体系，利用数据抽取、消息服务、网络爬取、数据交换、填报采集等技术手段，汇聚住建内部、外部相关的数据资源，经过质量分析、清洗、整合、标准化处理等，通过数据质量审查、数据质量稽查，保障数据的完整性、规范性、</w:t>
      </w:r>
      <w:r>
        <w:lastRenderedPageBreak/>
        <w:t>一致性、准确性、唯一性、时效性。</w:t>
      </w:r>
    </w:p>
    <w:p w:rsidR="005C3F81" w:rsidRDefault="005C3F81">
      <w:pPr>
        <w:pStyle w:val="6"/>
        <w:spacing w:before="78" w:after="78"/>
      </w:pPr>
      <w:r>
        <w:t>住房子专题数据</w:t>
      </w:r>
      <w:r>
        <w:rPr>
          <w:lang/>
        </w:rPr>
        <w:t>治理</w:t>
      </w:r>
      <w:r>
        <w:t>服务</w:t>
      </w:r>
    </w:p>
    <w:p w:rsidR="005C3F81" w:rsidRDefault="005C3F81">
      <w:pPr>
        <w:ind w:firstLine="560"/>
      </w:pPr>
      <w:r>
        <w:t>围绕住房子专题的建设内容，建立统一的数据标准体系，管理元数据，通过数据接入、数据整合、数据质量管理、数据质量审查服务，对数据进行分析、清洗、整合，为住房子专题的数据展示、分析奠定数据基础。</w:t>
      </w:r>
    </w:p>
    <w:p w:rsidR="005C3F81" w:rsidRDefault="005C3F81">
      <w:pPr>
        <w:pStyle w:val="7"/>
        <w:spacing w:before="78" w:after="78"/>
        <w:rPr>
          <w:lang/>
        </w:rPr>
      </w:pPr>
      <w:r>
        <w:rPr>
          <w:lang/>
        </w:rPr>
        <w:t>数据接入要求</w:t>
      </w:r>
    </w:p>
    <w:p w:rsidR="005C3F81" w:rsidRDefault="005C3F81">
      <w:pPr>
        <w:ind w:firstLine="560"/>
        <w:rPr>
          <w:lang/>
        </w:rPr>
      </w:pPr>
      <w:r>
        <w:rPr>
          <w:lang/>
        </w:rPr>
        <w:t>共计接入</w:t>
      </w:r>
      <w:r>
        <w:t>自然幢专题、房屋专题、房屋标识专题、</w:t>
      </w:r>
      <w:r>
        <w:rPr>
          <w:lang/>
        </w:rPr>
        <w:t>开发项目专题、预售许可专题、现售备案专题、网签备案专题、开发建设专题等</w:t>
      </w:r>
      <w:r>
        <w:rPr>
          <w:lang/>
        </w:rPr>
        <w:t>8</w:t>
      </w:r>
      <w:r>
        <w:rPr>
          <w:lang/>
        </w:rPr>
        <w:t>类数据</w:t>
      </w:r>
      <w:r>
        <w:t>，</w:t>
      </w:r>
      <w:r>
        <w:rPr>
          <w:lang/>
        </w:rPr>
        <w:t>具体</w:t>
      </w:r>
      <w:r>
        <w:t>按实际项目</w:t>
      </w:r>
      <w:r>
        <w:rPr>
          <w:lang/>
        </w:rPr>
        <w:t>要求进行建设</w:t>
      </w:r>
      <w:r>
        <w:t>。</w:t>
      </w:r>
    </w:p>
    <w:p w:rsidR="005C3F81" w:rsidRDefault="005C3F81">
      <w:pPr>
        <w:pStyle w:val="7"/>
        <w:spacing w:before="78" w:after="78"/>
        <w:rPr>
          <w:lang/>
        </w:rPr>
      </w:pPr>
      <w:r>
        <w:rPr>
          <w:lang/>
        </w:rPr>
        <w:t>专题库开发要求</w:t>
      </w:r>
    </w:p>
    <w:p w:rsidR="005C3F81" w:rsidRDefault="005C3F81">
      <w:pPr>
        <w:ind w:firstLine="560"/>
        <w:rPr>
          <w:lang/>
        </w:rPr>
      </w:pPr>
      <w:r>
        <w:rPr>
          <w:lang/>
        </w:rPr>
        <w:t>共计开发</w:t>
      </w:r>
      <w:r>
        <w:rPr>
          <w:lang/>
        </w:rPr>
        <w:t>14</w:t>
      </w:r>
      <w:r>
        <w:rPr>
          <w:lang/>
        </w:rPr>
        <w:t>个专题库。具体</w:t>
      </w:r>
      <w:r>
        <w:t>按实际项目</w:t>
      </w:r>
      <w:r>
        <w:rPr>
          <w:lang/>
        </w:rPr>
        <w:t>要求进行建设</w:t>
      </w:r>
      <w:r>
        <w:t>。</w:t>
      </w:r>
    </w:p>
    <w:p w:rsidR="005C3F81" w:rsidRDefault="005C3F81">
      <w:pPr>
        <w:pStyle w:val="7"/>
        <w:spacing w:before="78" w:after="78"/>
        <w:rPr>
          <w:lang/>
        </w:rPr>
      </w:pPr>
      <w:r>
        <w:rPr>
          <w:lang/>
        </w:rPr>
        <w:t>接口开发要求</w:t>
      </w:r>
    </w:p>
    <w:p w:rsidR="005C3F81" w:rsidRDefault="005C3F81">
      <w:pPr>
        <w:ind w:firstLine="560"/>
        <w:rPr>
          <w:lang/>
        </w:rPr>
      </w:pPr>
      <w:r>
        <w:rPr>
          <w:lang/>
        </w:rPr>
        <w:t>约共计开发</w:t>
      </w:r>
      <w:r>
        <w:rPr>
          <w:lang/>
        </w:rPr>
        <w:t>11</w:t>
      </w:r>
      <w:r>
        <w:rPr>
          <w:lang/>
        </w:rPr>
        <w:t>个接口。包括自然幢数据服务接口、房屋数据服务接口、房屋标识数据服务接口、从业企业基本信息数据服务接口、从业企业信用记录数据服务接口、从业人员基本信息信息数据服务接口、从业人员信用记录数据服务接口、开发项目数据服务接口、预售许可数据服务接口、现售备案数据服务接口、网签备案数据服务接口。具体</w:t>
      </w:r>
      <w:r>
        <w:t>按实际项目</w:t>
      </w:r>
      <w:r>
        <w:rPr>
          <w:lang/>
        </w:rPr>
        <w:t>要求进行建设</w:t>
      </w:r>
      <w:r>
        <w:t>。</w:t>
      </w:r>
    </w:p>
    <w:p w:rsidR="005C3F81" w:rsidRDefault="005C3F81">
      <w:pPr>
        <w:pStyle w:val="6"/>
        <w:spacing w:before="78" w:after="78"/>
      </w:pPr>
      <w:r>
        <w:t>工改子专题数据</w:t>
      </w:r>
      <w:r>
        <w:rPr>
          <w:lang/>
        </w:rPr>
        <w:t>治理</w:t>
      </w:r>
      <w:r>
        <w:t>服务</w:t>
      </w:r>
    </w:p>
    <w:p w:rsidR="005C3F81" w:rsidRDefault="005C3F81">
      <w:pPr>
        <w:ind w:firstLine="560"/>
      </w:pPr>
      <w:r>
        <w:t>围绕工改子专题的建设内容，建立统一的数据标准体系，管理元数据，通过数据接入、数据整合、数据质量管理、数据质量审查服务，对数据进</w:t>
      </w:r>
      <w:r>
        <w:lastRenderedPageBreak/>
        <w:t>行分析、清洗、整合，为工改子专题的数据展示、分析奠定数据基础。</w:t>
      </w:r>
    </w:p>
    <w:p w:rsidR="005C3F81" w:rsidRDefault="005C3F81">
      <w:pPr>
        <w:pStyle w:val="7"/>
        <w:spacing w:before="78" w:after="78"/>
        <w:rPr>
          <w:lang/>
        </w:rPr>
      </w:pPr>
      <w:r>
        <w:rPr>
          <w:lang/>
        </w:rPr>
        <w:t>数据接入要求</w:t>
      </w:r>
    </w:p>
    <w:p w:rsidR="005C3F81" w:rsidRDefault="005C3F81">
      <w:pPr>
        <w:ind w:firstLine="560"/>
        <w:rPr>
          <w:lang/>
        </w:rPr>
      </w:pPr>
      <w:r>
        <w:rPr>
          <w:lang/>
        </w:rPr>
        <w:t>共计接入</w:t>
      </w:r>
      <w:r>
        <w:t>地方项目审批流程信息、</w:t>
      </w:r>
      <w:r>
        <w:rPr>
          <w:lang/>
        </w:rPr>
        <w:t>地方项目审批流程阶段信息、</w:t>
      </w:r>
      <w:r>
        <w:t>地方项目审批流程阶段事项信息</w:t>
      </w:r>
      <w:r>
        <w:rPr>
          <w:rFonts w:hint="eastAsia"/>
        </w:rPr>
        <w:t>等</w:t>
      </w:r>
      <w:r>
        <w:rPr>
          <w:lang/>
        </w:rPr>
        <w:t>20</w:t>
      </w:r>
      <w:r>
        <w:rPr>
          <w:lang/>
        </w:rPr>
        <w:t>类数据。具体</w:t>
      </w:r>
      <w:r>
        <w:t>按实际项目</w:t>
      </w:r>
      <w:r>
        <w:rPr>
          <w:lang/>
        </w:rPr>
        <w:t>要求进行建设</w:t>
      </w:r>
      <w:r>
        <w:t>。</w:t>
      </w:r>
    </w:p>
    <w:p w:rsidR="005C3F81" w:rsidRDefault="005C3F81">
      <w:pPr>
        <w:pStyle w:val="7"/>
        <w:spacing w:before="78" w:after="78"/>
        <w:rPr>
          <w:lang/>
        </w:rPr>
      </w:pPr>
      <w:r>
        <w:rPr>
          <w:lang/>
        </w:rPr>
        <w:t>专题库开发要求</w:t>
      </w:r>
    </w:p>
    <w:p w:rsidR="005C3F81" w:rsidRDefault="005C3F81">
      <w:pPr>
        <w:ind w:firstLine="560"/>
        <w:rPr>
          <w:lang/>
        </w:rPr>
      </w:pPr>
      <w:r>
        <w:rPr>
          <w:lang/>
        </w:rPr>
        <w:t>共计开发</w:t>
      </w:r>
      <w:r>
        <w:rPr>
          <w:lang/>
        </w:rPr>
        <w:t>5</w:t>
      </w:r>
      <w:r>
        <w:rPr>
          <w:lang/>
        </w:rPr>
        <w:t>个专题库。具体</w:t>
      </w:r>
      <w:r>
        <w:t>按实际项目</w:t>
      </w:r>
      <w:r>
        <w:rPr>
          <w:lang/>
        </w:rPr>
        <w:t>要求进行建设</w:t>
      </w:r>
      <w:r>
        <w:t>。</w:t>
      </w:r>
    </w:p>
    <w:p w:rsidR="005C3F81" w:rsidRDefault="005C3F81">
      <w:pPr>
        <w:pStyle w:val="7"/>
        <w:spacing w:before="78" w:after="78"/>
        <w:rPr>
          <w:lang/>
        </w:rPr>
      </w:pPr>
      <w:r>
        <w:rPr>
          <w:lang/>
        </w:rPr>
        <w:t>接口开发要求</w:t>
      </w:r>
    </w:p>
    <w:p w:rsidR="005C3F81" w:rsidRDefault="005C3F81">
      <w:pPr>
        <w:ind w:firstLine="560"/>
      </w:pPr>
      <w:r>
        <w:rPr>
          <w:lang/>
        </w:rPr>
        <w:t>共计开发</w:t>
      </w:r>
      <w:r>
        <w:rPr>
          <w:lang/>
        </w:rPr>
        <w:t>22</w:t>
      </w:r>
      <w:r>
        <w:rPr>
          <w:lang/>
        </w:rPr>
        <w:t>个接口。包括项目及办件总量数据服务接口、受理项目数据服务接口、项目逾期数据服务接口、阶段项目数和办件数数据服务接口、平均用时数据服务接口、审批平均受理次数数据服务接口、各阶段审批办理情况数据服务接口、各城市审批情况数据服务接口、全省全流程全覆盖情况数据服务接口、项目办件情况数据服务接口、事项对应情况数据服务接口、数据共享情况数据服务接口、数据质量情况数据服务接口、投诉建议情况数据服务接口、并联审批情况数据服务接口、联合审图情况数据服务接口、联合验收情况数据服务接口、项目策划生成情况数据服务接口、区域评估情况数据服务接口、告知承诺情况数据服务接口、公共服务情况数据服务接口、效能督查数据服务。具体</w:t>
      </w:r>
      <w:r>
        <w:t>按实际项目</w:t>
      </w:r>
      <w:r>
        <w:rPr>
          <w:lang/>
        </w:rPr>
        <w:t>要求进行建设</w:t>
      </w:r>
      <w:r>
        <w:t>。</w:t>
      </w:r>
    </w:p>
    <w:p w:rsidR="005C3F81" w:rsidRDefault="005C3F81">
      <w:pPr>
        <w:pStyle w:val="6"/>
        <w:spacing w:before="78" w:after="78"/>
      </w:pPr>
      <w:r>
        <w:t>建造安全子专题</w:t>
      </w:r>
      <w:r>
        <w:rPr>
          <w:lang/>
        </w:rPr>
        <w:t>数据治理</w:t>
      </w:r>
      <w:r>
        <w:t>服务</w:t>
      </w:r>
    </w:p>
    <w:p w:rsidR="005C3F81" w:rsidRDefault="005C3F81">
      <w:pPr>
        <w:ind w:firstLine="560"/>
      </w:pPr>
      <w:r>
        <w:t>围绕建造安全子专题的建设内容，建立统一的数据标准体系，管理元数据，通过数据接入、数据整合、数据质量管理、数据质量审查服务，对数据进行分析、清洗、整合，为建造安全子专题的数据展示、分析奠定数</w:t>
      </w:r>
      <w:r>
        <w:lastRenderedPageBreak/>
        <w:t>据基础。</w:t>
      </w:r>
    </w:p>
    <w:p w:rsidR="005C3F81" w:rsidRDefault="005C3F81">
      <w:pPr>
        <w:pStyle w:val="7"/>
        <w:spacing w:before="78" w:after="78"/>
        <w:rPr>
          <w:lang/>
        </w:rPr>
      </w:pPr>
      <w:r>
        <w:rPr>
          <w:lang/>
        </w:rPr>
        <w:t>数据接入要求</w:t>
      </w:r>
    </w:p>
    <w:p w:rsidR="005C3F81" w:rsidRDefault="005C3F81">
      <w:pPr>
        <w:ind w:firstLine="560"/>
        <w:rPr>
          <w:lang/>
        </w:rPr>
      </w:pPr>
      <w:r>
        <w:rPr>
          <w:lang/>
        </w:rPr>
        <w:t>共计接入</w:t>
      </w:r>
      <w:r>
        <w:rPr>
          <w:lang/>
        </w:rPr>
        <w:t>全省</w:t>
      </w:r>
      <w:r>
        <w:rPr>
          <w:lang/>
        </w:rPr>
        <w:t>500</w:t>
      </w:r>
      <w:r>
        <w:rPr>
          <w:lang/>
        </w:rPr>
        <w:t>个项目基础信息、全省</w:t>
      </w:r>
      <w:r>
        <w:rPr>
          <w:lang/>
        </w:rPr>
        <w:t>500</w:t>
      </w:r>
      <w:r>
        <w:rPr>
          <w:lang/>
        </w:rPr>
        <w:t>个项目视频信息、建筑市场用工实名数据等</w:t>
      </w:r>
      <w:r>
        <w:rPr>
          <w:lang/>
        </w:rPr>
        <w:t>3</w:t>
      </w:r>
      <w:r>
        <w:rPr>
          <w:lang/>
        </w:rPr>
        <w:t>类数据。具体</w:t>
      </w:r>
      <w:r>
        <w:t>按实际项目</w:t>
      </w:r>
      <w:r>
        <w:rPr>
          <w:lang/>
        </w:rPr>
        <w:t>要求进行建设</w:t>
      </w:r>
      <w:r>
        <w:t>。</w:t>
      </w:r>
    </w:p>
    <w:p w:rsidR="005C3F81" w:rsidRDefault="005C3F81">
      <w:pPr>
        <w:pStyle w:val="7"/>
        <w:spacing w:before="78" w:after="78"/>
        <w:rPr>
          <w:lang/>
        </w:rPr>
      </w:pPr>
      <w:r>
        <w:rPr>
          <w:lang/>
        </w:rPr>
        <w:t>专题库开发要求</w:t>
      </w:r>
    </w:p>
    <w:p w:rsidR="005C3F81" w:rsidRDefault="005C3F81">
      <w:pPr>
        <w:ind w:firstLine="560"/>
        <w:rPr>
          <w:lang/>
        </w:rPr>
      </w:pPr>
      <w:r>
        <w:rPr>
          <w:lang/>
        </w:rPr>
        <w:t>共计开发</w:t>
      </w:r>
      <w:r>
        <w:rPr>
          <w:lang/>
        </w:rPr>
        <w:t>3</w:t>
      </w:r>
      <w:r>
        <w:rPr>
          <w:lang/>
        </w:rPr>
        <w:t>个专题库。具体</w:t>
      </w:r>
      <w:r>
        <w:t>按实际项目</w:t>
      </w:r>
      <w:r>
        <w:rPr>
          <w:lang/>
        </w:rPr>
        <w:t>要求进行建设</w:t>
      </w:r>
      <w:r>
        <w:t>。</w:t>
      </w:r>
    </w:p>
    <w:p w:rsidR="005C3F81" w:rsidRDefault="005C3F81">
      <w:pPr>
        <w:pStyle w:val="7"/>
        <w:spacing w:before="78" w:after="78"/>
        <w:rPr>
          <w:lang/>
        </w:rPr>
      </w:pPr>
      <w:r>
        <w:rPr>
          <w:lang/>
        </w:rPr>
        <w:t>接口开发要求</w:t>
      </w:r>
    </w:p>
    <w:p w:rsidR="005C3F81" w:rsidRDefault="005C3F81">
      <w:pPr>
        <w:ind w:firstLine="560"/>
      </w:pPr>
      <w:r>
        <w:rPr>
          <w:lang/>
        </w:rPr>
        <w:t>共计开发</w:t>
      </w:r>
      <w:r>
        <w:rPr>
          <w:lang/>
        </w:rPr>
        <w:t>19</w:t>
      </w:r>
      <w:r>
        <w:rPr>
          <w:lang/>
        </w:rPr>
        <w:t>个接口。包括视频汇聚数据服务接口、项目基础数据服务接口、视频接入统计数据服务接口、视频在线统计数据服务接口、抓拍截图数据服务接口、视频轮播数据服务接口、执法记录数据服务接口、视频点名数据服务接口、截图执法数据服务接口、全省接入路数据服务接口、全省在线率数据服务接口、地市接入率数据服务接口、地市在线率数据服务接口、全省本月截图执法数接口、全省本月点名不在场数接口、地市本月接入执法数接口、地市本月点名不在场数接口、安全帽识别数据服务接口、反光衣识别数据服务接口。具体</w:t>
      </w:r>
      <w:r>
        <w:t>按实际项目</w:t>
      </w:r>
      <w:r>
        <w:rPr>
          <w:lang/>
        </w:rPr>
        <w:t>要求进行建设</w:t>
      </w:r>
      <w:r>
        <w:t>。</w:t>
      </w:r>
    </w:p>
    <w:p w:rsidR="005C3F81" w:rsidRDefault="005C3F81">
      <w:pPr>
        <w:pStyle w:val="5"/>
        <w:spacing w:before="78" w:after="78"/>
      </w:pPr>
      <w:r>
        <w:t>专题运营服务</w:t>
      </w:r>
    </w:p>
    <w:p w:rsidR="005C3F81" w:rsidRDefault="005C3F81">
      <w:pPr>
        <w:ind w:firstLine="560"/>
      </w:pPr>
      <w:r>
        <w:t>提供专题运营所必需的服务工作，如政策解读、数据运营、业务优化、远程支撑等配套保障服务。</w:t>
      </w:r>
    </w:p>
    <w:p w:rsidR="005C3F81" w:rsidRDefault="005C3F81">
      <w:pPr>
        <w:pStyle w:val="6"/>
        <w:spacing w:before="78" w:after="78"/>
      </w:pPr>
      <w:r>
        <w:t>住房子专题运营服务</w:t>
      </w:r>
    </w:p>
    <w:p w:rsidR="005C3F81" w:rsidRDefault="005C3F81">
      <w:pPr>
        <w:ind w:firstLine="560"/>
      </w:pPr>
      <w:r>
        <w:t>及时解读国务院、住建部、国家统计局等关于住建和房地产相关政策指导文件，并根据指导文件及时提出调整</w:t>
      </w:r>
      <w:r>
        <w:t>/</w:t>
      </w:r>
      <w:r>
        <w:t>优化需求；提供住房专题的功能</w:t>
      </w:r>
      <w:r>
        <w:lastRenderedPageBreak/>
        <w:t>模块所有指标的住房数据运营服务，包括使用数据资源全过程的沟通协调运营管理服务；提供住房功能模块的培训相关活动，包括培训材料编写、组织培训、培训讲解答疑等；提供住房专题功能模块的运营支撑工作，包括信息化需求管理、业务优化分析、业务咨询、热线支持等服务。</w:t>
      </w:r>
    </w:p>
    <w:p w:rsidR="005C3F81" w:rsidRDefault="005C3F81">
      <w:pPr>
        <w:pStyle w:val="6"/>
        <w:spacing w:before="78" w:after="78"/>
      </w:pPr>
      <w:r>
        <w:t>工改子专题运营服务</w:t>
      </w:r>
    </w:p>
    <w:p w:rsidR="005C3F81" w:rsidRDefault="005C3F81">
      <w:pPr>
        <w:ind w:firstLine="560"/>
      </w:pPr>
      <w:r>
        <w:t>及时解读国务院、住建部、国家统计局等关于工改相关政策指导文件，并根据指导文件及时提出调整</w:t>
      </w:r>
      <w:r>
        <w:t>/</w:t>
      </w:r>
      <w:r>
        <w:t>优化需求；提供工改专题的功能模块以及卡片的所有指标的住房数据运营服务，包括使用数据资源全过程的沟通协调运营管理服务；提供工改功能模块的培训相关活动，包括培训材料编写、组织培训、培训讲解答疑等；提供工改专题功能模块的运营支撑工作，包括信息化需求管理、业务优化分析、业务咨询、热线支持等服务。</w:t>
      </w:r>
    </w:p>
    <w:p w:rsidR="005C3F81" w:rsidRDefault="005C3F81">
      <w:pPr>
        <w:pStyle w:val="6"/>
        <w:spacing w:before="78" w:after="78"/>
      </w:pPr>
      <w:r>
        <w:t>建造安全子专题运营服务</w:t>
      </w:r>
    </w:p>
    <w:p w:rsidR="005C3F81" w:rsidRDefault="005C3F81">
      <w:pPr>
        <w:ind w:firstLine="560"/>
      </w:pPr>
      <w:r>
        <w:t>及时解读国务院、住建部、国家统计局等关于建造安全政策指导文件，并根据指导文件及时提出调整</w:t>
      </w:r>
      <w:r>
        <w:t>/</w:t>
      </w:r>
      <w:r>
        <w:t>优化需求；提供建造安全专题的功能模块以及卡片的所有指标的住房数据运营服务，包括使用数据资源全过程的沟通协调运营管理服务；提供建造安全功能模块的培训相关活动，包括培训材料编写、组织培训、培训讲解答疑等；提供建造安全专题功能模块的运营支撑工作，包括信息化需求管理、业务优化分析、业务咨询、热线支持等服务。</w:t>
      </w:r>
    </w:p>
    <w:p w:rsidR="005C3F81" w:rsidRDefault="005C3F81">
      <w:pPr>
        <w:pStyle w:val="af3"/>
        <w:rPr>
          <w:rFonts w:ascii="Times New Roman" w:hAnsi="Times New Roman"/>
        </w:rPr>
      </w:pPr>
      <w:bookmarkStart w:id="80" w:name="_Toc74727745"/>
      <w:bookmarkStart w:id="81" w:name="_Toc92402889"/>
      <w:r>
        <w:rPr>
          <w:rFonts w:ascii="Times New Roman" w:hAnsi="Times New Roman"/>
        </w:rPr>
        <w:t>政务服务专题</w:t>
      </w:r>
      <w:bookmarkEnd w:id="80"/>
      <w:bookmarkEnd w:id="81"/>
    </w:p>
    <w:p w:rsidR="005C3F81" w:rsidRDefault="005C3F81">
      <w:pPr>
        <w:pStyle w:val="4"/>
        <w:spacing w:before="78" w:after="78"/>
        <w:rPr>
          <w:lang w:val="en-US"/>
        </w:rPr>
      </w:pPr>
      <w:r>
        <w:rPr>
          <w:lang w:val="en-US"/>
        </w:rPr>
        <w:lastRenderedPageBreak/>
        <w:t>专题建设服务</w:t>
      </w:r>
    </w:p>
    <w:p w:rsidR="005C3F81" w:rsidRDefault="005C3F81">
      <w:pPr>
        <w:ind w:firstLineChars="200" w:firstLine="560"/>
      </w:pPr>
      <w:r>
        <w:t>政务服务专题将针对服务内容产出设计文档、设计原型、高保真原型及可视化应用。项目将形成各子专题的构成指标，具体的可视化应用成果包含</w:t>
      </w:r>
      <w:r>
        <w:t>5</w:t>
      </w:r>
      <w:r>
        <w:t>张大屏主题图、</w:t>
      </w:r>
      <w:r>
        <w:t>36</w:t>
      </w:r>
      <w:r>
        <w:t>张中屏主题图、</w:t>
      </w:r>
      <w:r>
        <w:t>36</w:t>
      </w:r>
      <w:r>
        <w:t>张小屏主题图。以及</w:t>
      </w:r>
      <w:r>
        <w:t>100</w:t>
      </w:r>
      <w:r>
        <w:t>张大屏卡片、</w:t>
      </w:r>
      <w:r>
        <w:t>296</w:t>
      </w:r>
      <w:r>
        <w:t>张中屏卡片、</w:t>
      </w:r>
      <w:r>
        <w:t>296</w:t>
      </w:r>
      <w:r>
        <w:t>张小屏卡片。</w:t>
      </w:r>
    </w:p>
    <w:p w:rsidR="005C3F81" w:rsidRDefault="005C3F81">
      <w:pPr>
        <w:pStyle w:val="5"/>
        <w:spacing w:before="78" w:after="78"/>
      </w:pPr>
      <w:r>
        <w:t>可视化大屏应用</w:t>
      </w:r>
    </w:p>
    <w:p w:rsidR="005C3F81" w:rsidRDefault="005C3F81">
      <w:pPr>
        <w:ind w:firstLineChars="200" w:firstLine="560"/>
      </w:pPr>
      <w:r>
        <w:t>根据具体的政务子专题指标灵活进行组合，从宏观层面展现政务服务各项能力及运行情况，本次项目中形成</w:t>
      </w:r>
      <w:r>
        <w:t>5</w:t>
      </w:r>
      <w:r>
        <w:t>张可视化大屏成果，包含</w:t>
      </w:r>
      <w:r>
        <w:t>5</w:t>
      </w:r>
      <w:r>
        <w:t>张主题图及</w:t>
      </w:r>
      <w:r>
        <w:t>100</w:t>
      </w:r>
      <w:r>
        <w:t>张卡片图，具体按实际项目成果进行结算。</w:t>
      </w:r>
    </w:p>
    <w:p w:rsidR="005C3F81" w:rsidRDefault="005C3F81">
      <w:pPr>
        <w:ind w:firstLineChars="200" w:firstLine="560"/>
      </w:pPr>
      <w:r>
        <w:t>大屏应用主要面向各级领导的工作使用，整体内容需要美观准确，应用体验需要流畅稳定。</w:t>
      </w:r>
    </w:p>
    <w:p w:rsidR="005C3F81" w:rsidRDefault="005C3F81">
      <w:pPr>
        <w:pStyle w:val="5"/>
        <w:spacing w:before="78" w:after="78"/>
      </w:pPr>
      <w:r>
        <w:t>中屏及移动端首页建设服务</w:t>
      </w:r>
    </w:p>
    <w:p w:rsidR="005C3F81" w:rsidRDefault="005C3F81">
      <w:pPr>
        <w:ind w:firstLineChars="200" w:firstLine="560"/>
      </w:pPr>
      <w:r>
        <w:t>针对中屏端的应用，根据政务服务专题的特点，按照具体子专题专题的重点内容进行展示，形成一个中屏首页页面</w:t>
      </w:r>
      <w:r>
        <w:t>,</w:t>
      </w:r>
      <w:r>
        <w:t>包含</w:t>
      </w:r>
      <w:r>
        <w:t>1</w:t>
      </w:r>
      <w:r>
        <w:t>张主题图及</w:t>
      </w:r>
      <w:r>
        <w:t>8</w:t>
      </w:r>
      <w:r>
        <w:t>张卡片图，具体按实际项目成果进行结算。</w:t>
      </w:r>
    </w:p>
    <w:p w:rsidR="005C3F81" w:rsidRDefault="005C3F81">
      <w:pPr>
        <w:ind w:firstLineChars="200" w:firstLine="560"/>
      </w:pPr>
      <w:r>
        <w:t>移动端应用首页主要实现在小屏端向用户提供统一的政务服务专题门户入口能力，政务服务专题移动端应用首页需要向用户提供导览能力。移动端应用首页将根据具体的政务子专题指标灵活进行组合，展示各个主题的入口及关键指标情况，本次项目中形成</w:t>
      </w:r>
      <w:r>
        <w:t>1</w:t>
      </w:r>
      <w:r>
        <w:t>张移动端小屏首页成果，包含</w:t>
      </w:r>
      <w:r>
        <w:t>1</w:t>
      </w:r>
      <w:r>
        <w:t>张主题图及</w:t>
      </w:r>
      <w:r>
        <w:t>8</w:t>
      </w:r>
      <w:r>
        <w:t>张卡片图，具体按实际项目成果进行结算。</w:t>
      </w:r>
    </w:p>
    <w:p w:rsidR="005C3F81" w:rsidRDefault="005C3F81">
      <w:pPr>
        <w:pStyle w:val="5"/>
        <w:spacing w:before="78" w:after="78"/>
      </w:pPr>
      <w:r>
        <w:lastRenderedPageBreak/>
        <w:t>粤省事子专题</w:t>
      </w:r>
    </w:p>
    <w:p w:rsidR="005C3F81" w:rsidRDefault="005C3F81">
      <w:pPr>
        <w:ind w:firstLineChars="200" w:firstLine="560"/>
      </w:pPr>
      <w:r>
        <w:t>粤省事移动政务服务平台的建设，按照</w:t>
      </w:r>
      <w:r>
        <w:t>“</w:t>
      </w:r>
      <w:r>
        <w:t>全省一盘棋</w:t>
      </w:r>
      <w:r>
        <w:t>”</w:t>
      </w:r>
      <w:r>
        <w:t>的思路，创新设计审批和政务服务的体制机制和业务模式，以</w:t>
      </w:r>
      <w:r>
        <w:t>“</w:t>
      </w:r>
      <w:r>
        <w:t>马上办、网上办、就近办、一次办</w:t>
      </w:r>
      <w:r>
        <w:t>”</w:t>
      </w:r>
      <w:r>
        <w:t>为目标，为企业和群众提供实实在在的便利，提高服务信息化、智能化、精准化、便利化水平，让群众少跑腿。</w:t>
      </w:r>
    </w:p>
    <w:p w:rsidR="005C3F81" w:rsidRDefault="005C3F81">
      <w:pPr>
        <w:ind w:firstLineChars="200" w:firstLine="560"/>
      </w:pPr>
      <w:r>
        <w:t>围绕广东省数字政府改革建设要求和总体规划，推进信息资源整合和深度开发。通过政务服务专题，实现全省各厅局和地市数据的深度融合，监测当前数字政府政务粤省事平台运行状态，全面分析政务服务、基层减负、社会治理、项目管理等方面的改革成效。深入探索指标数据的血缘关系，全面了解指标数据与应用系统之关联，完善数据源追溯机制，提升数据可管、可用、可控、可查的能力，提高数字政府整体效能。</w:t>
      </w:r>
    </w:p>
    <w:p w:rsidR="005C3F81" w:rsidRDefault="005C3F81">
      <w:pPr>
        <w:ind w:firstLineChars="200" w:firstLine="560"/>
      </w:pPr>
      <w:r>
        <w:t>通过全面监测粤省事平台的运行状态，分析平台总体运行情况、用户数据情况、服务事项接入情况指标，利用可视化进行展示，让决策者通过</w:t>
      </w:r>
      <w:r>
        <w:t>“</w:t>
      </w:r>
      <w:r>
        <w:t>一张屏</w:t>
      </w:r>
      <w:r>
        <w:t>”</w:t>
      </w:r>
      <w:r>
        <w:t>全面了解全省粤省事平台的运行态势。</w:t>
      </w:r>
    </w:p>
    <w:p w:rsidR="005C3F81" w:rsidRDefault="005C3F81">
      <w:pPr>
        <w:ind w:firstLineChars="200" w:firstLine="560"/>
      </w:pPr>
      <w:r>
        <w:t>包含</w:t>
      </w:r>
      <w:r>
        <w:t>11</w:t>
      </w:r>
      <w:r>
        <w:t>个指标梳理、</w:t>
      </w:r>
      <w:r>
        <w:t>2</w:t>
      </w:r>
      <w:r>
        <w:t>张主题图、</w:t>
      </w:r>
      <w:r>
        <w:t>14</w:t>
      </w:r>
      <w:r>
        <w:t>张卡片图，项目按实际项目成果进行结算。</w:t>
      </w:r>
    </w:p>
    <w:p w:rsidR="005C3F81" w:rsidRDefault="005C3F81">
      <w:pPr>
        <w:ind w:firstLineChars="200" w:firstLine="560"/>
      </w:pPr>
      <w:r>
        <w:t>粤省事子专题包括平台总览页面、地市总览页面，可支持用户直观了解粤省事平台的平台总体运行情况，包括用户数据情况、事项对接情况、对接事项服务故障情况。数据横向覆盖全省各业务厅局，纵向覆盖省市各业务单位，同时支持可以分厅局分地市进行数据查看。</w:t>
      </w:r>
    </w:p>
    <w:p w:rsidR="005C3F81" w:rsidRDefault="005C3F81">
      <w:pPr>
        <w:ind w:firstLineChars="200" w:firstLine="560"/>
      </w:pPr>
      <w:r>
        <w:t>为确保建设内容符合</w:t>
      </w:r>
      <w:r>
        <w:t>“</w:t>
      </w:r>
      <w:r>
        <w:t>一网统管</w:t>
      </w:r>
      <w:r>
        <w:t>”</w:t>
      </w:r>
      <w:r>
        <w:t>要求，</w:t>
      </w:r>
      <w:r>
        <w:t>“</w:t>
      </w:r>
      <w:r>
        <w:t>粤系列</w:t>
      </w:r>
      <w:r>
        <w:t>”</w:t>
      </w:r>
      <w:r>
        <w:t>子专题需要基于</w:t>
      </w:r>
      <w:r>
        <w:t>”</w:t>
      </w:r>
      <w:r>
        <w:t>一网统管</w:t>
      </w:r>
      <w:r>
        <w:t>”</w:t>
      </w:r>
      <w:r>
        <w:t>基础平台的可视化应用建设能力，建设中屏、小屏可视化应用。</w:t>
      </w:r>
    </w:p>
    <w:p w:rsidR="005C3F81" w:rsidRDefault="005C3F81">
      <w:pPr>
        <w:pStyle w:val="5"/>
        <w:spacing w:before="78" w:after="78"/>
      </w:pPr>
      <w:r>
        <w:lastRenderedPageBreak/>
        <w:t>粤商通子专题</w:t>
      </w:r>
    </w:p>
    <w:p w:rsidR="005C3F81" w:rsidRDefault="005C3F81">
      <w:pPr>
        <w:ind w:firstLineChars="200" w:firstLine="560"/>
      </w:pPr>
      <w:r>
        <w:t>粤商通是广东省数字政府建设粤系列的重要版块，面向</w:t>
      </w:r>
      <w:r>
        <w:t>1400</w:t>
      </w:r>
      <w:r>
        <w:t>万商家和企业提供</w:t>
      </w:r>
      <w:r>
        <w:t>“</w:t>
      </w:r>
      <w:r>
        <w:t>办业务、找政策、提诉求、筹资金、拓商机、招人才</w:t>
      </w:r>
      <w:r>
        <w:t>”</w:t>
      </w:r>
      <w:r>
        <w:t>等全生命周期移动服务，使政府与企业的连接更加高效方便，提升市场运作效率，助力营商环境优化。粤商通围绕企业生命周期全方位拓展平台应用。企业可以按业务分类查找市场监管、税务、社保、公积金、不动产、出入境等服务。也可以按企业经营阶段查找包括筹备、设立、施工、招聘、投标、补贴等服务，还可以按岗位查找包括法人、行政、财务、商务、法务等服务。以赋能企业发展为目标，粤商通还提供了开企业、招人才、查税办税和融资贷款等热门主题服务。</w:t>
      </w:r>
    </w:p>
    <w:p w:rsidR="005C3F81" w:rsidRDefault="005C3F81">
      <w:pPr>
        <w:ind w:firstLineChars="200" w:firstLine="560"/>
      </w:pPr>
      <w:r>
        <w:t>围绕广东省数字政府改革建设要求和总体规划，推进信息资源整合和深度开发。通过政务服务专题，实现全省各厅局和地市数据的深度融合，监测当前数字政府政务粤商通平台运行状态，全面分析政务服务、基层减负、社会治理、项目管理等方面的改革成效。深入探索指标数据的血缘关系，全面了解指标数据与应用系统之关联，完善数据源追溯机制，提升数据可管、可用、可控、可查的能力，提高数字政府整体效能。</w:t>
      </w:r>
    </w:p>
    <w:p w:rsidR="005C3F81" w:rsidRDefault="005C3F81">
      <w:pPr>
        <w:ind w:firstLineChars="200" w:firstLine="560"/>
      </w:pPr>
      <w:r>
        <w:t>通过全面监测粤商通平台的运行状态，分析平台总体运行情况、用户注册和活跃情况、服务事项接入情况等各类指标，研判各指标的变化趋势，利用可视化进行展示，让决策者通过</w:t>
      </w:r>
      <w:r>
        <w:t>“</w:t>
      </w:r>
      <w:r>
        <w:t>一张屏</w:t>
      </w:r>
      <w:r>
        <w:t>”</w:t>
      </w:r>
      <w:r>
        <w:t>全面了解全省粤商通平台的运行态势。</w:t>
      </w:r>
    </w:p>
    <w:p w:rsidR="005C3F81" w:rsidRDefault="005C3F81">
      <w:pPr>
        <w:ind w:firstLineChars="200" w:firstLine="560"/>
      </w:pPr>
      <w:r>
        <w:t>本次复用已有的数据指标，形成</w:t>
      </w:r>
      <w:r>
        <w:t>2</w:t>
      </w:r>
      <w:r>
        <w:t>张主题图、</w:t>
      </w:r>
      <w:r>
        <w:t>24</w:t>
      </w:r>
      <w:r>
        <w:t>张卡片图，项目按实际项目成果进行结算。</w:t>
      </w:r>
    </w:p>
    <w:p w:rsidR="005C3F81" w:rsidRDefault="005C3F81">
      <w:pPr>
        <w:ind w:firstLineChars="200" w:firstLine="560"/>
      </w:pPr>
      <w:r>
        <w:lastRenderedPageBreak/>
        <w:t>粤商通子专题包括平台总览页面和地市总览页面，可支持用户直观了解粤商通平台的平台总体运行情况，包括用户注册和活跃情况、事项对接情况情况。数据横向覆盖全省各业务厅局，纵向覆盖各地市各业务单位。</w:t>
      </w:r>
    </w:p>
    <w:p w:rsidR="005C3F81" w:rsidRDefault="005C3F81">
      <w:pPr>
        <w:ind w:firstLineChars="200" w:firstLine="560"/>
      </w:pPr>
      <w:r>
        <w:t>为确保建设内容符合</w:t>
      </w:r>
      <w:r>
        <w:t>“</w:t>
      </w:r>
      <w:r>
        <w:t>一网统管</w:t>
      </w:r>
      <w:r>
        <w:t>”</w:t>
      </w:r>
      <w:r>
        <w:t>要求，</w:t>
      </w:r>
      <w:r>
        <w:t>“</w:t>
      </w:r>
      <w:r>
        <w:t>粤系列</w:t>
      </w:r>
      <w:r>
        <w:t>”</w:t>
      </w:r>
      <w:r>
        <w:t>子专题需要基于</w:t>
      </w:r>
      <w:r>
        <w:t>”</w:t>
      </w:r>
      <w:r>
        <w:t>一网统管</w:t>
      </w:r>
      <w:r>
        <w:t>”</w:t>
      </w:r>
      <w:r>
        <w:t>基础平台的可视化应用建设能力，建设中屏、小屏可视化应用。</w:t>
      </w:r>
    </w:p>
    <w:p w:rsidR="005C3F81" w:rsidRDefault="005C3F81">
      <w:pPr>
        <w:pStyle w:val="5"/>
        <w:spacing w:before="78" w:after="78"/>
      </w:pPr>
      <w:r>
        <w:t>政务协同（粤政易）子专题</w:t>
      </w:r>
    </w:p>
    <w:p w:rsidR="005C3F81" w:rsidRDefault="005C3F81">
      <w:pPr>
        <w:ind w:firstLineChars="200" w:firstLine="560"/>
      </w:pPr>
      <w:r>
        <w:t>粤政易移动办公平台的建设，按照</w:t>
      </w:r>
      <w:r>
        <w:t>“</w:t>
      </w:r>
      <w:r>
        <w:t>全省一盘棋</w:t>
      </w:r>
      <w:r>
        <w:t>”</w:t>
      </w:r>
      <w:r>
        <w:t>的思路，创新设计审批和政务服务的体制机制和业务模式，以</w:t>
      </w:r>
      <w:r>
        <w:t>“</w:t>
      </w:r>
      <w:r>
        <w:t>马上办、网上办、就近办、一次办</w:t>
      </w:r>
      <w:r>
        <w:t>”</w:t>
      </w:r>
      <w:r>
        <w:t>为目标，为企业和群众提供实实在在的便利，提高服务信息化、智能化、精准化、便利化水平，让群众少跑腿。</w:t>
      </w:r>
    </w:p>
    <w:p w:rsidR="005C3F81" w:rsidRDefault="005C3F81">
      <w:pPr>
        <w:ind w:firstLineChars="200" w:firstLine="560"/>
      </w:pPr>
      <w:r>
        <w:t>围绕广东省数字政府改革建设要求和总体规划，推进信息资源整合和深度开发。通过政务服务专题，实现全省各厅局和地市数据的深度融合，监测当前数字政府政务粤政易平台运行状态，全面分析政务服务、运营数据、项目管理等方面的改革成效。深入探索指标数据的血缘关系，全面了解指标数据与应用系统之关联，完善数据源追溯机制，提升数据可管、可用、可控、可查的能力，提高数字政府整体效能。</w:t>
      </w:r>
    </w:p>
    <w:p w:rsidR="005C3F81" w:rsidRDefault="005C3F81">
      <w:pPr>
        <w:ind w:firstLineChars="200" w:firstLine="560"/>
      </w:pPr>
      <w:r>
        <w:t>通过全面监测粤政易平台的运行状态，分析平台总体运行情况、用户开通人数、激活人数、激活率、全省活跃率等各类指标，研判各指标的变化趋势，利用可视化进行展示，让决策者通过</w:t>
      </w:r>
      <w:r>
        <w:t>“</w:t>
      </w:r>
      <w:r>
        <w:t>一张屏</w:t>
      </w:r>
      <w:r>
        <w:t>”</w:t>
      </w:r>
      <w:r>
        <w:t>全面了解全省粤政易平台的运行态势。</w:t>
      </w:r>
    </w:p>
    <w:p w:rsidR="005C3F81" w:rsidRDefault="005C3F81">
      <w:pPr>
        <w:ind w:firstLineChars="200" w:firstLine="560"/>
      </w:pPr>
      <w:r>
        <w:t>包含</w:t>
      </w:r>
      <w:r>
        <w:t>18</w:t>
      </w:r>
      <w:r>
        <w:t>个指标梳理、</w:t>
      </w:r>
      <w:r>
        <w:t>1</w:t>
      </w:r>
      <w:r>
        <w:t>张主题图、</w:t>
      </w:r>
      <w:r>
        <w:t>16</w:t>
      </w:r>
      <w:r>
        <w:t>张卡片图，项目按实际项目成果进行结算。</w:t>
      </w:r>
    </w:p>
    <w:p w:rsidR="005C3F81" w:rsidRDefault="005C3F81">
      <w:pPr>
        <w:ind w:firstLineChars="200" w:firstLine="560"/>
      </w:pPr>
      <w:r>
        <w:lastRenderedPageBreak/>
        <w:t>政务协同（粤政易）子专题包括粤政易全省运营数据展示页面、市级页面数据展示、厅局单位数据展示以及工作台各应用使用情况数据展示等内容，可支持用户查看全省粤政易使用情况数据，包括用户开通人数、激活人数、活跃率、全省活跃率等；支持数据对比查看工作台或者某些应用的使用人数，对比月情况等；支持不同的看数样式对各类数据进行对比展示，包括折线图、柱状图，地图数据看板等多种形式。</w:t>
      </w:r>
    </w:p>
    <w:p w:rsidR="005C3F81" w:rsidRDefault="005C3F81">
      <w:pPr>
        <w:ind w:firstLineChars="200" w:firstLine="560"/>
      </w:pPr>
      <w:r>
        <w:t>为确保建设内容符合</w:t>
      </w:r>
      <w:r>
        <w:t>“</w:t>
      </w:r>
      <w:r>
        <w:t>一网统管</w:t>
      </w:r>
      <w:r>
        <w:t>”</w:t>
      </w:r>
      <w:r>
        <w:t>要求，</w:t>
      </w:r>
      <w:r>
        <w:t>“</w:t>
      </w:r>
      <w:r>
        <w:t>粤系列</w:t>
      </w:r>
      <w:r>
        <w:t>”</w:t>
      </w:r>
      <w:r>
        <w:t>子专题需要基于</w:t>
      </w:r>
      <w:r>
        <w:t>”</w:t>
      </w:r>
      <w:r>
        <w:t>一网统管</w:t>
      </w:r>
      <w:r>
        <w:t>”</w:t>
      </w:r>
      <w:r>
        <w:t>基础平台的可视化应用建设能力，建设中屏、小屏可视化应用。</w:t>
      </w:r>
    </w:p>
    <w:p w:rsidR="005C3F81" w:rsidRDefault="005C3F81">
      <w:pPr>
        <w:pStyle w:val="5"/>
        <w:spacing w:before="78" w:after="78"/>
      </w:pPr>
      <w:r>
        <w:t>项目统筹子专题</w:t>
      </w:r>
    </w:p>
    <w:p w:rsidR="005C3F81" w:rsidRDefault="005C3F81">
      <w:pPr>
        <w:ind w:firstLineChars="200" w:firstLine="560"/>
      </w:pPr>
      <w:r>
        <w:t>通过梳理、归类、分析政务信息化项目管理专题相关指标，以可视化的形式呈现省级政务信息化项目统筹态势情况，包括项目批复资金情况、项目进展情况和项目问题分析等指标数据，支撑领导掌控数字政府信息化项目建设全局。</w:t>
      </w:r>
    </w:p>
    <w:p w:rsidR="005C3F81" w:rsidRDefault="005C3F81">
      <w:pPr>
        <w:ind w:firstLineChars="200" w:firstLine="560"/>
      </w:pPr>
      <w:r>
        <w:t>包含</w:t>
      </w:r>
      <w:r>
        <w:t>96</w:t>
      </w:r>
      <w:r>
        <w:t>个指标梳理、</w:t>
      </w:r>
      <w:r>
        <w:t>3</w:t>
      </w:r>
      <w:r>
        <w:t>张主题图、</w:t>
      </w:r>
      <w:r>
        <w:t>56</w:t>
      </w:r>
      <w:r>
        <w:t>张卡片图，项目按实际项目成果进行结算。</w:t>
      </w:r>
    </w:p>
    <w:p w:rsidR="005C3F81" w:rsidRDefault="005C3F81">
      <w:pPr>
        <w:ind w:firstLineChars="200" w:firstLine="560"/>
      </w:pPr>
      <w:r>
        <w:t>项目统筹子专题，包括项目批复趋势分析、项目类型分析、项目资金来源分析、项目数、资金厅局分布、项目进展情况分析、重点项目分析、立项评审规范性分析、项目健康度分析，以及验收前符合性审查规范性分析，并涵盖下级</w:t>
      </w:r>
      <w:r>
        <w:t>96</w:t>
      </w:r>
      <w:r>
        <w:t>个指标信息。</w:t>
      </w:r>
    </w:p>
    <w:p w:rsidR="005C3F81" w:rsidRDefault="005C3F81">
      <w:pPr>
        <w:ind w:firstLineChars="200" w:firstLine="560"/>
      </w:pPr>
      <w:r>
        <w:t>依托归集的专题数据，围绕省级政务信息化项目关注的核心问题，搭建分析指标体系，进行深入分析和展现。利用政务信息化数据和决策分析结果进行相关分析，进一步加大数字政府改革建设的统筹力度。</w:t>
      </w:r>
    </w:p>
    <w:p w:rsidR="005C3F81" w:rsidRDefault="005C3F81">
      <w:pPr>
        <w:pStyle w:val="5"/>
        <w:spacing w:before="78" w:after="78"/>
      </w:pPr>
      <w:r>
        <w:lastRenderedPageBreak/>
        <w:t>政务安全子专题</w:t>
      </w:r>
    </w:p>
    <w:p w:rsidR="005C3F81" w:rsidRDefault="005C3F81">
      <w:pPr>
        <w:ind w:firstLineChars="200" w:firstLine="560"/>
      </w:pPr>
      <w:r>
        <w:t>安全保障能力对广东省数字政府改革建设至关重要，在安全防护方面主要通过部署防火墙、入侵防御系统、入侵检测系统、等各类安全软硬件设备用来抵御来自多个层面的安全风险，在各个维度部署的安全设备可以抵御几乎所有常规的安全威胁并且也能够在事后进行一些审计追踪的处置，但是这种层级部署的设备本质上也是多个孤立的安全防御节点，所有防御节点不能进行统一有效的监测及问题分析，缺乏全局统筹视角分析。</w:t>
      </w:r>
    </w:p>
    <w:p w:rsidR="005C3F81" w:rsidRDefault="005C3F81">
      <w:pPr>
        <w:ind w:firstLineChars="200" w:firstLine="560"/>
      </w:pPr>
      <w:r>
        <w:t>政务安全子专题政务安全主题采用</w:t>
      </w:r>
      <w:r>
        <w:t>GIS</w:t>
      </w:r>
      <w:r>
        <w:t>地图的可视化模式进行展示，实时了解全省以及各个节点情况全貌。本期专题指标数一共</w:t>
      </w:r>
      <w:r>
        <w:t>7</w:t>
      </w:r>
      <w:r>
        <w:t>个指标、</w:t>
      </w:r>
      <w:r>
        <w:t>3</w:t>
      </w:r>
      <w:r>
        <w:t>张主题图、</w:t>
      </w:r>
      <w:r>
        <w:t>13</w:t>
      </w:r>
      <w:r>
        <w:t>张卡片。项目按实际项目成果进行结算。</w:t>
      </w:r>
    </w:p>
    <w:p w:rsidR="005C3F81" w:rsidRDefault="005C3F81">
      <w:pPr>
        <w:pStyle w:val="5"/>
        <w:spacing w:before="78" w:after="78"/>
      </w:pPr>
      <w:r>
        <w:t>跨域通办子专题</w:t>
      </w:r>
    </w:p>
    <w:p w:rsidR="005C3F81" w:rsidRDefault="005C3F81">
      <w:pPr>
        <w:ind w:firstLineChars="200" w:firstLine="560"/>
      </w:pPr>
      <w:r>
        <w:t>跨域通办子专题采用</w:t>
      </w:r>
      <w:r>
        <w:t>GIS</w:t>
      </w:r>
      <w:r>
        <w:t>地图、数据展示、数据图表等可视化模式进行展示，及时了解省、市两级各地区、各部门的跨域通办事项推进情况。跨域通办子专题包括</w:t>
      </w:r>
      <w:r>
        <w:t>2</w:t>
      </w:r>
      <w:r>
        <w:t>个态势分析页面（省、市各</w:t>
      </w:r>
      <w:r>
        <w:t>1</w:t>
      </w:r>
      <w:r>
        <w:t>个），内容涵盖跨域通办现状总览（省、市）、跨域通办事项概览（省、市）、国家</w:t>
      </w:r>
      <w:r>
        <w:t>“</w:t>
      </w:r>
      <w:r>
        <w:t>跨省通办</w:t>
      </w:r>
      <w:r>
        <w:t>”</w:t>
      </w:r>
      <w:r>
        <w:t>清单实施情况（全省）、省内</w:t>
      </w:r>
      <w:r>
        <w:t>“</w:t>
      </w:r>
      <w:r>
        <w:t>跨域通办</w:t>
      </w:r>
      <w:r>
        <w:t>”</w:t>
      </w:r>
      <w:r>
        <w:t>清单实施情况（省、市）等相关指标数据，全面展示跨域通办子专题的总体运营情况。在市级态势分析页面，更有推荐跨市合作事项板块，用于扩大地市的通办事项数量和通办地区范围。</w:t>
      </w:r>
    </w:p>
    <w:p w:rsidR="005C3F81" w:rsidRDefault="005C3F81">
      <w:pPr>
        <w:ind w:firstLineChars="200" w:firstLine="560"/>
      </w:pPr>
      <w:r>
        <w:t>包含</w:t>
      </w:r>
      <w:r>
        <w:t>36</w:t>
      </w:r>
      <w:r>
        <w:t>个指标梳理、</w:t>
      </w:r>
      <w:r>
        <w:t>9</w:t>
      </w:r>
      <w:r>
        <w:t>张主题图、</w:t>
      </w:r>
      <w:r>
        <w:t>24</w:t>
      </w:r>
      <w:r>
        <w:t>张卡片图，项目按实际项目成果进行结算。</w:t>
      </w:r>
    </w:p>
    <w:p w:rsidR="005C3F81" w:rsidRDefault="005C3F81">
      <w:pPr>
        <w:pStyle w:val="5"/>
        <w:spacing w:before="78" w:after="78"/>
      </w:pPr>
      <w:r>
        <w:lastRenderedPageBreak/>
        <w:t>服务评价子专题</w:t>
      </w:r>
    </w:p>
    <w:p w:rsidR="005C3F81" w:rsidRDefault="005C3F81">
      <w:pPr>
        <w:ind w:firstLineChars="200" w:firstLine="560"/>
      </w:pPr>
      <w:r>
        <w:t>服务评价子专题包括服务评价现状页面、评价评分分析页面、下级区划评价评分分析页面、本级部门评价评分分析页面、服务渠道评价评分分析页面、差评整改分析页面、好差评推广分析页面、服务评价治理成效分析页面，可支持用户直观了解全省服务评价情况，展示服务评价现状、存在问题、问题成因等内容，为政务服务评价治理提升工作提供数据抓手。</w:t>
      </w:r>
    </w:p>
    <w:p w:rsidR="005C3F81" w:rsidRDefault="005C3F81">
      <w:pPr>
        <w:ind w:firstLineChars="200" w:firstLine="560"/>
      </w:pPr>
      <w:r>
        <w:t>省相关领导及各业务部门可通过服务评价子专题可视化展示内容，高效、直观地监控观察、下钻探究、分析定位服务评价中暴露的问题；对服务评价存在问题现状，进行分析定位，寻根问底，并对问题的成因对症下药，下发治理任务，督促相关部门进行整改提升。与此同时，可通过服务评价子专题，了解治理工作的实施效果，量化衡量工作的落实情况，有效地对治理工作的进行回顾，以更好地开展进一步的整改提升。</w:t>
      </w:r>
    </w:p>
    <w:p w:rsidR="005C3F81" w:rsidRDefault="005C3F81">
      <w:pPr>
        <w:ind w:firstLineChars="200" w:firstLine="560"/>
        <w:rPr>
          <w:rFonts w:eastAsia="楷体_GB2312"/>
          <w:szCs w:val="28"/>
        </w:rPr>
      </w:pPr>
      <w:r>
        <w:t>包含</w:t>
      </w:r>
      <w:r>
        <w:t>82</w:t>
      </w:r>
      <w:r>
        <w:t>个指标梳理、</w:t>
      </w:r>
      <w:r>
        <w:t>7</w:t>
      </w:r>
      <w:r>
        <w:t>张主题图、</w:t>
      </w:r>
      <w:r>
        <w:t>56</w:t>
      </w:r>
      <w:r>
        <w:t>张卡片图，项目按实际项目成果进行结算。</w:t>
      </w:r>
    </w:p>
    <w:p w:rsidR="005C3F81" w:rsidRDefault="005C3F81">
      <w:pPr>
        <w:pStyle w:val="5"/>
        <w:spacing w:before="78" w:after="78"/>
      </w:pPr>
      <w:r>
        <w:t>政务服务一体机子专题</w:t>
      </w:r>
    </w:p>
    <w:p w:rsidR="005C3F81" w:rsidRDefault="005C3F81">
      <w:pPr>
        <w:ind w:firstLineChars="200" w:firstLine="560"/>
      </w:pPr>
      <w:r>
        <w:t>省政务服务一体机平台的建设，按照</w:t>
      </w:r>
      <w:r>
        <w:t>“</w:t>
      </w:r>
      <w:r>
        <w:t>全省一盘棋</w:t>
      </w:r>
      <w:r>
        <w:t>”</w:t>
      </w:r>
      <w:r>
        <w:t>的思路，创新设计审批和政务服务的体制机制和业务模式，以</w:t>
      </w:r>
      <w:r>
        <w:t>“</w:t>
      </w:r>
      <w:r>
        <w:t>自助办、就近办、一次办</w:t>
      </w:r>
      <w:r>
        <w:t>”</w:t>
      </w:r>
      <w:r>
        <w:t>为目标，为企业和群众提供实实在在的便利，提高服务信息化、智能化、精准化、便利化水平，让群众少跑腿。</w:t>
      </w:r>
    </w:p>
    <w:p w:rsidR="005C3F81" w:rsidRDefault="005C3F81">
      <w:pPr>
        <w:ind w:firstLineChars="200" w:firstLine="560"/>
      </w:pPr>
      <w:r>
        <w:t>围绕广东省数字政府改革建设要求和总体规划，推进信息资源整合和深度开发。通过政务服务专题，实现全省各厅局和地市数据的深度融合，监测当前数字政府政务省一体机平台的运行状态，全面分析政务服务、终</w:t>
      </w:r>
      <w:r>
        <w:lastRenderedPageBreak/>
        <w:t>端覆盖、服务效率等方面的改革成效。深入探索指标数据的血缘关系，全面了解指标数据与应用系统之关联，完善数据源追溯机制，提升数据可管、可用、可控、可查的能力，提高数字政府整体效能。</w:t>
      </w:r>
    </w:p>
    <w:p w:rsidR="005C3F81" w:rsidRDefault="005C3F81">
      <w:pPr>
        <w:ind w:firstLineChars="200" w:firstLine="560"/>
      </w:pPr>
      <w:r>
        <w:t>通过全面监测省一体机平台的运行状态，分析平台总体运行情况、自助终端接入情况、用户数据情况、服务事项进驻情况等各类指标，研判各指标的变化趋势，利用可视化进行展示，让决策者通过</w:t>
      </w:r>
      <w:r>
        <w:t>“</w:t>
      </w:r>
      <w:r>
        <w:t>一张屏</w:t>
      </w:r>
      <w:r>
        <w:t>”</w:t>
      </w:r>
      <w:r>
        <w:t>全面了解省一体机平台的运行态势。包含</w:t>
      </w:r>
      <w:r>
        <w:t>90</w:t>
      </w:r>
      <w:r>
        <w:t>个指标梳理、</w:t>
      </w:r>
      <w:r>
        <w:t>6</w:t>
      </w:r>
      <w:r>
        <w:t>张主题图、</w:t>
      </w:r>
      <w:r>
        <w:t>45</w:t>
      </w:r>
      <w:r>
        <w:t>张卡片图，项目按实际项目成果进行结算。</w:t>
      </w:r>
    </w:p>
    <w:p w:rsidR="005C3F81" w:rsidRDefault="005C3F81">
      <w:pPr>
        <w:ind w:firstLineChars="200" w:firstLine="560"/>
      </w:pPr>
      <w:r>
        <w:t>政务服务一体机子专题包括平台总览页面、地市总览页面、终端接入情况、事项进驻情况、业务办理情况、用户分析等详情页面，可支持用户直观了解省一体机平台的平台总体运行情况，包括用户数据情况、事项对接情况、终端接入、用户使用等情况。数据横向覆盖全省业务厅局，纵向覆盖省市各业务单位，同时支持可以分厅局分地市进行数据查看。</w:t>
      </w:r>
    </w:p>
    <w:p w:rsidR="005C3F81" w:rsidRDefault="005C3F81">
      <w:pPr>
        <w:pStyle w:val="5"/>
        <w:spacing w:before="78" w:after="78"/>
      </w:pPr>
      <w:r>
        <w:t>“</w:t>
      </w:r>
      <w:r>
        <w:t>粤省心</w:t>
      </w:r>
      <w:r>
        <w:t>”</w:t>
      </w:r>
      <w:r>
        <w:t>政务服务便民热线（</w:t>
      </w:r>
      <w:r>
        <w:t>12345</w:t>
      </w:r>
      <w:r>
        <w:t>）子专题</w:t>
      </w:r>
    </w:p>
    <w:p w:rsidR="005C3F81" w:rsidRDefault="005C3F81">
      <w:pPr>
        <w:ind w:firstLineChars="200" w:firstLine="560"/>
      </w:pPr>
      <w:r>
        <w:t>“</w:t>
      </w:r>
      <w:r>
        <w:t>粤省心</w:t>
      </w:r>
      <w:r>
        <w:t>”</w:t>
      </w:r>
      <w:r>
        <w:t>政务服务便民热线（</w:t>
      </w:r>
      <w:r>
        <w:t>12345</w:t>
      </w:r>
      <w:r>
        <w:t>）子专题（简称</w:t>
      </w:r>
      <w:r>
        <w:t>“12345”</w:t>
      </w:r>
      <w:r>
        <w:t>）按照全省</w:t>
      </w:r>
      <w:r>
        <w:t>12345</w:t>
      </w:r>
      <w:r>
        <w:t>热线数据规范，实现全省</w:t>
      </w:r>
      <w:r>
        <w:t>21</w:t>
      </w:r>
      <w:r>
        <w:t>个地市热线数据及时归集，全面掌握整个全省热线平台的情况。政务服务专题下的</w:t>
      </w:r>
      <w:r>
        <w:t>12345</w:t>
      </w:r>
      <w:r>
        <w:t>热线子专题，通过获取热线平台运行数据，以直观的形式展示</w:t>
      </w:r>
      <w:r>
        <w:t>12345</w:t>
      </w:r>
      <w:r>
        <w:t>热线平台运行态势，以便全面掌握热线业务运行情况、工单处理情况、民生咨询投诉热点等，为数据研判分析提供支撑，辅助数字政府智慧决策，进一步提高政务服务能力。</w:t>
      </w:r>
    </w:p>
    <w:p w:rsidR="005C3F81" w:rsidRDefault="005C3F81">
      <w:pPr>
        <w:ind w:firstLineChars="200" w:firstLine="560"/>
      </w:pPr>
      <w:r>
        <w:t>通过整体呈现当前</w:t>
      </w:r>
      <w:r>
        <w:t>12345</w:t>
      </w:r>
      <w:r>
        <w:t>热线平台各方面情况，让领导层、管理部门对热线平台运行情况有总体认识，通过数据分析，下钻探究省及各地市的</w:t>
      </w:r>
      <w:r>
        <w:lastRenderedPageBreak/>
        <w:t>民生咨询投诉问题所在，同时结合对全省诉求工单办理效能的评估，有效地督促热线服务效能提升。</w:t>
      </w:r>
    </w:p>
    <w:p w:rsidR="005C3F81" w:rsidRDefault="005C3F81">
      <w:pPr>
        <w:ind w:firstLineChars="200" w:firstLine="560"/>
      </w:pPr>
      <w:r>
        <w:t>包含</w:t>
      </w:r>
      <w:r>
        <w:t>128</w:t>
      </w:r>
      <w:r>
        <w:t>个指标梳理、</w:t>
      </w:r>
      <w:r>
        <w:t>2</w:t>
      </w:r>
      <w:r>
        <w:t>张主题图、</w:t>
      </w:r>
      <w:r>
        <w:t>40</w:t>
      </w:r>
      <w:r>
        <w:t>张卡片图，项目按实际项目成果进行结算。</w:t>
      </w:r>
    </w:p>
    <w:p w:rsidR="005C3F81" w:rsidRDefault="005C3F81">
      <w:pPr>
        <w:pStyle w:val="4"/>
        <w:spacing w:before="78" w:after="78"/>
        <w:rPr>
          <w:lang w:val="en-US"/>
        </w:rPr>
      </w:pPr>
      <w:r>
        <w:rPr>
          <w:lang w:val="en-US"/>
        </w:rPr>
        <w:t>数据治理服务</w:t>
      </w:r>
    </w:p>
    <w:p w:rsidR="005C3F81" w:rsidRDefault="005C3F81">
      <w:pPr>
        <w:ind w:firstLineChars="200" w:firstLine="560"/>
      </w:pPr>
      <w:r>
        <w:t>数据治理服务主要包括数据接入、数据质量稽核、政务服务专题库建库、数据融合处理及数据服务工作。根据项目内容完成对应的数据资源接入、数据质检、专题建库、数据融合处理及接口配置服务，输出数据资源接入方案</w:t>
      </w:r>
      <w:r>
        <w:t>/</w:t>
      </w:r>
      <w:r>
        <w:t>工作报告、数据质检方案</w:t>
      </w:r>
      <w:r>
        <w:t>/</w:t>
      </w:r>
      <w:r>
        <w:t>工作报告、专题建库方案</w:t>
      </w:r>
      <w:r>
        <w:t>/</w:t>
      </w:r>
      <w:r>
        <w:t>设计报告</w:t>
      </w:r>
      <w:r>
        <w:t>/</w:t>
      </w:r>
      <w:r>
        <w:t>工作报告、数据融合处理方案</w:t>
      </w:r>
      <w:r>
        <w:t>/</w:t>
      </w:r>
      <w:r>
        <w:t>报告、接口配置实施方案</w:t>
      </w:r>
      <w:r>
        <w:t>/</w:t>
      </w:r>
      <w:r>
        <w:t>工作报告及各项工作成果。</w:t>
      </w:r>
    </w:p>
    <w:p w:rsidR="005C3F81" w:rsidRDefault="005C3F81">
      <w:pPr>
        <w:pStyle w:val="5"/>
        <w:spacing w:before="78" w:after="78"/>
        <w:rPr>
          <w:lang w:val="en-US" w:eastAsia="zh-CN"/>
        </w:rPr>
      </w:pPr>
      <w:r>
        <w:rPr>
          <w:lang w:val="en-US" w:eastAsia="zh-CN"/>
        </w:rPr>
        <w:t>数据接入服务</w:t>
      </w:r>
    </w:p>
    <w:p w:rsidR="005C3F81" w:rsidRDefault="005C3F81">
      <w:pPr>
        <w:ind w:firstLineChars="200" w:firstLine="560"/>
      </w:pPr>
      <w:r>
        <w:t>本次项目需要新增接入的数据</w:t>
      </w:r>
      <w:r>
        <w:rPr>
          <w:rFonts w:hint="eastAsia"/>
        </w:rPr>
        <w:t>包括</w:t>
      </w:r>
      <w:r>
        <w:rPr>
          <w:rFonts w:hint="eastAsia"/>
        </w:rPr>
        <w:t>8</w:t>
      </w:r>
      <w:r>
        <w:rPr>
          <w:rFonts w:hint="eastAsia"/>
        </w:rPr>
        <w:t>个子专题、</w:t>
      </w:r>
      <w:r>
        <w:t>125</w:t>
      </w:r>
      <w:r>
        <w:t>类</w:t>
      </w:r>
      <w:r>
        <w:rPr>
          <w:rFonts w:hint="eastAsia"/>
        </w:rPr>
        <w:t>数据，具体按实施情况为准</w:t>
      </w:r>
      <w:r>
        <w:t>。</w:t>
      </w:r>
    </w:p>
    <w:p w:rsidR="005C3F81" w:rsidRDefault="005C3F81">
      <w:pPr>
        <w:pStyle w:val="5"/>
        <w:spacing w:before="78" w:after="78"/>
        <w:rPr>
          <w:lang w:val="en-US" w:eastAsia="zh-CN"/>
        </w:rPr>
      </w:pPr>
      <w:r>
        <w:t>数据</w:t>
      </w:r>
      <w:r>
        <w:rPr>
          <w:lang w:val="en-US" w:eastAsia="zh-CN"/>
        </w:rPr>
        <w:t>质量稽核</w:t>
      </w:r>
      <w:r>
        <w:t>服务</w:t>
      </w:r>
    </w:p>
    <w:p w:rsidR="005C3F81" w:rsidRDefault="005C3F81">
      <w:pPr>
        <w:ind w:firstLineChars="200" w:firstLine="560"/>
      </w:pPr>
      <w:r>
        <w:t>本项目需要进行质量稽核的数据为</w:t>
      </w:r>
      <w:r>
        <w:t>125</w:t>
      </w:r>
      <w:r>
        <w:t>类。通常情况下由省大数据平台所提供的数据已经过质量检验，可提供相应的质检报告，但省大数据平台数据的融合处理标准不一定满足本次专题建设需求。另外由于接入数据包括从省大数据平台以外渠道汇聚的数据，没有相应质检报告。因此，按照本专题建设需求确定的统一的规范性、完整性、准确性、一致性等数据检验标准，需要对不同渠道汇聚的数据全部进行质量稽核。统计不同渠道、</w:t>
      </w:r>
      <w:r>
        <w:lastRenderedPageBreak/>
        <w:t>不同部门、不同业务领域数据质量情况，在使用前需进行数据质量确认，包括各项指标数据是否存在空值、重复等问题，对特定字段、记录、文件或数据集等进行重复性、唯一性的度量。</w:t>
      </w:r>
    </w:p>
    <w:p w:rsidR="005C3F81" w:rsidRDefault="005C3F81">
      <w:pPr>
        <w:pStyle w:val="5"/>
        <w:spacing w:before="78" w:after="78"/>
      </w:pPr>
      <w:r>
        <w:t>政务服务专题库建库工作</w:t>
      </w:r>
    </w:p>
    <w:p w:rsidR="005C3F81" w:rsidRDefault="005C3F81">
      <w:pPr>
        <w:pStyle w:val="6"/>
        <w:spacing w:before="78" w:after="78"/>
      </w:pPr>
      <w:r>
        <w:t>政务服务专题库库表数据模型设计</w:t>
      </w:r>
    </w:p>
    <w:p w:rsidR="005C3F81" w:rsidRDefault="005C3F81">
      <w:pPr>
        <w:ind w:firstLineChars="200" w:firstLine="560"/>
      </w:pPr>
      <w:r>
        <w:t>根据政务服务专题库建设需求分析对象数据资源类型的结果，设计专题库的内容框架、数据标准。</w:t>
      </w:r>
    </w:p>
    <w:p w:rsidR="005C3F81" w:rsidRDefault="005C3F81">
      <w:pPr>
        <w:ind w:firstLineChars="200" w:firstLine="560"/>
      </w:pPr>
      <w:r>
        <w:t>设计专题库数据实体、实体间关系及数据加工规则。根据本次项目中需要开展治理工作的</w:t>
      </w:r>
      <w:r>
        <w:t>9</w:t>
      </w:r>
      <w:r>
        <w:t>个子专题，共需要完成</w:t>
      </w:r>
      <w:r>
        <w:t>9</w:t>
      </w:r>
      <w:r>
        <w:t>个子专题库表模型设计工作。</w:t>
      </w:r>
    </w:p>
    <w:p w:rsidR="005C3F81" w:rsidRDefault="005C3F81">
      <w:pPr>
        <w:pStyle w:val="6"/>
        <w:spacing w:before="78" w:after="78"/>
      </w:pPr>
      <w:r>
        <w:t>政务服务专题库库表建设实施</w:t>
      </w:r>
    </w:p>
    <w:p w:rsidR="005C3F81" w:rsidRDefault="005C3F81">
      <w:pPr>
        <w:ind w:firstLineChars="200" w:firstLine="560"/>
      </w:pPr>
      <w:r>
        <w:t>本次需完成</w:t>
      </w:r>
      <w:r>
        <w:t>9</w:t>
      </w:r>
      <w:r>
        <w:t>个子专题的专题库库表建设实施工作。</w:t>
      </w:r>
    </w:p>
    <w:p w:rsidR="005C3F81" w:rsidRDefault="005C3F81">
      <w:pPr>
        <w:ind w:firstLineChars="200" w:firstLine="560"/>
      </w:pPr>
      <w:r>
        <w:t>依照数据模型设计，制定数据融合加工方案，针对不同数据采集源，设定数据采集规则，指标等，建立源数据库表字段和专题库库表字段的映射关系。</w:t>
      </w:r>
    </w:p>
    <w:p w:rsidR="005C3F81" w:rsidRDefault="005C3F81">
      <w:pPr>
        <w:ind w:firstLineChars="200" w:firstLine="560"/>
      </w:pPr>
      <w:r>
        <w:t>根据业务系统、基础库等源数据产生周期、业务系统运行情况、专题库和专题库应用对于数据更新频率的要求，设定数据采集时间周期表，设计各</w:t>
      </w:r>
      <w:r>
        <w:t>ETL</w:t>
      </w:r>
      <w:r>
        <w:t>作业间的流转次序等，形成专题库调度方案并可视化配置实施。</w:t>
      </w:r>
    </w:p>
    <w:p w:rsidR="005C3F81" w:rsidRDefault="005C3F81">
      <w:pPr>
        <w:pStyle w:val="6"/>
        <w:spacing w:before="78" w:after="78"/>
      </w:pPr>
      <w:r>
        <w:t>政务服务专题库库表管理服务</w:t>
      </w:r>
    </w:p>
    <w:p w:rsidR="005C3F81" w:rsidRDefault="005C3F81">
      <w:pPr>
        <w:ind w:firstLineChars="200" w:firstLine="560"/>
      </w:pPr>
      <w:r>
        <w:t>专题库建成后，需要通过配套的机制、人员对库表进行库表优化、日常监控、故障处理，保障专题库的正常运行和对外服务持续稳定。</w:t>
      </w:r>
    </w:p>
    <w:p w:rsidR="005C3F81" w:rsidRDefault="005C3F81">
      <w:pPr>
        <w:ind w:firstLineChars="200" w:firstLine="560"/>
      </w:pPr>
      <w:r>
        <w:lastRenderedPageBreak/>
        <w:t>本项工作需投入一名具有</w:t>
      </w:r>
      <w:r>
        <w:t>2</w:t>
      </w:r>
      <w:r>
        <w:t>年以上经验的数据库工程师专项开展库表管理工作，持续服务一年，人员投入按照投入</w:t>
      </w:r>
      <w:r>
        <w:t>2/3</w:t>
      </w:r>
      <w:r>
        <w:t>的精力计算。并由二线技术支持团队协助处理各项工作。</w:t>
      </w:r>
    </w:p>
    <w:p w:rsidR="005C3F81" w:rsidRDefault="005C3F81">
      <w:pPr>
        <w:pStyle w:val="5"/>
        <w:spacing w:before="78" w:after="78"/>
      </w:pPr>
      <w:r>
        <w:t>数据融合处理服务</w:t>
      </w:r>
    </w:p>
    <w:p w:rsidR="005C3F81" w:rsidRDefault="005C3F81">
      <w:pPr>
        <w:ind w:firstLineChars="200" w:firstLine="560"/>
      </w:pPr>
      <w:r>
        <w:t>数据融合处理基于接入并通过质检的数据，按照各类子专题的业务要求进行实体识别、融合汇总等处理。融合处理涉及</w:t>
      </w:r>
      <w:r>
        <w:t>125</w:t>
      </w:r>
      <w:r>
        <w:t>类数据资源。需要经过对业务数据的加工，形成</w:t>
      </w:r>
      <w:r>
        <w:t>468</w:t>
      </w:r>
      <w:r>
        <w:t>个指标数据，服务于专题建设。</w:t>
      </w:r>
    </w:p>
    <w:p w:rsidR="005C3F81" w:rsidRDefault="005C3F81">
      <w:pPr>
        <w:pStyle w:val="5"/>
        <w:spacing w:before="78" w:after="78"/>
      </w:pPr>
      <w:r>
        <w:t>数据服务</w:t>
      </w:r>
    </w:p>
    <w:p w:rsidR="005C3F81" w:rsidRDefault="005C3F81">
      <w:pPr>
        <w:ind w:firstLineChars="200" w:firstLine="560"/>
      </w:pPr>
      <w:r>
        <w:t>完成数据服务接口配置工作。</w:t>
      </w:r>
    </w:p>
    <w:p w:rsidR="005C3F81" w:rsidRDefault="005C3F81">
      <w:pPr>
        <w:pStyle w:val="a7"/>
        <w:spacing w:after="156"/>
      </w:pPr>
      <w:r>
        <w:t>表</w:t>
      </w:r>
      <w:r>
        <w:t xml:space="preserve"> 4.2.8-</w:t>
      </w:r>
      <w:r>
        <w:rPr>
          <w:rFonts w:hint="eastAsia"/>
        </w:rPr>
        <w:t>1</w:t>
      </w:r>
      <w:r>
        <w:t xml:space="preserve"> </w:t>
      </w:r>
      <w:r>
        <w:t>数据服务接口配置清单</w:t>
      </w:r>
    </w:p>
    <w:tbl>
      <w:tblPr>
        <w:tblW w:w="0" w:type="auto"/>
        <w:tblInd w:w="98" w:type="dxa"/>
        <w:tblLook w:val="0000"/>
      </w:tblPr>
      <w:tblGrid>
        <w:gridCol w:w="636"/>
        <w:gridCol w:w="3451"/>
        <w:gridCol w:w="5101"/>
      </w:tblGrid>
      <w:tr w:rsidR="005C3F81">
        <w:trPr>
          <w:trHeight w:val="310"/>
        </w:trPr>
        <w:tc>
          <w:tcPr>
            <w:tcW w:w="0" w:type="auto"/>
            <w:tcBorders>
              <w:top w:val="single" w:sz="4" w:space="0" w:color="000000"/>
              <w:left w:val="single" w:sz="4" w:space="0" w:color="000000"/>
              <w:bottom w:val="single" w:sz="4" w:space="0" w:color="000000"/>
              <w:right w:val="single" w:sz="4" w:space="0" w:color="000000"/>
            </w:tcBorders>
            <w:noWrap/>
            <w:vAlign w:val="center"/>
          </w:tcPr>
          <w:p w:rsidR="005C3F81" w:rsidRDefault="005C3F81">
            <w:pPr>
              <w:widowControl/>
              <w:jc w:val="center"/>
              <w:textAlignment w:val="center"/>
              <w:rPr>
                <w:rFonts w:eastAsia="等线"/>
                <w:b/>
                <w:bCs/>
                <w:sz w:val="21"/>
                <w:szCs w:val="21"/>
              </w:rPr>
            </w:pPr>
            <w:r>
              <w:rPr>
                <w:rFonts w:eastAsia="等线"/>
                <w:b/>
                <w:bCs/>
                <w:kern w:val="0"/>
                <w:sz w:val="21"/>
                <w:szCs w:val="21"/>
                <w:lang/>
              </w:rPr>
              <w:t>序号</w:t>
            </w:r>
          </w:p>
        </w:tc>
        <w:tc>
          <w:tcPr>
            <w:tcW w:w="0" w:type="auto"/>
            <w:tcBorders>
              <w:top w:val="single" w:sz="4" w:space="0" w:color="000000"/>
              <w:left w:val="single" w:sz="4" w:space="0" w:color="000000"/>
              <w:bottom w:val="single" w:sz="4" w:space="0" w:color="000000"/>
              <w:right w:val="single" w:sz="4" w:space="0" w:color="000000"/>
            </w:tcBorders>
            <w:noWrap/>
            <w:vAlign w:val="center"/>
          </w:tcPr>
          <w:p w:rsidR="005C3F81" w:rsidRDefault="005C3F81">
            <w:pPr>
              <w:widowControl/>
              <w:jc w:val="center"/>
              <w:textAlignment w:val="center"/>
              <w:rPr>
                <w:rFonts w:eastAsia="等线"/>
                <w:b/>
                <w:bCs/>
                <w:sz w:val="21"/>
                <w:szCs w:val="21"/>
              </w:rPr>
            </w:pPr>
            <w:r>
              <w:rPr>
                <w:rFonts w:eastAsia="等线"/>
                <w:b/>
                <w:bCs/>
                <w:kern w:val="0"/>
                <w:sz w:val="21"/>
                <w:szCs w:val="21"/>
                <w:lang/>
              </w:rPr>
              <w:t>类型</w:t>
            </w:r>
          </w:p>
        </w:tc>
        <w:tc>
          <w:tcPr>
            <w:tcW w:w="0" w:type="auto"/>
            <w:tcBorders>
              <w:top w:val="single" w:sz="4" w:space="0" w:color="000000"/>
              <w:left w:val="single" w:sz="4" w:space="0" w:color="000000"/>
              <w:bottom w:val="single" w:sz="4" w:space="0" w:color="000000"/>
              <w:right w:val="single" w:sz="4" w:space="0" w:color="000000"/>
            </w:tcBorders>
            <w:noWrap/>
            <w:vAlign w:val="center"/>
          </w:tcPr>
          <w:p w:rsidR="005C3F81" w:rsidRDefault="005C3F81">
            <w:pPr>
              <w:widowControl/>
              <w:jc w:val="center"/>
              <w:textAlignment w:val="center"/>
              <w:rPr>
                <w:rFonts w:eastAsia="等线"/>
                <w:b/>
                <w:bCs/>
                <w:sz w:val="21"/>
                <w:szCs w:val="21"/>
              </w:rPr>
            </w:pPr>
            <w:r>
              <w:rPr>
                <w:rFonts w:eastAsia="等线"/>
                <w:b/>
                <w:bCs/>
                <w:kern w:val="0"/>
                <w:sz w:val="21"/>
                <w:szCs w:val="21"/>
                <w:lang/>
              </w:rPr>
              <w:t>内容</w:t>
            </w:r>
          </w:p>
        </w:tc>
      </w:tr>
      <w:tr w:rsidR="005C3F81">
        <w:trPr>
          <w:trHeight w:val="90"/>
        </w:trPr>
        <w:tc>
          <w:tcPr>
            <w:tcW w:w="636" w:type="dxa"/>
            <w:tcBorders>
              <w:top w:val="single" w:sz="4" w:space="0" w:color="000000"/>
              <w:left w:val="single" w:sz="4" w:space="0" w:color="000000"/>
              <w:bottom w:val="single" w:sz="4" w:space="0" w:color="000000"/>
              <w:right w:val="single" w:sz="4" w:space="0" w:color="000000"/>
            </w:tcBorders>
            <w:noWrap/>
            <w:vAlign w:val="center"/>
          </w:tcPr>
          <w:p w:rsidR="005C3F81" w:rsidRDefault="005C3F81">
            <w:pPr>
              <w:widowControl/>
              <w:jc w:val="center"/>
              <w:textAlignment w:val="center"/>
              <w:rPr>
                <w:rFonts w:eastAsia="等线"/>
                <w:sz w:val="21"/>
                <w:szCs w:val="21"/>
              </w:rPr>
            </w:pPr>
            <w:r>
              <w:rPr>
                <w:rFonts w:eastAsia="等线"/>
                <w:kern w:val="0"/>
                <w:sz w:val="21"/>
                <w:szCs w:val="21"/>
                <w:lang/>
              </w:rPr>
              <w:t>1</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粤省事子专题数据服务接口配置</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完成粤省事子专题数据服务接口配置，共计</w:t>
            </w:r>
            <w:r>
              <w:rPr>
                <w:kern w:val="0"/>
                <w:sz w:val="21"/>
                <w:szCs w:val="21"/>
                <w:lang/>
              </w:rPr>
              <w:t>13</w:t>
            </w:r>
            <w:r>
              <w:rPr>
                <w:kern w:val="0"/>
                <w:sz w:val="21"/>
                <w:szCs w:val="21"/>
                <w:lang/>
              </w:rPr>
              <w:t>个数据服务接口配置。</w:t>
            </w:r>
          </w:p>
        </w:tc>
      </w:tr>
      <w:tr w:rsidR="005C3F81">
        <w:trPr>
          <w:trHeight w:val="90"/>
        </w:trPr>
        <w:tc>
          <w:tcPr>
            <w:tcW w:w="636" w:type="dxa"/>
            <w:tcBorders>
              <w:top w:val="single" w:sz="4" w:space="0" w:color="000000"/>
              <w:left w:val="single" w:sz="4" w:space="0" w:color="000000"/>
              <w:bottom w:val="single" w:sz="4" w:space="0" w:color="000000"/>
              <w:right w:val="single" w:sz="4" w:space="0" w:color="000000"/>
            </w:tcBorders>
            <w:noWrap/>
            <w:vAlign w:val="center"/>
          </w:tcPr>
          <w:p w:rsidR="005C3F81" w:rsidRDefault="005C3F81">
            <w:pPr>
              <w:widowControl/>
              <w:jc w:val="center"/>
              <w:textAlignment w:val="center"/>
              <w:rPr>
                <w:rFonts w:eastAsia="等线"/>
                <w:sz w:val="21"/>
                <w:szCs w:val="21"/>
              </w:rPr>
            </w:pPr>
            <w:r>
              <w:rPr>
                <w:rFonts w:eastAsia="等线"/>
                <w:kern w:val="0"/>
                <w:sz w:val="21"/>
                <w:szCs w:val="21"/>
                <w:lang/>
              </w:rPr>
              <w:t>2</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粤商通子专题数据服务接口配置</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完成粤商通子专题数据服务接口配置，共计</w:t>
            </w:r>
            <w:r>
              <w:rPr>
                <w:kern w:val="0"/>
                <w:sz w:val="21"/>
                <w:szCs w:val="21"/>
                <w:lang/>
              </w:rPr>
              <w:t>24</w:t>
            </w:r>
            <w:r>
              <w:rPr>
                <w:kern w:val="0"/>
                <w:sz w:val="21"/>
                <w:szCs w:val="21"/>
                <w:lang/>
              </w:rPr>
              <w:t>个数据服务接口配置。</w:t>
            </w:r>
          </w:p>
        </w:tc>
      </w:tr>
      <w:tr w:rsidR="005C3F81">
        <w:trPr>
          <w:trHeight w:val="90"/>
        </w:trPr>
        <w:tc>
          <w:tcPr>
            <w:tcW w:w="636" w:type="dxa"/>
            <w:tcBorders>
              <w:top w:val="single" w:sz="4" w:space="0" w:color="000000"/>
              <w:left w:val="single" w:sz="4" w:space="0" w:color="000000"/>
              <w:bottom w:val="single" w:sz="4" w:space="0" w:color="000000"/>
              <w:right w:val="single" w:sz="4" w:space="0" w:color="000000"/>
            </w:tcBorders>
            <w:noWrap/>
            <w:vAlign w:val="center"/>
          </w:tcPr>
          <w:p w:rsidR="005C3F81" w:rsidRDefault="005C3F81">
            <w:pPr>
              <w:widowControl/>
              <w:jc w:val="center"/>
              <w:textAlignment w:val="center"/>
              <w:rPr>
                <w:rFonts w:eastAsia="等线"/>
                <w:sz w:val="21"/>
                <w:szCs w:val="21"/>
              </w:rPr>
            </w:pPr>
            <w:r>
              <w:rPr>
                <w:rFonts w:eastAsia="等线"/>
                <w:kern w:val="0"/>
                <w:sz w:val="21"/>
                <w:szCs w:val="21"/>
                <w:lang/>
              </w:rPr>
              <w:t>3</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项目统筹子专题数据服务接口配置</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完成项目统筹子专题数据服务接口配置，共计</w:t>
            </w:r>
            <w:r>
              <w:rPr>
                <w:kern w:val="0"/>
                <w:sz w:val="21"/>
                <w:szCs w:val="21"/>
                <w:lang/>
              </w:rPr>
              <w:t>14</w:t>
            </w:r>
            <w:r>
              <w:rPr>
                <w:kern w:val="0"/>
                <w:sz w:val="21"/>
                <w:szCs w:val="21"/>
                <w:lang/>
              </w:rPr>
              <w:t>个数据服务接口配置。</w:t>
            </w:r>
          </w:p>
        </w:tc>
      </w:tr>
      <w:tr w:rsidR="005C3F81">
        <w:trPr>
          <w:trHeight w:val="90"/>
        </w:trPr>
        <w:tc>
          <w:tcPr>
            <w:tcW w:w="636" w:type="dxa"/>
            <w:tcBorders>
              <w:top w:val="single" w:sz="4" w:space="0" w:color="000000"/>
              <w:left w:val="single" w:sz="4" w:space="0" w:color="000000"/>
              <w:bottom w:val="single" w:sz="4" w:space="0" w:color="000000"/>
              <w:right w:val="single" w:sz="4" w:space="0" w:color="000000"/>
            </w:tcBorders>
            <w:noWrap/>
            <w:vAlign w:val="center"/>
          </w:tcPr>
          <w:p w:rsidR="005C3F81" w:rsidRDefault="005C3F81">
            <w:pPr>
              <w:widowControl/>
              <w:jc w:val="center"/>
              <w:textAlignment w:val="center"/>
              <w:rPr>
                <w:rFonts w:eastAsia="等线"/>
                <w:sz w:val="21"/>
                <w:szCs w:val="21"/>
              </w:rPr>
            </w:pPr>
            <w:r>
              <w:rPr>
                <w:rFonts w:eastAsia="等线"/>
                <w:kern w:val="0"/>
                <w:sz w:val="21"/>
                <w:szCs w:val="21"/>
                <w:lang/>
              </w:rPr>
              <w:t>4</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政务安全子专题数据服务接口配置</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完成政务安全子专题数据服务接口配置，共计</w:t>
            </w:r>
            <w:r>
              <w:rPr>
                <w:kern w:val="0"/>
                <w:sz w:val="21"/>
                <w:szCs w:val="21"/>
                <w:lang/>
              </w:rPr>
              <w:t>13</w:t>
            </w:r>
            <w:r>
              <w:rPr>
                <w:kern w:val="0"/>
                <w:sz w:val="21"/>
                <w:szCs w:val="21"/>
                <w:lang/>
              </w:rPr>
              <w:t>个数据服务接口配置。</w:t>
            </w:r>
          </w:p>
        </w:tc>
      </w:tr>
      <w:tr w:rsidR="005C3F81">
        <w:trPr>
          <w:trHeight w:val="90"/>
        </w:trPr>
        <w:tc>
          <w:tcPr>
            <w:tcW w:w="636" w:type="dxa"/>
            <w:tcBorders>
              <w:top w:val="single" w:sz="4" w:space="0" w:color="000000"/>
              <w:left w:val="single" w:sz="4" w:space="0" w:color="000000"/>
              <w:bottom w:val="single" w:sz="4" w:space="0" w:color="000000"/>
              <w:right w:val="single" w:sz="4" w:space="0" w:color="000000"/>
            </w:tcBorders>
            <w:noWrap/>
            <w:vAlign w:val="center"/>
          </w:tcPr>
          <w:p w:rsidR="005C3F81" w:rsidRDefault="005C3F81">
            <w:pPr>
              <w:widowControl/>
              <w:jc w:val="center"/>
              <w:textAlignment w:val="center"/>
              <w:rPr>
                <w:rFonts w:eastAsia="等线"/>
                <w:sz w:val="21"/>
                <w:szCs w:val="21"/>
              </w:rPr>
            </w:pPr>
            <w:r>
              <w:rPr>
                <w:rFonts w:eastAsia="等线"/>
                <w:kern w:val="0"/>
                <w:sz w:val="21"/>
                <w:szCs w:val="21"/>
                <w:lang/>
              </w:rPr>
              <w:t>5</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跨域通办子专题数据服务接口配置</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完成跨域通办子专题数据服务接口配置，共计</w:t>
            </w:r>
            <w:r>
              <w:rPr>
                <w:kern w:val="0"/>
                <w:sz w:val="21"/>
                <w:szCs w:val="21"/>
                <w:lang/>
              </w:rPr>
              <w:t>6</w:t>
            </w:r>
            <w:r>
              <w:rPr>
                <w:kern w:val="0"/>
                <w:sz w:val="21"/>
                <w:szCs w:val="21"/>
                <w:lang/>
              </w:rPr>
              <w:t>个数据服务接口配置。</w:t>
            </w:r>
          </w:p>
        </w:tc>
      </w:tr>
      <w:tr w:rsidR="005C3F81">
        <w:trPr>
          <w:trHeight w:val="90"/>
        </w:trPr>
        <w:tc>
          <w:tcPr>
            <w:tcW w:w="636" w:type="dxa"/>
            <w:tcBorders>
              <w:top w:val="single" w:sz="4" w:space="0" w:color="000000"/>
              <w:left w:val="single" w:sz="4" w:space="0" w:color="000000"/>
              <w:bottom w:val="single" w:sz="4" w:space="0" w:color="000000"/>
              <w:right w:val="single" w:sz="4" w:space="0" w:color="000000"/>
            </w:tcBorders>
            <w:noWrap/>
            <w:vAlign w:val="center"/>
          </w:tcPr>
          <w:p w:rsidR="005C3F81" w:rsidRDefault="005C3F81">
            <w:pPr>
              <w:widowControl/>
              <w:jc w:val="center"/>
              <w:textAlignment w:val="center"/>
              <w:rPr>
                <w:rFonts w:eastAsia="等线"/>
                <w:sz w:val="21"/>
                <w:szCs w:val="21"/>
              </w:rPr>
            </w:pPr>
            <w:r>
              <w:rPr>
                <w:rFonts w:eastAsia="等线"/>
                <w:kern w:val="0"/>
                <w:sz w:val="21"/>
                <w:szCs w:val="21"/>
                <w:lang/>
              </w:rPr>
              <w:t>6</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服务评价子专题数据服务接口配置</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完成服务评价子专题数据服务接口配置，共计</w:t>
            </w:r>
            <w:r>
              <w:rPr>
                <w:kern w:val="0"/>
                <w:sz w:val="21"/>
                <w:szCs w:val="21"/>
                <w:lang/>
              </w:rPr>
              <w:t>7</w:t>
            </w:r>
            <w:r>
              <w:rPr>
                <w:kern w:val="0"/>
                <w:sz w:val="21"/>
                <w:szCs w:val="21"/>
                <w:lang/>
              </w:rPr>
              <w:t>个数</w:t>
            </w:r>
            <w:r>
              <w:rPr>
                <w:kern w:val="0"/>
                <w:sz w:val="21"/>
                <w:szCs w:val="21"/>
                <w:lang/>
              </w:rPr>
              <w:lastRenderedPageBreak/>
              <w:t>据服务接口配置。</w:t>
            </w:r>
          </w:p>
        </w:tc>
      </w:tr>
      <w:tr w:rsidR="005C3F81">
        <w:trPr>
          <w:trHeight w:val="90"/>
        </w:trPr>
        <w:tc>
          <w:tcPr>
            <w:tcW w:w="636" w:type="dxa"/>
            <w:tcBorders>
              <w:top w:val="single" w:sz="4" w:space="0" w:color="000000"/>
              <w:left w:val="single" w:sz="4" w:space="0" w:color="000000"/>
              <w:bottom w:val="single" w:sz="4" w:space="0" w:color="000000"/>
              <w:right w:val="single" w:sz="4" w:space="0" w:color="000000"/>
            </w:tcBorders>
            <w:noWrap/>
            <w:vAlign w:val="center"/>
          </w:tcPr>
          <w:p w:rsidR="005C3F81" w:rsidRDefault="005C3F81">
            <w:pPr>
              <w:widowControl/>
              <w:jc w:val="center"/>
              <w:textAlignment w:val="center"/>
              <w:rPr>
                <w:rFonts w:eastAsia="等线"/>
                <w:sz w:val="21"/>
                <w:szCs w:val="21"/>
              </w:rPr>
            </w:pPr>
            <w:r>
              <w:rPr>
                <w:rFonts w:eastAsia="等线"/>
                <w:kern w:val="0"/>
                <w:sz w:val="21"/>
                <w:szCs w:val="21"/>
                <w:lang/>
              </w:rPr>
              <w:lastRenderedPageBreak/>
              <w:t>7</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政务服务一体机数据服务接口配置</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完成政务服务一体机数据服务接口配置，共计</w:t>
            </w:r>
            <w:r>
              <w:rPr>
                <w:kern w:val="0"/>
                <w:sz w:val="21"/>
                <w:szCs w:val="21"/>
                <w:lang/>
              </w:rPr>
              <w:t>45</w:t>
            </w:r>
            <w:r>
              <w:rPr>
                <w:kern w:val="0"/>
                <w:sz w:val="21"/>
                <w:szCs w:val="21"/>
                <w:lang/>
              </w:rPr>
              <w:t>个数据服务接口配置。</w:t>
            </w:r>
          </w:p>
        </w:tc>
      </w:tr>
      <w:tr w:rsidR="005C3F81">
        <w:trPr>
          <w:trHeight w:val="90"/>
        </w:trPr>
        <w:tc>
          <w:tcPr>
            <w:tcW w:w="636" w:type="dxa"/>
            <w:tcBorders>
              <w:top w:val="single" w:sz="4" w:space="0" w:color="000000"/>
              <w:left w:val="single" w:sz="4" w:space="0" w:color="000000"/>
              <w:bottom w:val="single" w:sz="4" w:space="0" w:color="000000"/>
              <w:right w:val="single" w:sz="4" w:space="0" w:color="000000"/>
            </w:tcBorders>
            <w:noWrap/>
            <w:vAlign w:val="center"/>
          </w:tcPr>
          <w:p w:rsidR="005C3F81" w:rsidRDefault="005C3F81">
            <w:pPr>
              <w:widowControl/>
              <w:jc w:val="center"/>
              <w:textAlignment w:val="center"/>
              <w:rPr>
                <w:rFonts w:eastAsia="等线"/>
                <w:sz w:val="21"/>
                <w:szCs w:val="21"/>
              </w:rPr>
            </w:pPr>
            <w:r>
              <w:rPr>
                <w:rFonts w:eastAsia="等线"/>
                <w:kern w:val="0"/>
                <w:sz w:val="21"/>
                <w:szCs w:val="21"/>
                <w:lang/>
              </w:rPr>
              <w:t>8</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w:t>
            </w:r>
            <w:r>
              <w:rPr>
                <w:kern w:val="0"/>
                <w:sz w:val="21"/>
                <w:szCs w:val="21"/>
                <w:lang/>
              </w:rPr>
              <w:t>粤省心</w:t>
            </w:r>
            <w:r>
              <w:rPr>
                <w:kern w:val="0"/>
                <w:sz w:val="21"/>
                <w:szCs w:val="21"/>
                <w:lang/>
              </w:rPr>
              <w:t>”</w:t>
            </w:r>
            <w:r>
              <w:rPr>
                <w:kern w:val="0"/>
                <w:sz w:val="21"/>
                <w:szCs w:val="21"/>
                <w:lang/>
              </w:rPr>
              <w:t>政务服务便民热线（</w:t>
            </w:r>
            <w:r>
              <w:rPr>
                <w:kern w:val="0"/>
                <w:sz w:val="21"/>
                <w:szCs w:val="21"/>
                <w:lang/>
              </w:rPr>
              <w:t>12345</w:t>
            </w:r>
            <w:r>
              <w:rPr>
                <w:kern w:val="0"/>
                <w:sz w:val="21"/>
                <w:szCs w:val="21"/>
                <w:lang/>
              </w:rPr>
              <w:t>）子专题数据服务接口配置</w:t>
            </w:r>
          </w:p>
        </w:tc>
        <w:tc>
          <w:tcPr>
            <w:tcW w:w="0" w:type="auto"/>
            <w:tcBorders>
              <w:top w:val="single" w:sz="4" w:space="0" w:color="000000"/>
              <w:left w:val="single" w:sz="4" w:space="0" w:color="000000"/>
              <w:bottom w:val="single" w:sz="4" w:space="0" w:color="000000"/>
              <w:right w:val="single" w:sz="4" w:space="0" w:color="000000"/>
            </w:tcBorders>
            <w:vAlign w:val="center"/>
          </w:tcPr>
          <w:p w:rsidR="005C3F81" w:rsidRDefault="005C3F81">
            <w:pPr>
              <w:widowControl/>
              <w:jc w:val="left"/>
              <w:textAlignment w:val="center"/>
              <w:rPr>
                <w:sz w:val="21"/>
                <w:szCs w:val="21"/>
              </w:rPr>
            </w:pPr>
            <w:r>
              <w:rPr>
                <w:kern w:val="0"/>
                <w:sz w:val="21"/>
                <w:szCs w:val="21"/>
                <w:lang/>
              </w:rPr>
              <w:t>完成</w:t>
            </w:r>
            <w:r>
              <w:rPr>
                <w:kern w:val="0"/>
                <w:sz w:val="21"/>
                <w:szCs w:val="21"/>
                <w:lang/>
              </w:rPr>
              <w:t>“</w:t>
            </w:r>
            <w:r>
              <w:rPr>
                <w:kern w:val="0"/>
                <w:sz w:val="21"/>
                <w:szCs w:val="21"/>
                <w:lang/>
              </w:rPr>
              <w:t>粤省心</w:t>
            </w:r>
            <w:r>
              <w:rPr>
                <w:kern w:val="0"/>
                <w:sz w:val="21"/>
                <w:szCs w:val="21"/>
                <w:lang/>
              </w:rPr>
              <w:t>”</w:t>
            </w:r>
            <w:r>
              <w:rPr>
                <w:kern w:val="0"/>
                <w:sz w:val="21"/>
                <w:szCs w:val="21"/>
                <w:lang/>
              </w:rPr>
              <w:t>政务服务便民热线（</w:t>
            </w:r>
            <w:r>
              <w:rPr>
                <w:kern w:val="0"/>
                <w:sz w:val="21"/>
                <w:szCs w:val="21"/>
                <w:lang/>
              </w:rPr>
              <w:t>12345</w:t>
            </w:r>
            <w:r>
              <w:rPr>
                <w:kern w:val="0"/>
                <w:sz w:val="21"/>
                <w:szCs w:val="21"/>
                <w:lang/>
              </w:rPr>
              <w:t>）子专题数据服务接口配置，共计</w:t>
            </w:r>
            <w:r>
              <w:rPr>
                <w:kern w:val="0"/>
                <w:sz w:val="21"/>
                <w:szCs w:val="21"/>
                <w:lang/>
              </w:rPr>
              <w:t>40</w:t>
            </w:r>
            <w:r>
              <w:rPr>
                <w:kern w:val="0"/>
                <w:sz w:val="21"/>
                <w:szCs w:val="21"/>
                <w:lang/>
              </w:rPr>
              <w:t>个数据服务接口配置。</w:t>
            </w:r>
          </w:p>
        </w:tc>
      </w:tr>
    </w:tbl>
    <w:p w:rsidR="005C3F81" w:rsidRDefault="005C3F81">
      <w:pPr>
        <w:pStyle w:val="4"/>
        <w:spacing w:before="78" w:after="78"/>
        <w:rPr>
          <w:lang w:val="en-US"/>
        </w:rPr>
      </w:pPr>
      <w:r>
        <w:rPr>
          <w:lang w:val="en-US"/>
        </w:rPr>
        <w:t>专题运营服务</w:t>
      </w:r>
    </w:p>
    <w:p w:rsidR="005C3F81" w:rsidRDefault="005C3F81">
      <w:pPr>
        <w:ind w:firstLineChars="200" w:firstLine="560"/>
      </w:pPr>
      <w:r>
        <w:t>在政务服务专题上线后，为了确保专题的展现活力，需要对专题提供排版调整支持、技术支持及卡片运营服务。针对运营工作，提供对应的运营工作方案与服务报告。</w:t>
      </w:r>
    </w:p>
    <w:p w:rsidR="005C3F81" w:rsidRDefault="005C3F81">
      <w:pPr>
        <w:pStyle w:val="5"/>
        <w:spacing w:before="78" w:after="78"/>
      </w:pPr>
      <w:r>
        <w:t>排版调整支持服务</w:t>
      </w:r>
    </w:p>
    <w:p w:rsidR="005C3F81" w:rsidRDefault="005C3F81">
      <w:pPr>
        <w:ind w:firstLineChars="200" w:firstLine="560"/>
      </w:pPr>
      <w:r>
        <w:t>本项工作主要针对政务服务专题上线后，为确保专题活力，需要根据业务处室对已建内容的调整需求，投入</w:t>
      </w:r>
      <w:r>
        <w:t>1</w:t>
      </w:r>
      <w:r>
        <w:t>位中级工程师对主题页面的排布及风格进行调整工作，对指标数据及展示效果进行风格及排版的定制化调整。服务的内容包括场景元素配置、页面风格配置、字体配置、跳转配置、外联框架组合、页面测试等工作。</w:t>
      </w:r>
    </w:p>
    <w:p w:rsidR="005C3F81" w:rsidRDefault="005C3F81">
      <w:pPr>
        <w:pStyle w:val="5"/>
        <w:spacing w:before="78" w:after="78"/>
      </w:pPr>
      <w:r>
        <w:t>技术支持服务</w:t>
      </w:r>
    </w:p>
    <w:p w:rsidR="005C3F81" w:rsidRDefault="005C3F81">
      <w:pPr>
        <w:ind w:firstLineChars="200" w:firstLine="560"/>
      </w:pPr>
      <w:r>
        <w:t>政务服务专题上线后，在重大活动或重点保障环境下，需要根据业务处室实际需求，在重要时期由</w:t>
      </w:r>
      <w:r>
        <w:t>1</w:t>
      </w:r>
      <w:r>
        <w:t>位初级工程师在可视化应用现场辅助开展相关展示及重点支撑工作，并对相关的问题进行处置。</w:t>
      </w:r>
    </w:p>
    <w:p w:rsidR="005C3F81" w:rsidRDefault="005C3F81">
      <w:pPr>
        <w:pStyle w:val="5"/>
        <w:spacing w:before="78" w:after="78"/>
      </w:pPr>
      <w:r>
        <w:t>卡片运营服务</w:t>
      </w:r>
    </w:p>
    <w:p w:rsidR="005C3F81" w:rsidRDefault="005C3F81">
      <w:r>
        <w:t>在政务服务专题上线后，需要根据业务处室的需要，投入</w:t>
      </w:r>
      <w:r>
        <w:t>2</w:t>
      </w:r>
      <w:r>
        <w:t>位初级工程师</w:t>
      </w:r>
      <w:r>
        <w:lastRenderedPageBreak/>
        <w:t>对现有卡片持续进行优化运营，保障卡片数据的准确性、及时性和权威性。主要工作包括卡片元素配置（风格、样式、配色）、卡片数据挂接、仪表数据测试、卡片交互事件配置等工作。</w:t>
      </w:r>
    </w:p>
    <w:p w:rsidR="005C3F81" w:rsidRDefault="005C3F81">
      <w:pPr>
        <w:pStyle w:val="af7"/>
        <w:rPr>
          <w:rFonts w:ascii="Times New Roman" w:hAnsi="Times New Roman"/>
        </w:rPr>
      </w:pPr>
      <w:bookmarkStart w:id="82" w:name="_Toc74727749"/>
      <w:bookmarkStart w:id="83" w:name="_Toc92402890"/>
      <w:r>
        <w:rPr>
          <w:rFonts w:ascii="Times New Roman" w:hAnsi="Times New Roman"/>
        </w:rPr>
        <w:t>“</w:t>
      </w:r>
      <w:r>
        <w:rPr>
          <w:rFonts w:ascii="Times New Roman" w:hAnsi="Times New Roman"/>
        </w:rPr>
        <w:t>一网统管</w:t>
      </w:r>
      <w:r>
        <w:rPr>
          <w:rFonts w:ascii="Times New Roman" w:hAnsi="Times New Roman"/>
        </w:rPr>
        <w:t>”</w:t>
      </w:r>
      <w:r>
        <w:rPr>
          <w:rFonts w:ascii="Times New Roman" w:hAnsi="Times New Roman"/>
        </w:rPr>
        <w:t>标准</w:t>
      </w:r>
      <w:bookmarkEnd w:id="12"/>
      <w:bookmarkEnd w:id="82"/>
      <w:r>
        <w:rPr>
          <w:rFonts w:ascii="Times New Roman" w:hAnsi="Times New Roman"/>
        </w:rPr>
        <w:t>化服务</w:t>
      </w:r>
      <w:bookmarkEnd w:id="83"/>
    </w:p>
    <w:p w:rsidR="005C3F81" w:rsidRDefault="005C3F81">
      <w:pPr>
        <w:pStyle w:val="af3"/>
        <w:rPr>
          <w:rFonts w:ascii="Times New Roman" w:hAnsi="Times New Roman"/>
        </w:rPr>
      </w:pPr>
      <w:bookmarkStart w:id="84" w:name="_Toc30680"/>
      <w:bookmarkStart w:id="85" w:name="_Toc82079311"/>
      <w:bookmarkStart w:id="86" w:name="_Toc24547"/>
      <w:bookmarkStart w:id="87" w:name="_Toc18060"/>
      <w:bookmarkStart w:id="88" w:name="_Toc14917"/>
      <w:r>
        <w:rPr>
          <w:rFonts w:ascii="Times New Roman" w:hAnsi="Times New Roman"/>
        </w:rPr>
        <w:t>标准体系</w:t>
      </w:r>
      <w:bookmarkEnd w:id="84"/>
      <w:r>
        <w:rPr>
          <w:rFonts w:ascii="Times New Roman" w:hAnsi="Times New Roman"/>
        </w:rPr>
        <w:t>研制服务</w:t>
      </w:r>
      <w:bookmarkEnd w:id="85"/>
      <w:bookmarkEnd w:id="86"/>
      <w:bookmarkEnd w:id="87"/>
      <w:bookmarkEnd w:id="88"/>
    </w:p>
    <w:p w:rsidR="005C3F81" w:rsidRDefault="005C3F81">
      <w:pPr>
        <w:ind w:firstLineChars="200" w:firstLine="560"/>
        <w:jc w:val="left"/>
        <w:rPr>
          <w:szCs w:val="28"/>
        </w:rPr>
      </w:pPr>
      <w:r>
        <w:rPr>
          <w:szCs w:val="28"/>
        </w:rPr>
        <w:t>标准体系是指导标准编制的重要参考文件，科学合理的编制</w:t>
      </w:r>
      <w:r>
        <w:rPr>
          <w:szCs w:val="28"/>
        </w:rPr>
        <w:t>“</w:t>
      </w:r>
      <w:r>
        <w:rPr>
          <w:szCs w:val="28"/>
        </w:rPr>
        <w:t>一网统管</w:t>
      </w:r>
      <w:r>
        <w:rPr>
          <w:szCs w:val="28"/>
        </w:rPr>
        <w:t>”</w:t>
      </w:r>
      <w:r>
        <w:rPr>
          <w:szCs w:val="28"/>
        </w:rPr>
        <w:t>标准体系，指导广东</w:t>
      </w:r>
      <w:r>
        <w:rPr>
          <w:szCs w:val="28"/>
        </w:rPr>
        <w:t>“</w:t>
      </w:r>
      <w:r>
        <w:rPr>
          <w:szCs w:val="28"/>
        </w:rPr>
        <w:t>一网统管</w:t>
      </w:r>
      <w:r>
        <w:rPr>
          <w:szCs w:val="28"/>
        </w:rPr>
        <w:t>”</w:t>
      </w:r>
      <w:r>
        <w:rPr>
          <w:szCs w:val="28"/>
        </w:rPr>
        <w:t>标准编制，能够有效避免不同领域标准编制间交叉和冲突等问题，推动</w:t>
      </w:r>
      <w:r>
        <w:rPr>
          <w:szCs w:val="28"/>
        </w:rPr>
        <w:t>“</w:t>
      </w:r>
      <w:r>
        <w:rPr>
          <w:szCs w:val="28"/>
        </w:rPr>
        <w:t>一网统管</w:t>
      </w:r>
      <w:r>
        <w:rPr>
          <w:szCs w:val="28"/>
        </w:rPr>
        <w:t>”</w:t>
      </w:r>
      <w:r>
        <w:rPr>
          <w:szCs w:val="28"/>
        </w:rPr>
        <w:t>工作的标准化和规范化，助力</w:t>
      </w:r>
      <w:r>
        <w:rPr>
          <w:szCs w:val="28"/>
        </w:rPr>
        <w:t>“</w:t>
      </w:r>
      <w:r>
        <w:rPr>
          <w:szCs w:val="28"/>
        </w:rPr>
        <w:t>一网统管</w:t>
      </w:r>
      <w:r>
        <w:rPr>
          <w:szCs w:val="28"/>
        </w:rPr>
        <w:t>”</w:t>
      </w:r>
      <w:r>
        <w:rPr>
          <w:szCs w:val="28"/>
        </w:rPr>
        <w:t>高质量发展。</w:t>
      </w:r>
    </w:p>
    <w:p w:rsidR="005C3F81" w:rsidRDefault="005C3F81">
      <w:pPr>
        <w:pStyle w:val="4"/>
        <w:spacing w:before="78" w:after="78"/>
      </w:pPr>
      <w:bookmarkStart w:id="89" w:name="_Toc82079313"/>
      <w:r>
        <w:t>服务内容</w:t>
      </w:r>
      <w:bookmarkEnd w:id="89"/>
    </w:p>
    <w:p w:rsidR="005C3F81" w:rsidRDefault="005C3F81">
      <w:pPr>
        <w:ind w:firstLineChars="200" w:firstLine="560"/>
        <w:jc w:val="left"/>
        <w:rPr>
          <w:szCs w:val="28"/>
        </w:rPr>
      </w:pPr>
      <w:r>
        <w:rPr>
          <w:szCs w:val="28"/>
        </w:rPr>
        <w:t>结合《广东省数字政府改革建设</w:t>
      </w:r>
      <w:r>
        <w:rPr>
          <w:szCs w:val="28"/>
        </w:rPr>
        <w:t>2021</w:t>
      </w:r>
      <w:r>
        <w:rPr>
          <w:szCs w:val="28"/>
        </w:rPr>
        <w:t>年工作要点的通知》和《广东省数字政府改革建设</w:t>
      </w:r>
      <w:r>
        <w:rPr>
          <w:szCs w:val="28"/>
        </w:rPr>
        <w:t>“</w:t>
      </w:r>
      <w:r>
        <w:rPr>
          <w:szCs w:val="28"/>
        </w:rPr>
        <w:t>一网统管</w:t>
      </w:r>
      <w:r>
        <w:rPr>
          <w:szCs w:val="28"/>
        </w:rPr>
        <w:t>”</w:t>
      </w:r>
      <w:r>
        <w:rPr>
          <w:szCs w:val="28"/>
        </w:rPr>
        <w:t>三年行动计划》关于标准体系相关文件要求，省域</w:t>
      </w:r>
      <w:r>
        <w:rPr>
          <w:szCs w:val="28"/>
        </w:rPr>
        <w:t>“</w:t>
      </w:r>
      <w:r>
        <w:rPr>
          <w:szCs w:val="28"/>
        </w:rPr>
        <w:t>一网统管</w:t>
      </w:r>
      <w:r>
        <w:rPr>
          <w:szCs w:val="28"/>
        </w:rPr>
        <w:t>”</w:t>
      </w:r>
      <w:r>
        <w:rPr>
          <w:szCs w:val="28"/>
        </w:rPr>
        <w:t>标准体系重点建设工作包括：一是根据省域</w:t>
      </w:r>
      <w:r>
        <w:rPr>
          <w:szCs w:val="28"/>
        </w:rPr>
        <w:t>“</w:t>
      </w:r>
      <w:r>
        <w:rPr>
          <w:szCs w:val="28"/>
        </w:rPr>
        <w:t>一网统管</w:t>
      </w:r>
      <w:r>
        <w:rPr>
          <w:szCs w:val="28"/>
        </w:rPr>
        <w:t>”</w:t>
      </w:r>
      <w:r>
        <w:rPr>
          <w:szCs w:val="28"/>
        </w:rPr>
        <w:t>顶层规划编制建设指南；二是根据粤治慧建设方案编制粤治慧平台技术规范，以及根据省直部门及地市试点建设实践编制</w:t>
      </w:r>
      <w:r>
        <w:rPr>
          <w:szCs w:val="28"/>
        </w:rPr>
        <w:t>IOC</w:t>
      </w:r>
      <w:r>
        <w:rPr>
          <w:szCs w:val="28"/>
        </w:rPr>
        <w:t>新建及对接规范；三是编制视频与物联数据资源管理规范；四是加强城市信息模型（</w:t>
      </w:r>
      <w:r>
        <w:rPr>
          <w:szCs w:val="28"/>
        </w:rPr>
        <w:t>CIM</w:t>
      </w:r>
      <w:r>
        <w:rPr>
          <w:szCs w:val="28"/>
        </w:rPr>
        <w:t>）平台标准体系研究；五是完善数据支撑、应用支撑、管理与安全等规范。</w:t>
      </w:r>
    </w:p>
    <w:p w:rsidR="005C3F81" w:rsidRDefault="005C3F81">
      <w:pPr>
        <w:ind w:firstLineChars="200" w:firstLine="560"/>
        <w:jc w:val="left"/>
        <w:rPr>
          <w:szCs w:val="28"/>
          <w:lang w:val="en-GB"/>
        </w:rPr>
      </w:pPr>
      <w:r>
        <w:rPr>
          <w:szCs w:val="28"/>
        </w:rPr>
        <w:t>结合《国家电子政务标准体系建设指南》架构框架及《大数据标准化白皮书》中提出来的相关标准体系，结合我省数字政府标准体系及</w:t>
      </w:r>
      <w:r>
        <w:rPr>
          <w:szCs w:val="28"/>
        </w:rPr>
        <w:t>“</w:t>
      </w:r>
      <w:r>
        <w:rPr>
          <w:szCs w:val="28"/>
        </w:rPr>
        <w:t>一网统管</w:t>
      </w:r>
      <w:r>
        <w:rPr>
          <w:szCs w:val="28"/>
        </w:rPr>
        <w:t>”</w:t>
      </w:r>
      <w:r>
        <w:rPr>
          <w:szCs w:val="28"/>
        </w:rPr>
        <w:t>建设重点，省域</w:t>
      </w:r>
      <w:r>
        <w:rPr>
          <w:szCs w:val="28"/>
        </w:rPr>
        <w:t>“</w:t>
      </w:r>
      <w:r>
        <w:rPr>
          <w:szCs w:val="28"/>
        </w:rPr>
        <w:t>一网统管</w:t>
      </w:r>
      <w:r>
        <w:rPr>
          <w:szCs w:val="28"/>
        </w:rPr>
        <w:t>”</w:t>
      </w:r>
      <w:r>
        <w:rPr>
          <w:szCs w:val="28"/>
        </w:rPr>
        <w:t>标准体系至少应包括总体、基础设施、数据、业务、服务、管理、安全等</w:t>
      </w:r>
      <w:r>
        <w:rPr>
          <w:szCs w:val="28"/>
        </w:rPr>
        <w:t>7</w:t>
      </w:r>
      <w:r>
        <w:rPr>
          <w:szCs w:val="28"/>
        </w:rPr>
        <w:t>部分进行分类，按照标准体系通用的</w:t>
      </w:r>
      <w:r>
        <w:rPr>
          <w:szCs w:val="28"/>
          <w:lang w:val="en-GB"/>
        </w:rPr>
        <w:t>树形结构，分层级展开，层与层之间是包含与被包含关系，平行层之间是平行并</w:t>
      </w:r>
      <w:r>
        <w:rPr>
          <w:szCs w:val="28"/>
          <w:lang w:val="en-GB"/>
        </w:rPr>
        <w:lastRenderedPageBreak/>
        <w:t>列关系，并对每项分类整理出需要编制的标准需求。</w:t>
      </w:r>
    </w:p>
    <w:p w:rsidR="005C3F81" w:rsidRDefault="005C3F81"/>
    <w:p w:rsidR="005C3F81" w:rsidRDefault="008040D4">
      <w:r>
        <w:rPr>
          <w:noProof/>
        </w:rPr>
        <w:drawing>
          <wp:inline distT="0" distB="0" distL="0" distR="0">
            <wp:extent cx="5873750" cy="299720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srcRect/>
                    <a:stretch>
                      <a:fillRect/>
                    </a:stretch>
                  </pic:blipFill>
                  <pic:spPr bwMode="auto">
                    <a:xfrm>
                      <a:off x="0" y="0"/>
                      <a:ext cx="5873750" cy="2997200"/>
                    </a:xfrm>
                    <a:prstGeom prst="rect">
                      <a:avLst/>
                    </a:prstGeom>
                    <a:noFill/>
                    <a:ln w="9525">
                      <a:noFill/>
                      <a:miter lim="800000"/>
                      <a:headEnd/>
                      <a:tailEnd/>
                    </a:ln>
                  </pic:spPr>
                </pic:pic>
              </a:graphicData>
            </a:graphic>
          </wp:inline>
        </w:drawing>
      </w:r>
    </w:p>
    <w:p w:rsidR="005C3F81" w:rsidRDefault="005C3F81">
      <w:pPr>
        <w:pStyle w:val="a7"/>
        <w:spacing w:after="156"/>
      </w:pPr>
      <w:r>
        <w:t>图</w:t>
      </w:r>
      <w:r>
        <w:t>4.3-1  “</w:t>
      </w:r>
      <w:r>
        <w:t>一网统管</w:t>
      </w:r>
      <w:r>
        <w:t>”</w:t>
      </w:r>
      <w:r>
        <w:t>初步标准体系</w:t>
      </w:r>
    </w:p>
    <w:p w:rsidR="005C3F81" w:rsidRDefault="005C3F81">
      <w:pPr>
        <w:pStyle w:val="-"/>
        <w:ind w:firstLine="560"/>
        <w:rPr>
          <w:rFonts w:eastAsia="仿宋_GB2312"/>
          <w:lang w:val="en-GB"/>
        </w:rPr>
      </w:pPr>
      <w:r>
        <w:rPr>
          <w:rFonts w:eastAsia="仿宋_GB2312"/>
          <w:lang w:val="en-GB"/>
        </w:rPr>
        <w:t>第一层是大数据通用标准体系。包括总体类标准、基础设施类标准、数据类标准、业务类标准、服务类标准、管理类标准、安全类标准。</w:t>
      </w:r>
    </w:p>
    <w:p w:rsidR="005C3F81" w:rsidRDefault="005C3F81">
      <w:pPr>
        <w:pStyle w:val="-"/>
        <w:ind w:firstLine="560"/>
        <w:rPr>
          <w:rFonts w:eastAsia="仿宋_GB2312"/>
          <w:lang w:val="en-GB"/>
        </w:rPr>
      </w:pPr>
      <w:r>
        <w:rPr>
          <w:rFonts w:eastAsia="仿宋_GB2312"/>
          <w:lang w:val="en-GB"/>
        </w:rPr>
        <w:t>第二层的分类情况及原则如下：</w:t>
      </w:r>
    </w:p>
    <w:p w:rsidR="005C3F81" w:rsidRDefault="005C3F81">
      <w:pPr>
        <w:pStyle w:val="-"/>
        <w:ind w:firstLine="560"/>
        <w:rPr>
          <w:rFonts w:eastAsia="仿宋_GB2312"/>
          <w:lang w:val="en-GB"/>
        </w:rPr>
      </w:pPr>
      <w:r>
        <w:rPr>
          <w:rFonts w:eastAsia="仿宋_GB2312"/>
          <w:lang w:val="en-GB"/>
        </w:rPr>
        <w:t>（</w:t>
      </w:r>
      <w:r>
        <w:rPr>
          <w:rFonts w:eastAsia="仿宋_GB2312"/>
        </w:rPr>
        <w:t>1</w:t>
      </w:r>
      <w:r>
        <w:rPr>
          <w:rFonts w:eastAsia="仿宋_GB2312"/>
          <w:lang w:val="en-GB"/>
        </w:rPr>
        <w:t>）总体类标准为整个标准体系提供指南，包括广东省</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总体建设指南，用标准指南的形式指导省域</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建设。</w:t>
      </w:r>
    </w:p>
    <w:p w:rsidR="005C3F81" w:rsidRDefault="005C3F81">
      <w:pPr>
        <w:pStyle w:val="-"/>
        <w:ind w:firstLine="560"/>
        <w:rPr>
          <w:rFonts w:eastAsia="仿宋_GB2312"/>
          <w:lang w:val="en-GB"/>
        </w:rPr>
      </w:pPr>
      <w:r>
        <w:rPr>
          <w:rFonts w:eastAsia="仿宋_GB2312"/>
          <w:lang w:val="en-GB"/>
        </w:rPr>
        <w:t>（</w:t>
      </w:r>
      <w:r>
        <w:rPr>
          <w:rFonts w:eastAsia="仿宋_GB2312"/>
        </w:rPr>
        <w:t>2</w:t>
      </w:r>
      <w:r>
        <w:rPr>
          <w:rFonts w:eastAsia="仿宋_GB2312"/>
          <w:lang w:val="en-GB"/>
        </w:rPr>
        <w:t>）基础设施类标准包括</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软件，包括一网统管的</w:t>
      </w:r>
      <w:r>
        <w:rPr>
          <w:rFonts w:eastAsia="仿宋_GB2312"/>
          <w:lang w:val="en-GB"/>
        </w:rPr>
        <w:t>“</w:t>
      </w:r>
      <w:r>
        <w:rPr>
          <w:rFonts w:eastAsia="仿宋_GB2312"/>
          <w:lang w:val="en-GB"/>
        </w:rPr>
        <w:t>粤治慧</w:t>
      </w:r>
      <w:r>
        <w:rPr>
          <w:rFonts w:eastAsia="仿宋_GB2312"/>
          <w:lang w:val="en-GB"/>
        </w:rPr>
        <w:t>”</w:t>
      </w:r>
      <w:r>
        <w:rPr>
          <w:rFonts w:eastAsia="仿宋_GB2312"/>
          <w:lang w:val="en-GB"/>
        </w:rPr>
        <w:t>平台总体、功能、可视化卡片等相关的标准规范，指导</w:t>
      </w:r>
      <w:r>
        <w:rPr>
          <w:rFonts w:eastAsia="仿宋_GB2312"/>
        </w:rPr>
        <w:t>粤治慧决策指挥中枢建设，同时为三级部署提供标准化指引。</w:t>
      </w:r>
    </w:p>
    <w:p w:rsidR="005C3F81" w:rsidRDefault="005C3F81">
      <w:pPr>
        <w:pStyle w:val="-"/>
        <w:ind w:firstLine="560"/>
        <w:rPr>
          <w:rFonts w:eastAsia="仿宋_GB2312"/>
          <w:lang w:val="en-GB"/>
        </w:rPr>
      </w:pPr>
      <w:r>
        <w:rPr>
          <w:rFonts w:eastAsia="仿宋_GB2312"/>
          <w:lang w:val="en-GB"/>
        </w:rPr>
        <w:t>（</w:t>
      </w:r>
      <w:r>
        <w:rPr>
          <w:rFonts w:eastAsia="仿宋_GB2312"/>
        </w:rPr>
        <w:t>3</w:t>
      </w:r>
      <w:r>
        <w:rPr>
          <w:rFonts w:eastAsia="仿宋_GB2312"/>
          <w:lang w:val="en-GB"/>
        </w:rPr>
        <w:t>）数据类标准主要是对省域</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建设所涉及到的数据进行标准化规范，包括：数据元、数据库、数据目录、数据格式、开放共享、开发利用、数据管理等</w:t>
      </w:r>
      <w:r>
        <w:rPr>
          <w:rFonts w:eastAsia="仿宋_GB2312"/>
        </w:rPr>
        <w:t>7</w:t>
      </w:r>
      <w:r>
        <w:rPr>
          <w:rFonts w:eastAsia="仿宋_GB2312"/>
        </w:rPr>
        <w:t>个子类</w:t>
      </w:r>
      <w:r>
        <w:rPr>
          <w:rFonts w:eastAsia="仿宋_GB2312"/>
          <w:lang w:val="en-GB"/>
        </w:rPr>
        <w:t>，其中数据元包括政务大数据数据元规范，</w:t>
      </w:r>
      <w:r>
        <w:rPr>
          <w:rFonts w:eastAsia="仿宋_GB2312"/>
          <w:lang w:val="en-GB"/>
        </w:rPr>
        <w:lastRenderedPageBreak/>
        <w:t>以及</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相关的各专题数据元规范；数据目录包括政务数据资源目录管理办法、编制指南、管理规范等；数据格式包括基础库数据格式和专题库数据格式，以及各专题库之间需要共用的数据格式等；开放共享包括政务大数据中心与各专题库数据提供部门之间通过平台进行数据交换的标准规范，实现数据实时更新；开发利用从发挥数据价值的角度出发，包括政务数据处理及可视化相关标准规范，旨在规范各专题库按照标准进行数据处理和可视化，以避免数据应用超过界限而造成隐私泄露；数据管理包括数据分类分级标准。</w:t>
      </w:r>
    </w:p>
    <w:p w:rsidR="005C3F81" w:rsidRDefault="005C3F81">
      <w:pPr>
        <w:pStyle w:val="-"/>
        <w:ind w:firstLine="560"/>
        <w:rPr>
          <w:rFonts w:eastAsia="仿宋_GB2312"/>
        </w:rPr>
      </w:pPr>
      <w:r>
        <w:rPr>
          <w:rFonts w:eastAsia="仿宋_GB2312"/>
          <w:lang w:val="en-GB"/>
        </w:rPr>
        <w:t>（</w:t>
      </w:r>
      <w:r>
        <w:rPr>
          <w:rFonts w:eastAsia="仿宋_GB2312"/>
        </w:rPr>
        <w:t>4</w:t>
      </w:r>
      <w:r>
        <w:rPr>
          <w:rFonts w:eastAsia="仿宋_GB2312"/>
          <w:lang w:val="en-GB"/>
        </w:rPr>
        <w:t>）业务类标准是从全省</w:t>
      </w:r>
      <w:r>
        <w:rPr>
          <w:rFonts w:eastAsia="仿宋_GB2312"/>
          <w:lang w:val="en-GB"/>
        </w:rPr>
        <w:t>“</w:t>
      </w:r>
      <w:r>
        <w:rPr>
          <w:rFonts w:eastAsia="仿宋_GB2312"/>
          <w:lang w:val="en-GB"/>
        </w:rPr>
        <w:t>一盘棋</w:t>
      </w:r>
      <w:r>
        <w:rPr>
          <w:rFonts w:eastAsia="仿宋_GB2312"/>
          <w:lang w:val="en-GB"/>
        </w:rPr>
        <w:t>”</w:t>
      </w:r>
      <w:r>
        <w:rPr>
          <w:rFonts w:eastAsia="仿宋_GB2312"/>
          <w:lang w:val="en-GB"/>
        </w:rPr>
        <w:t>角度进行统筹规划，针对各地市</w:t>
      </w:r>
      <w:r>
        <w:rPr>
          <w:rFonts w:eastAsia="仿宋_GB2312"/>
        </w:rPr>
        <w:t>IOC</w:t>
      </w:r>
      <w:r>
        <w:rPr>
          <w:rFonts w:eastAsia="仿宋_GB2312"/>
        </w:rPr>
        <w:t>平台建设和</w:t>
      </w:r>
      <w:r>
        <w:rPr>
          <w:rFonts w:eastAsia="仿宋_GB2312"/>
        </w:rPr>
        <w:t>“</w:t>
      </w:r>
      <w:r>
        <w:rPr>
          <w:rFonts w:eastAsia="仿宋_GB2312"/>
        </w:rPr>
        <w:t>一网统管</w:t>
      </w:r>
      <w:r>
        <w:rPr>
          <w:rFonts w:eastAsia="仿宋_GB2312"/>
        </w:rPr>
        <w:t>”</w:t>
      </w:r>
      <w:r>
        <w:rPr>
          <w:rFonts w:eastAsia="仿宋_GB2312"/>
        </w:rPr>
        <w:t>应用系统开发，旨在规范</w:t>
      </w:r>
      <w:r>
        <w:rPr>
          <w:rFonts w:eastAsia="仿宋_GB2312"/>
        </w:rPr>
        <w:t>“</w:t>
      </w:r>
      <w:r>
        <w:rPr>
          <w:rFonts w:eastAsia="仿宋_GB2312"/>
        </w:rPr>
        <w:t>一网统管</w:t>
      </w:r>
      <w:r>
        <w:rPr>
          <w:rFonts w:eastAsia="仿宋_GB2312"/>
        </w:rPr>
        <w:t>”</w:t>
      </w:r>
      <w:r>
        <w:rPr>
          <w:rFonts w:eastAsia="仿宋_GB2312"/>
        </w:rPr>
        <w:t>相关的平台及系统建设，以避免独立式建设和重复性建设，具体包括一网统管</w:t>
      </w:r>
      <w:r>
        <w:rPr>
          <w:rFonts w:eastAsia="仿宋_GB2312"/>
        </w:rPr>
        <w:t>IOC</w:t>
      </w:r>
      <w:r>
        <w:rPr>
          <w:rFonts w:eastAsia="仿宋_GB2312"/>
        </w:rPr>
        <w:t>架构规范、</w:t>
      </w:r>
      <w:r>
        <w:rPr>
          <w:rFonts w:eastAsia="仿宋_GB2312"/>
        </w:rPr>
        <w:t>“</w:t>
      </w:r>
      <w:r>
        <w:rPr>
          <w:rFonts w:eastAsia="仿宋_GB2312"/>
        </w:rPr>
        <w:t>一网统管</w:t>
      </w:r>
      <w:r>
        <w:rPr>
          <w:rFonts w:eastAsia="仿宋_GB2312"/>
        </w:rPr>
        <w:t>”IOC</w:t>
      </w:r>
      <w:r>
        <w:rPr>
          <w:rFonts w:eastAsia="仿宋_GB2312"/>
        </w:rPr>
        <w:t>新建项目建设规范、</w:t>
      </w:r>
      <w:r>
        <w:rPr>
          <w:rFonts w:eastAsia="仿宋_GB2312"/>
        </w:rPr>
        <w:t>“</w:t>
      </w:r>
      <w:r>
        <w:rPr>
          <w:rFonts w:eastAsia="仿宋_GB2312"/>
        </w:rPr>
        <w:t>一网统管</w:t>
      </w:r>
      <w:r>
        <w:rPr>
          <w:rFonts w:eastAsia="仿宋_GB2312"/>
        </w:rPr>
        <w:t>”</w:t>
      </w:r>
      <w:r>
        <w:rPr>
          <w:rFonts w:eastAsia="仿宋_GB2312"/>
        </w:rPr>
        <w:t>相关系统建设等。</w:t>
      </w:r>
    </w:p>
    <w:p w:rsidR="005C3F81" w:rsidRDefault="005C3F81">
      <w:pPr>
        <w:pStyle w:val="-"/>
        <w:ind w:firstLine="560"/>
        <w:rPr>
          <w:rFonts w:eastAsia="仿宋_GB2312"/>
          <w:lang w:val="en-GB"/>
        </w:rPr>
      </w:pPr>
      <w:r>
        <w:rPr>
          <w:rFonts w:eastAsia="仿宋_GB2312"/>
          <w:lang w:val="en-GB"/>
        </w:rPr>
        <w:t>（</w:t>
      </w:r>
      <w:r>
        <w:rPr>
          <w:rFonts w:eastAsia="仿宋_GB2312"/>
        </w:rPr>
        <w:t>5</w:t>
      </w:r>
      <w:r>
        <w:rPr>
          <w:rFonts w:eastAsia="仿宋_GB2312"/>
          <w:lang w:val="en-GB"/>
        </w:rPr>
        <w:t>）服务类标准是指</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基础服务，通过对身份认证、人工智能、可视化等服务平台的规范，支撑</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服务应用。主要包括身份认证服务规范、视频可视化服务规范、融合通信网络服务规范、人工智能平台建设服务规范等。</w:t>
      </w:r>
    </w:p>
    <w:p w:rsidR="005C3F81" w:rsidRDefault="005C3F81">
      <w:pPr>
        <w:pStyle w:val="-"/>
        <w:ind w:firstLine="560"/>
        <w:rPr>
          <w:rFonts w:eastAsia="仿宋_GB2312"/>
          <w:lang w:val="en-GB"/>
        </w:rPr>
      </w:pPr>
      <w:r>
        <w:rPr>
          <w:rFonts w:eastAsia="仿宋_GB2312"/>
          <w:lang w:val="en-GB"/>
        </w:rPr>
        <w:t>（</w:t>
      </w:r>
      <w:r>
        <w:rPr>
          <w:rFonts w:eastAsia="仿宋_GB2312"/>
        </w:rPr>
        <w:t>6</w:t>
      </w:r>
      <w:r>
        <w:rPr>
          <w:rFonts w:eastAsia="仿宋_GB2312"/>
          <w:lang w:val="en-GB"/>
        </w:rPr>
        <w:t>）管理类标准贯穿于</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建设各个阶段，是实现</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高质量建设的重要支撑。该类标准主要包括运营运维和测试评估，运营运维包括</w:t>
      </w:r>
      <w:r>
        <w:rPr>
          <w:rFonts w:eastAsia="仿宋_GB2312"/>
          <w:lang w:val="en-GB"/>
        </w:rPr>
        <w:t>“</w:t>
      </w:r>
      <w:r>
        <w:rPr>
          <w:rFonts w:eastAsia="仿宋_GB2312"/>
          <w:lang w:val="en-GB"/>
        </w:rPr>
        <w:t>粤治慧</w:t>
      </w:r>
      <w:r>
        <w:rPr>
          <w:rFonts w:eastAsia="仿宋_GB2312"/>
          <w:lang w:val="en-GB"/>
        </w:rPr>
        <w:t>”</w:t>
      </w:r>
      <w:r>
        <w:rPr>
          <w:rFonts w:eastAsia="仿宋_GB2312"/>
          <w:lang w:val="en-GB"/>
        </w:rPr>
        <w:t>平台运营运维规范和地市三级部门相关平台管理规范；检测评估主要是针对</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建设绩效的评估，通过评估发现其中存在的问题和不足，持续迭代优化</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平台，优化完善其功能。</w:t>
      </w:r>
    </w:p>
    <w:p w:rsidR="005C3F81" w:rsidRDefault="005C3F81">
      <w:pPr>
        <w:pStyle w:val="-"/>
        <w:ind w:firstLine="560"/>
        <w:rPr>
          <w:rFonts w:eastAsia="仿宋_GB2312"/>
          <w:lang w:val="en-GB"/>
        </w:rPr>
      </w:pPr>
      <w:r>
        <w:rPr>
          <w:rFonts w:eastAsia="仿宋_GB2312"/>
          <w:lang w:val="en-GB"/>
        </w:rPr>
        <w:t>（</w:t>
      </w:r>
      <w:r>
        <w:rPr>
          <w:rFonts w:eastAsia="仿宋_GB2312"/>
        </w:rPr>
        <w:t>7</w:t>
      </w:r>
      <w:r>
        <w:rPr>
          <w:rFonts w:eastAsia="仿宋_GB2312"/>
          <w:lang w:val="en-GB"/>
        </w:rPr>
        <w:t>）安全类标准同样贯穿于</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建设各个阶段，包括建设过程</w:t>
      </w:r>
      <w:r>
        <w:rPr>
          <w:rFonts w:eastAsia="仿宋_GB2312"/>
          <w:lang w:val="en-GB"/>
        </w:rPr>
        <w:lastRenderedPageBreak/>
        <w:t>中的安全管理和安全技术，其中安全管理包括各级部署和应用的相关安全管理规定；安全技术包括为</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平台、数据、服务提供安全的技术规范。</w:t>
      </w:r>
      <w:bookmarkStart w:id="90" w:name="_Toc23872"/>
      <w:bookmarkStart w:id="91" w:name="_Toc1692"/>
      <w:bookmarkStart w:id="92" w:name="_Toc30402"/>
      <w:bookmarkStart w:id="93" w:name="_Toc30147"/>
    </w:p>
    <w:p w:rsidR="005C3F81" w:rsidRDefault="005C3F81">
      <w:pPr>
        <w:pStyle w:val="-"/>
        <w:ind w:firstLine="560"/>
        <w:rPr>
          <w:rFonts w:eastAsia="仿宋_GB2312"/>
          <w:lang w:val="en-GB"/>
        </w:rPr>
      </w:pPr>
      <w:r>
        <w:rPr>
          <w:rFonts w:eastAsia="仿宋_GB2312"/>
          <w:lang w:val="en-GB"/>
        </w:rPr>
        <w:t>1</w:t>
      </w:r>
      <w:r>
        <w:rPr>
          <w:rFonts w:eastAsia="仿宋_GB2312"/>
          <w:lang w:val="en-GB"/>
        </w:rPr>
        <w:t>）总体标准规范</w:t>
      </w:r>
      <w:bookmarkEnd w:id="90"/>
      <w:bookmarkEnd w:id="91"/>
      <w:bookmarkEnd w:id="92"/>
      <w:bookmarkEnd w:id="93"/>
    </w:p>
    <w:p w:rsidR="005C3F81" w:rsidRDefault="005C3F81">
      <w:pPr>
        <w:pStyle w:val="-"/>
        <w:ind w:firstLine="560"/>
        <w:rPr>
          <w:rFonts w:eastAsia="仿宋_GB2312"/>
          <w:lang w:val="en-GB"/>
        </w:rPr>
      </w:pPr>
      <w:r>
        <w:rPr>
          <w:rFonts w:eastAsia="仿宋_GB2312"/>
          <w:lang w:val="en-GB"/>
        </w:rPr>
        <w:t>总体标准规范术语包括省域</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相关概念。根据省域</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顶层设计规划，编制总体建设指南，明确省域</w:t>
      </w:r>
      <w:r>
        <w:rPr>
          <w:rFonts w:eastAsia="仿宋_GB2312"/>
          <w:lang w:val="en-GB"/>
        </w:rPr>
        <w:t>“</w:t>
      </w:r>
      <w:r>
        <w:rPr>
          <w:rFonts w:eastAsia="仿宋_GB2312"/>
          <w:lang w:val="en-GB"/>
        </w:rPr>
        <w:t>一网统管</w:t>
      </w:r>
      <w:r>
        <w:rPr>
          <w:rFonts w:eastAsia="仿宋_GB2312"/>
          <w:lang w:val="en-GB"/>
        </w:rPr>
        <w:t>”“1+3+5+N”</w:t>
      </w:r>
      <w:r>
        <w:rPr>
          <w:rFonts w:eastAsia="仿宋_GB2312"/>
          <w:lang w:val="en-GB"/>
        </w:rPr>
        <w:t>总体架构，即</w:t>
      </w:r>
      <w:r>
        <w:rPr>
          <w:rFonts w:eastAsia="仿宋_GB2312"/>
          <w:lang w:val="en-GB"/>
        </w:rPr>
        <w:t>1</w:t>
      </w:r>
      <w:r>
        <w:rPr>
          <w:rFonts w:eastAsia="仿宋_GB2312"/>
          <w:lang w:val="en-GB"/>
        </w:rPr>
        <w:t>个粤治慧基础平台，省</w:t>
      </w:r>
      <w:r>
        <w:rPr>
          <w:rFonts w:eastAsia="仿宋_GB2312"/>
          <w:lang w:val="en-GB"/>
        </w:rPr>
        <w:t>/</w:t>
      </w:r>
      <w:r>
        <w:rPr>
          <w:rFonts w:eastAsia="仿宋_GB2312"/>
          <w:lang w:val="en-GB"/>
        </w:rPr>
        <w:t>市</w:t>
      </w:r>
      <w:r>
        <w:rPr>
          <w:rFonts w:eastAsia="仿宋_GB2312"/>
          <w:lang w:val="en-GB"/>
        </w:rPr>
        <w:t>/</w:t>
      </w:r>
      <w:r>
        <w:rPr>
          <w:rFonts w:eastAsia="仿宋_GB2312"/>
          <w:lang w:val="en-GB"/>
        </w:rPr>
        <w:t>区县</w:t>
      </w:r>
      <w:r>
        <w:rPr>
          <w:rFonts w:eastAsia="仿宋_GB2312"/>
          <w:lang w:val="en-GB"/>
        </w:rPr>
        <w:t>3</w:t>
      </w:r>
      <w:r>
        <w:rPr>
          <w:rFonts w:eastAsia="仿宋_GB2312"/>
          <w:lang w:val="en-GB"/>
        </w:rPr>
        <w:t>级部署，开展省、市、区县区、镇（街）、村（社区）</w:t>
      </w:r>
      <w:r>
        <w:rPr>
          <w:rFonts w:eastAsia="仿宋_GB2312"/>
          <w:lang w:val="en-GB"/>
        </w:rPr>
        <w:t>5</w:t>
      </w:r>
      <w:r>
        <w:rPr>
          <w:rFonts w:eastAsia="仿宋_GB2312"/>
          <w:lang w:val="en-GB"/>
        </w:rPr>
        <w:t>级应用建设和系统对接，创新建设</w:t>
      </w:r>
      <w:r>
        <w:rPr>
          <w:rFonts w:eastAsia="仿宋_GB2312"/>
          <w:lang w:val="en-GB"/>
        </w:rPr>
        <w:t>N</w:t>
      </w:r>
      <w:r>
        <w:rPr>
          <w:rFonts w:eastAsia="仿宋_GB2312"/>
          <w:lang w:val="en-GB"/>
        </w:rPr>
        <w:t>类特色应用专题，并按需实现跨层级、跨部门、跨业务的业务协同联动。参考模型标准为国家电子政务标准体系、智慧城市标准体系</w:t>
      </w:r>
      <w:bookmarkStart w:id="94" w:name="_Toc29731"/>
      <w:bookmarkStart w:id="95" w:name="_Toc1449"/>
      <w:bookmarkStart w:id="96" w:name="_Toc21901"/>
      <w:bookmarkStart w:id="97" w:name="_Toc11275"/>
      <w:r>
        <w:rPr>
          <w:rFonts w:eastAsia="仿宋_GB2312"/>
          <w:lang w:val="en-GB"/>
        </w:rPr>
        <w:t>。</w:t>
      </w:r>
    </w:p>
    <w:p w:rsidR="005C3F81" w:rsidRDefault="005C3F81">
      <w:pPr>
        <w:pStyle w:val="-"/>
        <w:ind w:firstLine="560"/>
        <w:rPr>
          <w:rFonts w:eastAsia="仿宋_GB2312"/>
          <w:lang w:val="en-GB"/>
        </w:rPr>
      </w:pPr>
      <w:r>
        <w:rPr>
          <w:rFonts w:eastAsia="仿宋_GB2312"/>
          <w:lang w:val="en-GB"/>
        </w:rPr>
        <w:t>2</w:t>
      </w:r>
      <w:r>
        <w:rPr>
          <w:rFonts w:eastAsia="仿宋_GB2312"/>
          <w:lang w:val="en-GB"/>
        </w:rPr>
        <w:t>）基础设施标准规范</w:t>
      </w:r>
      <w:bookmarkEnd w:id="94"/>
      <w:bookmarkEnd w:id="95"/>
      <w:bookmarkEnd w:id="96"/>
      <w:bookmarkEnd w:id="97"/>
    </w:p>
    <w:p w:rsidR="005C3F81" w:rsidRDefault="005C3F81">
      <w:pPr>
        <w:pStyle w:val="-"/>
        <w:ind w:firstLine="560"/>
        <w:rPr>
          <w:rFonts w:eastAsia="仿宋_GB2312"/>
          <w:lang w:val="en-GB"/>
        </w:rPr>
      </w:pPr>
      <w:r>
        <w:rPr>
          <w:rFonts w:eastAsia="仿宋_GB2312"/>
          <w:lang w:val="en-GB"/>
        </w:rPr>
        <w:t>政务硬件设施标准主要与</w:t>
      </w:r>
      <w:r>
        <w:rPr>
          <w:rFonts w:eastAsia="仿宋_GB2312"/>
          <w:lang w:val="en-GB"/>
        </w:rPr>
        <w:t>“</w:t>
      </w:r>
      <w:r>
        <w:rPr>
          <w:rFonts w:eastAsia="仿宋_GB2312"/>
          <w:lang w:val="en-GB"/>
        </w:rPr>
        <w:t>广东省数字政府标准体系</w:t>
      </w:r>
      <w:r>
        <w:rPr>
          <w:rFonts w:eastAsia="仿宋_GB2312"/>
          <w:lang w:val="en-GB"/>
        </w:rPr>
        <w:t>”</w:t>
      </w:r>
      <w:r>
        <w:rPr>
          <w:rFonts w:eastAsia="仿宋_GB2312"/>
          <w:lang w:val="en-GB"/>
        </w:rPr>
        <w:t>中的云平台以及电子政务外网等相关标准规范做好衔接，制定一批基于</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建设环境下的政务云、政务服务网络，修改一批为满足</w:t>
      </w:r>
      <w:r>
        <w:rPr>
          <w:rFonts w:eastAsia="仿宋_GB2312"/>
          <w:lang w:val="en-GB"/>
        </w:rPr>
        <w:t>“</w:t>
      </w:r>
      <w:r>
        <w:rPr>
          <w:rFonts w:eastAsia="仿宋_GB2312"/>
          <w:lang w:val="en-GB"/>
        </w:rPr>
        <w:t>一网统管</w:t>
      </w:r>
      <w:r>
        <w:rPr>
          <w:rFonts w:eastAsia="仿宋_GB2312"/>
          <w:lang w:val="en-GB"/>
        </w:rPr>
        <w:t>”</w:t>
      </w:r>
      <w:r>
        <w:rPr>
          <w:rFonts w:eastAsia="仿宋_GB2312"/>
          <w:lang w:val="en-GB"/>
        </w:rPr>
        <w:t>三级平台五级应用体系建设对既有</w:t>
      </w:r>
      <w:r>
        <w:rPr>
          <w:rFonts w:eastAsia="仿宋_GB2312"/>
          <w:lang w:val="en-GB"/>
        </w:rPr>
        <w:t>“</w:t>
      </w:r>
      <w:r>
        <w:rPr>
          <w:rFonts w:eastAsia="仿宋_GB2312"/>
          <w:lang w:val="en-GB"/>
        </w:rPr>
        <w:t>广东省数字政府标准体系</w:t>
      </w:r>
      <w:r>
        <w:rPr>
          <w:rFonts w:eastAsia="仿宋_GB2312"/>
          <w:lang w:val="en-GB"/>
        </w:rPr>
        <w:t>”</w:t>
      </w:r>
      <w:r>
        <w:rPr>
          <w:rFonts w:eastAsia="仿宋_GB2312"/>
          <w:lang w:val="en-GB"/>
        </w:rPr>
        <w:t>中的相关标准进行修订，包括政务大数据中心的数据元、数据汇聚、处理、回流等标准规范。根据粤治慧平台的方案设计，编制粤治慧平台技术规范，指导省、市、县（区、市）纵向三级粤治慧平台的建设与多级联动，以及省级粤治慧平台与省级业务系统横向之间的接入汇聚、指挥协调、资源共享、成效评价等协同。</w:t>
      </w:r>
    </w:p>
    <w:p w:rsidR="005C3F81" w:rsidRDefault="005C3F81">
      <w:pPr>
        <w:ind w:firstLineChars="200" w:firstLine="560"/>
        <w:rPr>
          <w:szCs w:val="28"/>
          <w:lang w:val="en-GB"/>
        </w:rPr>
      </w:pPr>
      <w:r>
        <w:rPr>
          <w:szCs w:val="28"/>
          <w:lang w:val="en-GB"/>
        </w:rPr>
        <w:t>a</w:t>
      </w:r>
      <w:r>
        <w:rPr>
          <w:szCs w:val="28"/>
          <w:lang w:val="en-GB"/>
        </w:rPr>
        <w:t>）粤治慧平台技术规范包括如下方面：</w:t>
      </w:r>
    </w:p>
    <w:p w:rsidR="005C3F81" w:rsidRDefault="005C3F81">
      <w:pPr>
        <w:numPr>
          <w:ilvl w:val="0"/>
          <w:numId w:val="16"/>
        </w:numPr>
        <w:rPr>
          <w:szCs w:val="28"/>
          <w:lang w:val="en-GB"/>
        </w:rPr>
      </w:pPr>
      <w:r>
        <w:rPr>
          <w:szCs w:val="28"/>
        </w:rPr>
        <w:t xml:space="preserve"> </w:t>
      </w:r>
      <w:r>
        <w:rPr>
          <w:szCs w:val="28"/>
          <w:lang w:val="en-GB"/>
        </w:rPr>
        <w:t>粤治慧平台在省域</w:t>
      </w:r>
      <w:r>
        <w:rPr>
          <w:szCs w:val="28"/>
          <w:lang w:val="en-GB"/>
        </w:rPr>
        <w:t>“</w:t>
      </w:r>
      <w:r>
        <w:rPr>
          <w:szCs w:val="28"/>
          <w:lang w:val="en-GB"/>
        </w:rPr>
        <w:t>一网统管</w:t>
      </w:r>
      <w:r>
        <w:rPr>
          <w:szCs w:val="28"/>
          <w:lang w:val="en-GB"/>
        </w:rPr>
        <w:t>”</w:t>
      </w:r>
      <w:r>
        <w:rPr>
          <w:szCs w:val="28"/>
          <w:lang w:val="en-GB"/>
        </w:rPr>
        <w:t>整个业务体系的定位以及粤治慧平台需要遵循的内容、管理要求、安全要求，以及术语定义、与相关标准依赖关</w:t>
      </w:r>
      <w:r>
        <w:rPr>
          <w:szCs w:val="28"/>
          <w:lang w:val="en-GB"/>
        </w:rPr>
        <w:lastRenderedPageBreak/>
        <w:t>系；相关分册介绍等；</w:t>
      </w:r>
    </w:p>
    <w:p w:rsidR="005C3F81" w:rsidRDefault="005C3F81">
      <w:pPr>
        <w:numPr>
          <w:ilvl w:val="0"/>
          <w:numId w:val="16"/>
        </w:numPr>
        <w:rPr>
          <w:szCs w:val="28"/>
          <w:lang w:val="en-GB"/>
        </w:rPr>
      </w:pPr>
      <w:r>
        <w:rPr>
          <w:szCs w:val="28"/>
        </w:rPr>
        <w:t xml:space="preserve"> </w:t>
      </w:r>
      <w:r>
        <w:rPr>
          <w:szCs w:val="28"/>
          <w:lang w:val="en-GB"/>
        </w:rPr>
        <w:t>粤治慧平台的功能架构，指导地市、区县的功能建设，以及需要的相应能力支撑；</w:t>
      </w:r>
    </w:p>
    <w:p w:rsidR="005C3F81" w:rsidRDefault="005C3F81">
      <w:pPr>
        <w:numPr>
          <w:ilvl w:val="0"/>
          <w:numId w:val="16"/>
        </w:numPr>
        <w:rPr>
          <w:szCs w:val="28"/>
          <w:lang w:val="en-GB"/>
        </w:rPr>
      </w:pPr>
      <w:r>
        <w:rPr>
          <w:szCs w:val="28"/>
        </w:rPr>
        <w:t xml:space="preserve"> </w:t>
      </w:r>
      <w:r>
        <w:rPr>
          <w:szCs w:val="28"/>
          <w:lang w:val="en-GB"/>
        </w:rPr>
        <w:t>粤治慧平台的数据架构，平台本身的重点交互数据对象定义；</w:t>
      </w:r>
    </w:p>
    <w:p w:rsidR="005C3F81" w:rsidRDefault="005C3F81">
      <w:pPr>
        <w:numPr>
          <w:ilvl w:val="0"/>
          <w:numId w:val="16"/>
        </w:numPr>
        <w:rPr>
          <w:szCs w:val="28"/>
          <w:lang w:val="en-GB"/>
        </w:rPr>
      </w:pPr>
      <w:r>
        <w:rPr>
          <w:szCs w:val="28"/>
        </w:rPr>
        <w:t xml:space="preserve"> </w:t>
      </w:r>
      <w:r>
        <w:rPr>
          <w:szCs w:val="28"/>
          <w:lang w:val="en-GB"/>
        </w:rPr>
        <w:t>粤治慧平台的接口规范，接口设计的原则、共性的技术要求；</w:t>
      </w:r>
    </w:p>
    <w:p w:rsidR="005C3F81" w:rsidRDefault="005C3F81">
      <w:pPr>
        <w:numPr>
          <w:ilvl w:val="0"/>
          <w:numId w:val="16"/>
        </w:numPr>
        <w:rPr>
          <w:szCs w:val="28"/>
          <w:lang w:val="en-GB"/>
        </w:rPr>
      </w:pPr>
      <w:r>
        <w:rPr>
          <w:szCs w:val="28"/>
        </w:rPr>
        <w:t xml:space="preserve"> </w:t>
      </w:r>
      <w:r>
        <w:rPr>
          <w:szCs w:val="28"/>
          <w:lang w:val="en-GB"/>
        </w:rPr>
        <w:t>粤治慧平台的安全规范，用户权限管理、数据访问权限管理等技术要求；</w:t>
      </w:r>
    </w:p>
    <w:p w:rsidR="005C3F81" w:rsidRDefault="005C3F81">
      <w:pPr>
        <w:numPr>
          <w:ilvl w:val="0"/>
          <w:numId w:val="16"/>
        </w:numPr>
        <w:rPr>
          <w:szCs w:val="28"/>
          <w:lang w:val="en-GB"/>
        </w:rPr>
      </w:pPr>
      <w:r>
        <w:rPr>
          <w:szCs w:val="28"/>
        </w:rPr>
        <w:t xml:space="preserve"> </w:t>
      </w:r>
      <w:r>
        <w:rPr>
          <w:szCs w:val="28"/>
          <w:lang w:val="en-GB"/>
        </w:rPr>
        <w:t>粤治慧平台在非移动端、移动端的可视化一致性技术要求，保障专题呈现效果。非移动端可视化要求主要面向决策中心大屏、会议室显示屏、办公电脑屏幕等呈现的粤治慧专题；移动端可视化要求主要面向手机、</w:t>
      </w:r>
      <w:r>
        <w:rPr>
          <w:szCs w:val="28"/>
          <w:lang w:val="en-GB"/>
        </w:rPr>
        <w:t>PAD</w:t>
      </w:r>
      <w:r>
        <w:rPr>
          <w:szCs w:val="28"/>
          <w:lang w:val="en-GB"/>
        </w:rPr>
        <w:t>等移动终端屏幕呈现的粤治慧专题；</w:t>
      </w:r>
    </w:p>
    <w:p w:rsidR="005C3F81" w:rsidRDefault="005C3F81">
      <w:pPr>
        <w:numPr>
          <w:ilvl w:val="0"/>
          <w:numId w:val="16"/>
        </w:numPr>
        <w:rPr>
          <w:szCs w:val="28"/>
          <w:lang w:val="en-GB"/>
        </w:rPr>
      </w:pPr>
      <w:r>
        <w:rPr>
          <w:szCs w:val="28"/>
        </w:rPr>
        <w:t xml:space="preserve"> </w:t>
      </w:r>
      <w:r>
        <w:rPr>
          <w:szCs w:val="28"/>
          <w:lang w:val="en-GB"/>
        </w:rPr>
        <w:t>粤治慧平台在省、市、区多级的建设原则及建设内容；省、市、区多级平台之间对接协同的共性技术要求；</w:t>
      </w:r>
    </w:p>
    <w:p w:rsidR="005C3F81" w:rsidRDefault="005C3F81">
      <w:pPr>
        <w:numPr>
          <w:ilvl w:val="0"/>
          <w:numId w:val="16"/>
        </w:numPr>
        <w:rPr>
          <w:szCs w:val="28"/>
          <w:lang w:val="en-GB"/>
        </w:rPr>
      </w:pPr>
      <w:r>
        <w:rPr>
          <w:szCs w:val="28"/>
        </w:rPr>
        <w:t xml:space="preserve"> </w:t>
      </w:r>
      <w:r>
        <w:rPr>
          <w:szCs w:val="28"/>
          <w:lang w:val="en-GB"/>
        </w:rPr>
        <w:t>粤治慧平台的可视化卡片标准规范，促进卡片资产沉淀与复用性价值提升；</w:t>
      </w:r>
    </w:p>
    <w:p w:rsidR="005C3F81" w:rsidRDefault="005C3F81">
      <w:pPr>
        <w:numPr>
          <w:ilvl w:val="0"/>
          <w:numId w:val="16"/>
        </w:numPr>
        <w:rPr>
          <w:szCs w:val="28"/>
          <w:lang w:val="en-GB"/>
        </w:rPr>
      </w:pPr>
      <w:r>
        <w:rPr>
          <w:szCs w:val="28"/>
        </w:rPr>
        <w:t xml:space="preserve"> </w:t>
      </w:r>
      <w:r>
        <w:rPr>
          <w:szCs w:val="28"/>
          <w:lang w:val="en-GB"/>
        </w:rPr>
        <w:t>粤治慧平台应用专题开发中心应用集成技术要求，规范一网统管业务系统集成方案，标准化集成设计，提升业务系统集成效率，进而加快业务系统建设；</w:t>
      </w:r>
    </w:p>
    <w:p w:rsidR="005C3F81" w:rsidRDefault="005C3F81">
      <w:pPr>
        <w:numPr>
          <w:ilvl w:val="0"/>
          <w:numId w:val="16"/>
        </w:numPr>
        <w:rPr>
          <w:szCs w:val="28"/>
          <w:lang w:val="en-GB"/>
        </w:rPr>
      </w:pPr>
      <w:r>
        <w:rPr>
          <w:szCs w:val="28"/>
        </w:rPr>
        <w:t xml:space="preserve"> </w:t>
      </w:r>
      <w:r>
        <w:rPr>
          <w:szCs w:val="28"/>
          <w:lang w:val="en-GB"/>
        </w:rPr>
        <w:t>粤治慧平台应用专题开发中心应用开发和运维技术要求，规范省域</w:t>
      </w:r>
      <w:r>
        <w:rPr>
          <w:szCs w:val="28"/>
          <w:lang w:val="en-GB"/>
        </w:rPr>
        <w:t>“</w:t>
      </w:r>
      <w:r>
        <w:rPr>
          <w:szCs w:val="28"/>
          <w:lang w:val="en-GB"/>
        </w:rPr>
        <w:t>一网统管</w:t>
      </w:r>
      <w:r>
        <w:rPr>
          <w:szCs w:val="28"/>
          <w:lang w:val="en-GB"/>
        </w:rPr>
        <w:t>”</w:t>
      </w:r>
      <w:r>
        <w:rPr>
          <w:szCs w:val="28"/>
          <w:lang w:val="en-GB"/>
        </w:rPr>
        <w:t>业务应用的生命周期，打通应用开发的开发和运维隔阂，缩短业务应用交付周期，快速响应业务需求变化。</w:t>
      </w:r>
    </w:p>
    <w:p w:rsidR="005C3F81" w:rsidRDefault="005C3F81">
      <w:pPr>
        <w:ind w:firstLineChars="200" w:firstLine="560"/>
        <w:rPr>
          <w:szCs w:val="28"/>
          <w:lang w:val="en-GB"/>
        </w:rPr>
      </w:pPr>
      <w:r>
        <w:rPr>
          <w:szCs w:val="28"/>
          <w:lang w:val="en-GB"/>
        </w:rPr>
        <w:t>b</w:t>
      </w:r>
      <w:r>
        <w:rPr>
          <w:szCs w:val="28"/>
          <w:lang w:val="en-GB"/>
        </w:rPr>
        <w:t>）政务网络标准引用</w:t>
      </w:r>
      <w:r>
        <w:rPr>
          <w:szCs w:val="28"/>
          <w:lang w:val="en-GB"/>
        </w:rPr>
        <w:t>“</w:t>
      </w:r>
      <w:r>
        <w:rPr>
          <w:szCs w:val="28"/>
          <w:lang w:val="en-GB"/>
        </w:rPr>
        <w:t>广东省数字政府标准体系</w:t>
      </w:r>
      <w:r>
        <w:rPr>
          <w:szCs w:val="28"/>
          <w:lang w:val="en-GB"/>
        </w:rPr>
        <w:t>”</w:t>
      </w:r>
      <w:r>
        <w:rPr>
          <w:szCs w:val="28"/>
          <w:lang w:val="en-GB"/>
        </w:rPr>
        <w:t>中的政务网络等标准，视频与物联感知数据接入方案明确后再根据实际需求对标准体系进行完</w:t>
      </w:r>
      <w:r>
        <w:rPr>
          <w:szCs w:val="28"/>
          <w:lang w:val="en-GB"/>
        </w:rPr>
        <w:lastRenderedPageBreak/>
        <w:t>善。</w:t>
      </w:r>
      <w:bookmarkStart w:id="98" w:name="_Toc14487"/>
      <w:bookmarkStart w:id="99" w:name="_Toc8499"/>
      <w:bookmarkStart w:id="100" w:name="_Toc3194"/>
      <w:bookmarkStart w:id="101" w:name="_Toc29864"/>
    </w:p>
    <w:p w:rsidR="005C3F81" w:rsidRDefault="005C3F81">
      <w:pPr>
        <w:ind w:firstLineChars="200" w:firstLine="560"/>
        <w:rPr>
          <w:szCs w:val="28"/>
          <w:lang w:val="en-GB"/>
        </w:rPr>
      </w:pPr>
      <w:r>
        <w:rPr>
          <w:szCs w:val="28"/>
          <w:lang w:val="en-GB"/>
        </w:rPr>
        <w:t>3</w:t>
      </w:r>
      <w:r>
        <w:rPr>
          <w:szCs w:val="28"/>
          <w:lang w:val="en-GB"/>
        </w:rPr>
        <w:t>）数据标准规范</w:t>
      </w:r>
      <w:bookmarkEnd w:id="98"/>
      <w:bookmarkEnd w:id="99"/>
      <w:bookmarkEnd w:id="100"/>
      <w:bookmarkEnd w:id="101"/>
    </w:p>
    <w:p w:rsidR="005C3F81" w:rsidRDefault="005C3F81">
      <w:pPr>
        <w:ind w:firstLineChars="200" w:firstLine="560"/>
        <w:rPr>
          <w:szCs w:val="28"/>
          <w:lang w:val="en-GB"/>
        </w:rPr>
      </w:pPr>
      <w:r>
        <w:rPr>
          <w:szCs w:val="28"/>
          <w:lang w:val="en-GB"/>
        </w:rPr>
        <w:t>a</w:t>
      </w:r>
      <w:r>
        <w:rPr>
          <w:szCs w:val="28"/>
          <w:lang w:val="en-GB"/>
        </w:rPr>
        <w:t>）元数据主要包括公共数据元规范、行业领域数据元规范（例如：生态、水利、经济等）。其中公共数据元规范由省政务服务数据管理局主导编制；行业领域数据元规范由业务部门主导起草工作，由省政务服务数据管理局进行标准化流程。</w:t>
      </w:r>
    </w:p>
    <w:p w:rsidR="005C3F81" w:rsidRDefault="005C3F81">
      <w:pPr>
        <w:ind w:firstLineChars="200" w:firstLine="560"/>
        <w:rPr>
          <w:szCs w:val="28"/>
          <w:lang w:val="en-GB"/>
        </w:rPr>
      </w:pPr>
      <w:r>
        <w:rPr>
          <w:szCs w:val="28"/>
          <w:lang w:val="en-GB"/>
        </w:rPr>
        <w:t>b</w:t>
      </w:r>
      <w:r>
        <w:rPr>
          <w:szCs w:val="28"/>
          <w:lang w:val="en-GB"/>
        </w:rPr>
        <w:t>）分类与编码</w:t>
      </w:r>
    </w:p>
    <w:p w:rsidR="005C3F81" w:rsidRDefault="005C3F81">
      <w:pPr>
        <w:ind w:firstLineChars="200" w:firstLine="560"/>
        <w:rPr>
          <w:szCs w:val="28"/>
          <w:lang w:val="en-GB"/>
        </w:rPr>
      </w:pPr>
      <w:r>
        <w:rPr>
          <w:szCs w:val="28"/>
          <w:lang w:val="en-GB"/>
        </w:rPr>
        <w:t>数据元编码规范合并到对应数据元规范分层中，不单独成册。</w:t>
      </w:r>
    </w:p>
    <w:p w:rsidR="005C3F81" w:rsidRDefault="005C3F81">
      <w:pPr>
        <w:ind w:firstLineChars="200" w:firstLine="560"/>
        <w:rPr>
          <w:szCs w:val="28"/>
          <w:lang w:val="en-GB"/>
        </w:rPr>
      </w:pPr>
      <w:r>
        <w:rPr>
          <w:szCs w:val="28"/>
          <w:lang w:val="en-GB"/>
        </w:rPr>
        <w:t>c</w:t>
      </w:r>
      <w:r>
        <w:rPr>
          <w:szCs w:val="28"/>
          <w:lang w:val="en-GB"/>
        </w:rPr>
        <w:t>）数据库</w:t>
      </w:r>
    </w:p>
    <w:p w:rsidR="005C3F81" w:rsidRDefault="005C3F81">
      <w:pPr>
        <w:ind w:firstLineChars="200" w:firstLine="560"/>
        <w:rPr>
          <w:szCs w:val="28"/>
          <w:lang w:val="en-GB"/>
        </w:rPr>
      </w:pPr>
      <w:r>
        <w:rPr>
          <w:szCs w:val="28"/>
          <w:lang w:val="en-GB"/>
        </w:rPr>
        <w:t>主要包括</w:t>
      </w:r>
      <w:r>
        <w:rPr>
          <w:szCs w:val="28"/>
          <w:lang w:val="en-GB"/>
        </w:rPr>
        <w:t>“</w:t>
      </w:r>
      <w:r>
        <w:rPr>
          <w:szCs w:val="28"/>
          <w:lang w:val="en-GB"/>
        </w:rPr>
        <w:t>一网统管</w:t>
      </w:r>
      <w:r>
        <w:rPr>
          <w:szCs w:val="28"/>
          <w:lang w:val="en-GB"/>
        </w:rPr>
        <w:t>”</w:t>
      </w:r>
      <w:r>
        <w:rPr>
          <w:szCs w:val="28"/>
          <w:lang w:val="en-GB"/>
        </w:rPr>
        <w:t>专题库数据规范，主要针对</w:t>
      </w:r>
      <w:r>
        <w:rPr>
          <w:szCs w:val="28"/>
          <w:lang w:val="en-GB"/>
        </w:rPr>
        <w:t>“</w:t>
      </w:r>
      <w:r>
        <w:rPr>
          <w:szCs w:val="28"/>
          <w:lang w:val="en-GB"/>
        </w:rPr>
        <w:t>一网统管</w:t>
      </w:r>
      <w:r>
        <w:rPr>
          <w:szCs w:val="28"/>
          <w:lang w:val="en-GB"/>
        </w:rPr>
        <w:t>”</w:t>
      </w:r>
      <w:r>
        <w:rPr>
          <w:szCs w:val="28"/>
          <w:lang w:val="en-GB"/>
        </w:rPr>
        <w:t>专题库主要根据业务部门的行业领域数据共享需求而编制，例如：生态、水利、经济等。基础库数据规范主要由省政务服务数据管理局牵头编制；专题库管理办法由省政务服务数据管理局制定通用的管理要求（并非仅针对省域</w:t>
      </w:r>
      <w:r>
        <w:rPr>
          <w:szCs w:val="28"/>
          <w:lang w:val="en-GB"/>
        </w:rPr>
        <w:t>“</w:t>
      </w:r>
      <w:r>
        <w:rPr>
          <w:szCs w:val="28"/>
          <w:lang w:val="en-GB"/>
        </w:rPr>
        <w:t>一网统管</w:t>
      </w:r>
      <w:r>
        <w:rPr>
          <w:szCs w:val="28"/>
          <w:lang w:val="en-GB"/>
        </w:rPr>
        <w:t>”</w:t>
      </w:r>
      <w:r>
        <w:rPr>
          <w:szCs w:val="28"/>
          <w:lang w:val="en-GB"/>
        </w:rPr>
        <w:t>专题），具体行业领域专题库的标准规范由业务部门主导编制。</w:t>
      </w:r>
    </w:p>
    <w:p w:rsidR="005C3F81" w:rsidRDefault="005C3F81">
      <w:pPr>
        <w:ind w:firstLineChars="200" w:firstLine="560"/>
        <w:rPr>
          <w:szCs w:val="28"/>
          <w:lang w:val="en-GB"/>
        </w:rPr>
      </w:pPr>
      <w:r>
        <w:rPr>
          <w:szCs w:val="28"/>
          <w:lang w:val="en-GB"/>
        </w:rPr>
        <w:t>d</w:t>
      </w:r>
      <w:r>
        <w:rPr>
          <w:szCs w:val="28"/>
          <w:lang w:val="en-GB"/>
        </w:rPr>
        <w:t>）信息资源目录。信息资源目录主要包括政务信息资源目录编制指南、政务信息资源目录管理办法，此部分引用现有编制，并根据实际需求进行修订。推动整合全省视频和感知数据资源，促进视频和感知资源共建共用，编目挂接来自各单位的视频和感知数据资源，形成全省统一的视频和感知数据资源目录。需要新增视频、物联感知数据资源的目录编制规范。</w:t>
      </w:r>
    </w:p>
    <w:p w:rsidR="005C3F81" w:rsidRDefault="005C3F81">
      <w:pPr>
        <w:ind w:firstLineChars="200" w:firstLine="560"/>
        <w:rPr>
          <w:szCs w:val="28"/>
          <w:lang w:val="en-GB"/>
        </w:rPr>
      </w:pPr>
      <w:r>
        <w:rPr>
          <w:szCs w:val="28"/>
          <w:lang w:val="en-GB"/>
        </w:rPr>
        <w:t>e</w:t>
      </w:r>
      <w:r>
        <w:rPr>
          <w:szCs w:val="28"/>
          <w:lang w:val="en-GB"/>
        </w:rPr>
        <w:t>）数据格式。要求各专题按照统一数据格式进行数据库设计。</w:t>
      </w:r>
    </w:p>
    <w:p w:rsidR="005C3F81" w:rsidRDefault="005C3F81">
      <w:pPr>
        <w:ind w:firstLineChars="200" w:firstLine="560"/>
        <w:rPr>
          <w:szCs w:val="28"/>
          <w:lang w:val="en-GB"/>
        </w:rPr>
      </w:pPr>
      <w:r>
        <w:rPr>
          <w:szCs w:val="28"/>
          <w:lang w:val="en-GB"/>
        </w:rPr>
        <w:t>f</w:t>
      </w:r>
      <w:r>
        <w:rPr>
          <w:szCs w:val="28"/>
          <w:lang w:val="en-GB"/>
        </w:rPr>
        <w:t>）开放共享结构化数据部分引用现有政务大数据共享交换相关规范，并根据实际需求进行修订。视频数据部分新增视频图像信息库标准规范、</w:t>
      </w:r>
      <w:r>
        <w:rPr>
          <w:szCs w:val="28"/>
          <w:lang w:val="en-GB"/>
        </w:rPr>
        <w:lastRenderedPageBreak/>
        <w:t>视频图像资源共享管理规范。</w:t>
      </w:r>
    </w:p>
    <w:p w:rsidR="005C3F81" w:rsidRDefault="005C3F81">
      <w:pPr>
        <w:ind w:firstLineChars="200" w:firstLine="560"/>
        <w:rPr>
          <w:szCs w:val="28"/>
          <w:lang w:val="en-GB"/>
        </w:rPr>
      </w:pPr>
      <w:r>
        <w:rPr>
          <w:szCs w:val="28"/>
          <w:lang w:val="en-GB"/>
        </w:rPr>
        <w:t>g</w:t>
      </w:r>
      <w:r>
        <w:rPr>
          <w:szCs w:val="28"/>
          <w:lang w:val="en-GB"/>
        </w:rPr>
        <w:t>）开发利用。主要包括现有规范与新增规范：现有规范包括政务大数据数据治理系列规范，如数据汇聚技术规范、数据处理技术规范、数据服务总线技术规范、数据服务总线应用开发规范等，并根据实际需求进行修订。新增规范包括粤治慧平台数据模型构建规范，此部分根据省业务部门的不同数据分析需求，由业务部门决定是否编制以及编制内容。按照一般情况，数据分析模型可包括但不限于多维模型、图模型、标签模型、指标数据模型、算法模型等。</w:t>
      </w:r>
    </w:p>
    <w:p w:rsidR="005C3F81" w:rsidRDefault="005C3F81">
      <w:pPr>
        <w:ind w:firstLineChars="200" w:firstLine="560"/>
        <w:rPr>
          <w:szCs w:val="28"/>
          <w:lang w:val="en-GB"/>
        </w:rPr>
      </w:pPr>
      <w:r>
        <w:rPr>
          <w:szCs w:val="28"/>
          <w:lang w:val="en-GB"/>
        </w:rPr>
        <w:t>h</w:t>
      </w:r>
      <w:r>
        <w:rPr>
          <w:szCs w:val="28"/>
          <w:lang w:val="en-GB"/>
        </w:rPr>
        <w:t>）数据管理。引用现有政务大数据政务数据质量管理办法，并在数据分类分级规范中根据业务需求进行修订。</w:t>
      </w:r>
      <w:bookmarkStart w:id="102" w:name="_Toc24172"/>
      <w:bookmarkStart w:id="103" w:name="_Toc19695"/>
      <w:bookmarkStart w:id="104" w:name="_Toc7333"/>
      <w:bookmarkStart w:id="105" w:name="_Toc24861"/>
    </w:p>
    <w:p w:rsidR="005C3F81" w:rsidRDefault="005C3F81">
      <w:pPr>
        <w:ind w:firstLineChars="200" w:firstLine="560"/>
        <w:rPr>
          <w:szCs w:val="28"/>
          <w:lang w:val="en-GB"/>
        </w:rPr>
      </w:pPr>
      <w:r>
        <w:rPr>
          <w:szCs w:val="28"/>
          <w:lang w:val="en-GB"/>
        </w:rPr>
        <w:t>4</w:t>
      </w:r>
      <w:r>
        <w:rPr>
          <w:szCs w:val="28"/>
          <w:lang w:val="en-GB"/>
        </w:rPr>
        <w:t>）业务标准规范</w:t>
      </w:r>
      <w:bookmarkEnd w:id="102"/>
      <w:bookmarkEnd w:id="103"/>
      <w:bookmarkEnd w:id="104"/>
      <w:bookmarkEnd w:id="105"/>
      <w:r>
        <w:rPr>
          <w:szCs w:val="28"/>
          <w:lang w:val="en-GB"/>
        </w:rPr>
        <w:t>。由省专题服务部门识别标准编制需求，并完成标准编制工作。根据省直部门</w:t>
      </w:r>
      <w:r>
        <w:rPr>
          <w:szCs w:val="28"/>
          <w:lang w:val="en-GB"/>
        </w:rPr>
        <w:t>IOC</w:t>
      </w:r>
      <w:r>
        <w:rPr>
          <w:szCs w:val="28"/>
          <w:lang w:val="en-GB"/>
        </w:rPr>
        <w:t>与地市智慧城市</w:t>
      </w:r>
      <w:r>
        <w:rPr>
          <w:szCs w:val="28"/>
          <w:lang w:val="en-GB"/>
        </w:rPr>
        <w:t>IOC</w:t>
      </w:r>
      <w:r>
        <w:rPr>
          <w:szCs w:val="28"/>
          <w:lang w:val="en-GB"/>
        </w:rPr>
        <w:t>建设现状的调研，目前少量已自建</w:t>
      </w:r>
      <w:r>
        <w:rPr>
          <w:szCs w:val="28"/>
          <w:lang w:val="en-GB"/>
        </w:rPr>
        <w:t>IOC</w:t>
      </w:r>
      <w:r>
        <w:rPr>
          <w:szCs w:val="28"/>
          <w:lang w:val="en-GB"/>
        </w:rPr>
        <w:t>、大部分未建</w:t>
      </w:r>
      <w:r>
        <w:rPr>
          <w:szCs w:val="28"/>
          <w:lang w:val="en-GB"/>
        </w:rPr>
        <w:t>IOC</w:t>
      </w:r>
      <w:r>
        <w:rPr>
          <w:szCs w:val="28"/>
          <w:lang w:val="en-GB"/>
        </w:rPr>
        <w:t>。从目前全省</w:t>
      </w:r>
      <w:r>
        <w:rPr>
          <w:szCs w:val="28"/>
          <w:lang w:val="en-GB"/>
        </w:rPr>
        <w:t>IOC</w:t>
      </w:r>
      <w:r>
        <w:rPr>
          <w:szCs w:val="28"/>
          <w:lang w:val="en-GB"/>
        </w:rPr>
        <w:t>建设调研情况来看，存在</w:t>
      </w:r>
      <w:r>
        <w:rPr>
          <w:szCs w:val="28"/>
          <w:lang w:val="en-GB"/>
        </w:rPr>
        <w:t>C/S</w:t>
      </w:r>
      <w:r>
        <w:rPr>
          <w:szCs w:val="28"/>
          <w:lang w:val="en-GB"/>
        </w:rPr>
        <w:t>、</w:t>
      </w:r>
      <w:r>
        <w:rPr>
          <w:szCs w:val="28"/>
          <w:lang w:val="en-GB"/>
        </w:rPr>
        <w:t>B/S</w:t>
      </w:r>
      <w:r>
        <w:rPr>
          <w:szCs w:val="28"/>
          <w:lang w:val="en-GB"/>
        </w:rPr>
        <w:t>架构不同导致对接困难、分辨率不同导致页面拉伸变形等问题。</w:t>
      </w:r>
    </w:p>
    <w:p w:rsidR="005C3F81" w:rsidRDefault="005C3F81">
      <w:pPr>
        <w:ind w:firstLineChars="200" w:firstLine="560"/>
        <w:rPr>
          <w:szCs w:val="28"/>
          <w:lang w:val="en-GB"/>
        </w:rPr>
      </w:pPr>
      <w:r>
        <w:rPr>
          <w:szCs w:val="28"/>
          <w:lang w:val="en-GB"/>
        </w:rPr>
        <w:t>为指导全省</w:t>
      </w:r>
      <w:r>
        <w:rPr>
          <w:szCs w:val="28"/>
          <w:lang w:val="en-GB"/>
        </w:rPr>
        <w:t>IOC</w:t>
      </w:r>
      <w:r>
        <w:rPr>
          <w:szCs w:val="28"/>
          <w:lang w:val="en-GB"/>
        </w:rPr>
        <w:t>建设与粤治慧平台能够有序对接，标准需求包括：</w:t>
      </w:r>
    </w:p>
    <w:p w:rsidR="005C3F81" w:rsidRDefault="005C3F81">
      <w:pPr>
        <w:numPr>
          <w:ilvl w:val="0"/>
          <w:numId w:val="16"/>
        </w:numPr>
        <w:rPr>
          <w:szCs w:val="28"/>
          <w:lang w:val="en-GB"/>
        </w:rPr>
      </w:pPr>
      <w:r>
        <w:rPr>
          <w:szCs w:val="28"/>
        </w:rPr>
        <w:t xml:space="preserve"> </w:t>
      </w:r>
      <w:r>
        <w:rPr>
          <w:szCs w:val="28"/>
          <w:lang w:val="en-GB"/>
        </w:rPr>
        <w:t>粤治慧平台对接</w:t>
      </w:r>
      <w:r>
        <w:rPr>
          <w:szCs w:val="28"/>
          <w:lang w:val="en-GB"/>
        </w:rPr>
        <w:t>IOC</w:t>
      </w:r>
      <w:r>
        <w:rPr>
          <w:szCs w:val="28"/>
          <w:lang w:val="en-GB"/>
        </w:rPr>
        <w:t>规范、新建</w:t>
      </w:r>
      <w:r>
        <w:rPr>
          <w:szCs w:val="28"/>
          <w:lang w:val="en-GB"/>
        </w:rPr>
        <w:t>IOC</w:t>
      </w:r>
      <w:r>
        <w:rPr>
          <w:szCs w:val="28"/>
          <w:lang w:val="en-GB"/>
        </w:rPr>
        <w:t>技术规范（此部分根据粤治慧方案编制）；</w:t>
      </w:r>
    </w:p>
    <w:p w:rsidR="005C3F81" w:rsidRDefault="005C3F81">
      <w:pPr>
        <w:numPr>
          <w:ilvl w:val="0"/>
          <w:numId w:val="16"/>
        </w:numPr>
        <w:rPr>
          <w:szCs w:val="28"/>
          <w:lang w:val="en-GB"/>
        </w:rPr>
      </w:pPr>
      <w:r>
        <w:rPr>
          <w:szCs w:val="28"/>
        </w:rPr>
        <w:t xml:space="preserve"> </w:t>
      </w:r>
      <w:r>
        <w:rPr>
          <w:szCs w:val="28"/>
          <w:lang w:val="en-GB"/>
        </w:rPr>
        <w:t>应用系统开发技术架构选型指引，指导应用系统的技术架构选型，从技术架构的先进性、通用组件的集约化建设等方面，对模块化建设、组件式适配、省市多级粤治慧的一致性以及应用系统与省市粤治慧对接的一致性。</w:t>
      </w:r>
      <w:bookmarkStart w:id="106" w:name="_Toc26282"/>
      <w:bookmarkStart w:id="107" w:name="_Toc28384"/>
      <w:bookmarkStart w:id="108" w:name="_Toc22686"/>
      <w:bookmarkStart w:id="109" w:name="_Toc7815"/>
    </w:p>
    <w:p w:rsidR="005C3F81" w:rsidRDefault="005C3F81">
      <w:pPr>
        <w:ind w:firstLineChars="200" w:firstLine="560"/>
        <w:rPr>
          <w:szCs w:val="28"/>
          <w:lang w:val="en-GB"/>
        </w:rPr>
      </w:pPr>
      <w:r>
        <w:rPr>
          <w:szCs w:val="28"/>
          <w:lang w:val="en-GB"/>
        </w:rPr>
        <w:lastRenderedPageBreak/>
        <w:t>5</w:t>
      </w:r>
      <w:r>
        <w:rPr>
          <w:szCs w:val="28"/>
          <w:lang w:val="en-GB"/>
        </w:rPr>
        <w:t>）服务标准规范</w:t>
      </w:r>
      <w:bookmarkEnd w:id="106"/>
      <w:bookmarkEnd w:id="107"/>
      <w:bookmarkEnd w:id="108"/>
      <w:bookmarkEnd w:id="109"/>
      <w:r>
        <w:rPr>
          <w:szCs w:val="28"/>
          <w:lang w:val="en-GB"/>
        </w:rPr>
        <w:t>。服务基础主要是政务云提供的各类通用服务的相关规范，标准需求包括：</w:t>
      </w:r>
    </w:p>
    <w:p w:rsidR="005C3F81" w:rsidRDefault="005C3F81">
      <w:pPr>
        <w:numPr>
          <w:ilvl w:val="0"/>
          <w:numId w:val="17"/>
        </w:numPr>
        <w:rPr>
          <w:szCs w:val="28"/>
          <w:lang w:val="en-GB"/>
        </w:rPr>
      </w:pPr>
      <w:r>
        <w:rPr>
          <w:szCs w:val="28"/>
        </w:rPr>
        <w:t xml:space="preserve"> </w:t>
      </w:r>
      <w:r>
        <w:rPr>
          <w:szCs w:val="28"/>
          <w:lang w:val="en-GB"/>
        </w:rPr>
        <w:t>统一身份认证：引用现有规范；</w:t>
      </w:r>
    </w:p>
    <w:p w:rsidR="005C3F81" w:rsidRDefault="005C3F81">
      <w:pPr>
        <w:numPr>
          <w:ilvl w:val="0"/>
          <w:numId w:val="17"/>
        </w:numPr>
        <w:rPr>
          <w:szCs w:val="28"/>
          <w:lang w:val="en-GB"/>
        </w:rPr>
      </w:pPr>
      <w:r>
        <w:rPr>
          <w:szCs w:val="28"/>
        </w:rPr>
        <w:t xml:space="preserve"> </w:t>
      </w:r>
      <w:r>
        <w:rPr>
          <w:szCs w:val="28"/>
          <w:lang w:val="en-GB"/>
        </w:rPr>
        <w:t>视频图像服务：</w:t>
      </w:r>
    </w:p>
    <w:p w:rsidR="005C3F81" w:rsidRDefault="005C3F81">
      <w:pPr>
        <w:numPr>
          <w:ilvl w:val="0"/>
          <w:numId w:val="17"/>
        </w:numPr>
        <w:rPr>
          <w:szCs w:val="28"/>
          <w:lang w:val="en-GB"/>
        </w:rPr>
      </w:pPr>
      <w:r>
        <w:rPr>
          <w:szCs w:val="28"/>
        </w:rPr>
        <w:t xml:space="preserve"> </w:t>
      </w:r>
      <w:r>
        <w:rPr>
          <w:szCs w:val="28"/>
          <w:lang w:val="en-GB"/>
        </w:rPr>
        <w:t>引用视频联网、共享交换、控制技术（</w:t>
      </w:r>
      <w:r>
        <w:rPr>
          <w:szCs w:val="28"/>
          <w:lang w:val="en-GB"/>
        </w:rPr>
        <w:t>GB28181</w:t>
      </w:r>
      <w:r>
        <w:rPr>
          <w:szCs w:val="28"/>
          <w:lang w:val="en-GB"/>
        </w:rPr>
        <w:t>）；</w:t>
      </w:r>
    </w:p>
    <w:p w:rsidR="005C3F81" w:rsidRDefault="005C3F81">
      <w:pPr>
        <w:numPr>
          <w:ilvl w:val="0"/>
          <w:numId w:val="17"/>
        </w:numPr>
        <w:rPr>
          <w:szCs w:val="28"/>
          <w:lang w:val="en-GB"/>
        </w:rPr>
      </w:pPr>
      <w:r>
        <w:rPr>
          <w:szCs w:val="28"/>
        </w:rPr>
        <w:t xml:space="preserve"> </w:t>
      </w:r>
      <w:r>
        <w:rPr>
          <w:szCs w:val="28"/>
          <w:lang w:val="en-GB"/>
        </w:rPr>
        <w:t>视频终端与业务场景适配规范；</w:t>
      </w:r>
    </w:p>
    <w:p w:rsidR="005C3F81" w:rsidRDefault="005C3F81">
      <w:pPr>
        <w:numPr>
          <w:ilvl w:val="0"/>
          <w:numId w:val="17"/>
        </w:numPr>
        <w:rPr>
          <w:szCs w:val="28"/>
          <w:lang w:val="en-GB"/>
        </w:rPr>
      </w:pPr>
      <w:r>
        <w:rPr>
          <w:szCs w:val="28"/>
        </w:rPr>
        <w:t xml:space="preserve"> </w:t>
      </w:r>
      <w:r>
        <w:rPr>
          <w:szCs w:val="28"/>
          <w:lang w:val="en-GB"/>
        </w:rPr>
        <w:t>视频图像信息资源点位治理规范；</w:t>
      </w:r>
    </w:p>
    <w:p w:rsidR="005C3F81" w:rsidRDefault="005C3F81">
      <w:pPr>
        <w:numPr>
          <w:ilvl w:val="0"/>
          <w:numId w:val="17"/>
        </w:numPr>
        <w:rPr>
          <w:szCs w:val="28"/>
          <w:lang w:val="en-GB"/>
        </w:rPr>
      </w:pPr>
      <w:r>
        <w:rPr>
          <w:szCs w:val="28"/>
        </w:rPr>
        <w:t xml:space="preserve"> </w:t>
      </w:r>
      <w:r>
        <w:rPr>
          <w:szCs w:val="28"/>
          <w:lang w:val="en-GB"/>
        </w:rPr>
        <w:t>智能感知算法开发、集成与运行规范。</w:t>
      </w:r>
    </w:p>
    <w:p w:rsidR="005C3F81" w:rsidRDefault="005C3F81">
      <w:pPr>
        <w:numPr>
          <w:ilvl w:val="0"/>
          <w:numId w:val="17"/>
        </w:numPr>
        <w:rPr>
          <w:szCs w:val="28"/>
          <w:lang w:val="en-GB"/>
        </w:rPr>
      </w:pPr>
      <w:r>
        <w:rPr>
          <w:szCs w:val="28"/>
        </w:rPr>
        <w:t xml:space="preserve"> </w:t>
      </w:r>
      <w:r>
        <w:rPr>
          <w:szCs w:val="28"/>
          <w:lang w:val="en-GB"/>
        </w:rPr>
        <w:t>融合通信服务：</w:t>
      </w:r>
    </w:p>
    <w:p w:rsidR="005C3F81" w:rsidRDefault="005C3F81">
      <w:pPr>
        <w:numPr>
          <w:ilvl w:val="0"/>
          <w:numId w:val="17"/>
        </w:numPr>
        <w:rPr>
          <w:szCs w:val="28"/>
          <w:lang w:val="en-GB"/>
        </w:rPr>
      </w:pPr>
      <w:r>
        <w:rPr>
          <w:szCs w:val="28"/>
        </w:rPr>
        <w:t xml:space="preserve"> </w:t>
      </w:r>
      <w:r>
        <w:rPr>
          <w:szCs w:val="28"/>
          <w:lang w:val="en-GB"/>
        </w:rPr>
        <w:t>规范会议系统架构、协议，增强会议系统的稳定性和安全性，提升不同厂商会议系统之间的兼容性，实现各厅局单位音视频互联互通；</w:t>
      </w:r>
    </w:p>
    <w:p w:rsidR="005C3F81" w:rsidRDefault="005C3F81">
      <w:pPr>
        <w:numPr>
          <w:ilvl w:val="0"/>
          <w:numId w:val="17"/>
        </w:numPr>
        <w:rPr>
          <w:szCs w:val="28"/>
          <w:lang w:val="en-GB"/>
        </w:rPr>
      </w:pPr>
      <w:r>
        <w:rPr>
          <w:szCs w:val="28"/>
        </w:rPr>
        <w:t xml:space="preserve"> </w:t>
      </w:r>
      <w:r>
        <w:rPr>
          <w:szCs w:val="28"/>
          <w:lang w:val="en-GB"/>
        </w:rPr>
        <w:t>规范融合通信系统技术和逻辑架构，明确融合通信系统的功能场景，对融合通信系统的接入能力与开放能力提出要求；</w:t>
      </w:r>
    </w:p>
    <w:p w:rsidR="005C3F81" w:rsidRDefault="005C3F81">
      <w:pPr>
        <w:numPr>
          <w:ilvl w:val="0"/>
          <w:numId w:val="17"/>
        </w:numPr>
        <w:rPr>
          <w:szCs w:val="28"/>
          <w:lang w:val="en-GB"/>
        </w:rPr>
      </w:pPr>
      <w:r>
        <w:rPr>
          <w:szCs w:val="28"/>
        </w:rPr>
        <w:t xml:space="preserve"> </w:t>
      </w:r>
      <w:r>
        <w:rPr>
          <w:szCs w:val="28"/>
          <w:lang w:val="en-GB"/>
        </w:rPr>
        <w:t>规范省、市、县多级级联标准，多层级调度平台之间互联互通、统一会控，在指挥调度场景下提供领导随行指挥、指挥中心纵向联动的能力；</w:t>
      </w:r>
    </w:p>
    <w:p w:rsidR="005C3F81" w:rsidRDefault="005C3F81">
      <w:pPr>
        <w:numPr>
          <w:ilvl w:val="0"/>
          <w:numId w:val="17"/>
        </w:numPr>
        <w:rPr>
          <w:szCs w:val="28"/>
          <w:lang w:val="en-GB"/>
        </w:rPr>
      </w:pPr>
      <w:r>
        <w:rPr>
          <w:szCs w:val="28"/>
        </w:rPr>
        <w:t xml:space="preserve"> </w:t>
      </w:r>
      <w:r>
        <w:rPr>
          <w:szCs w:val="28"/>
          <w:lang w:val="en-GB"/>
        </w:rPr>
        <w:t>标准化应急预案流程，为事件上报、事件处置、图上指挥调派、事件总结回顾和综合展示等多方面提供参考标准，使应急事件处理更加高效化、规范化与可回溯；</w:t>
      </w:r>
    </w:p>
    <w:p w:rsidR="005C3F81" w:rsidRDefault="005C3F81">
      <w:pPr>
        <w:numPr>
          <w:ilvl w:val="0"/>
          <w:numId w:val="17"/>
        </w:numPr>
        <w:rPr>
          <w:szCs w:val="28"/>
          <w:lang w:val="en-GB"/>
        </w:rPr>
      </w:pPr>
      <w:r>
        <w:rPr>
          <w:szCs w:val="28"/>
        </w:rPr>
        <w:t xml:space="preserve"> </w:t>
      </w:r>
      <w:r>
        <w:rPr>
          <w:szCs w:val="28"/>
          <w:lang w:val="en-GB"/>
        </w:rPr>
        <w:t>规范大屏集成建设原则、设备技术规范、设计架构和大屏安装验收标准，满足</w:t>
      </w:r>
      <w:r>
        <w:rPr>
          <w:szCs w:val="28"/>
          <w:lang w:val="en-GB"/>
        </w:rPr>
        <w:t>LED</w:t>
      </w:r>
      <w:r>
        <w:rPr>
          <w:szCs w:val="28"/>
          <w:lang w:val="en-GB"/>
        </w:rPr>
        <w:t>屏显示系统更好地展示融合通信系统内容。</w:t>
      </w:r>
    </w:p>
    <w:p w:rsidR="005C3F81" w:rsidRDefault="005C3F81">
      <w:pPr>
        <w:numPr>
          <w:ilvl w:val="0"/>
          <w:numId w:val="17"/>
        </w:numPr>
        <w:rPr>
          <w:szCs w:val="28"/>
          <w:lang w:val="en-GB"/>
        </w:rPr>
      </w:pPr>
      <w:r>
        <w:rPr>
          <w:szCs w:val="28"/>
        </w:rPr>
        <w:t xml:space="preserve"> </w:t>
      </w:r>
      <w:r>
        <w:rPr>
          <w:szCs w:val="28"/>
          <w:lang w:val="en-GB"/>
        </w:rPr>
        <w:t>物联网平台：包括物联网平台系统架构、功能要求、性能要求，提出物联网平台的设计、开发、运行、维护，以及互联互通的技术要求；</w:t>
      </w:r>
    </w:p>
    <w:p w:rsidR="005C3F81" w:rsidRDefault="005C3F81">
      <w:pPr>
        <w:numPr>
          <w:ilvl w:val="0"/>
          <w:numId w:val="17"/>
        </w:numPr>
        <w:rPr>
          <w:szCs w:val="28"/>
          <w:lang w:val="en-GB"/>
        </w:rPr>
      </w:pPr>
      <w:r>
        <w:rPr>
          <w:szCs w:val="28"/>
        </w:rPr>
        <w:lastRenderedPageBreak/>
        <w:t xml:space="preserve"> </w:t>
      </w:r>
      <w:r>
        <w:rPr>
          <w:szCs w:val="28"/>
          <w:lang w:val="en-GB"/>
        </w:rPr>
        <w:t>城市信息模型</w:t>
      </w:r>
      <w:r>
        <w:rPr>
          <w:szCs w:val="28"/>
          <w:lang w:val="en-GB"/>
        </w:rPr>
        <w:t>CIM</w:t>
      </w:r>
      <w:r>
        <w:rPr>
          <w:szCs w:val="28"/>
          <w:lang w:val="en-GB"/>
        </w:rPr>
        <w:t>：鉴于领域的专业性，由省政务服务数据管理局与省住建厅共建，由省住建厅负责标准起草；</w:t>
      </w:r>
    </w:p>
    <w:p w:rsidR="005C3F81" w:rsidRDefault="005C3F81">
      <w:pPr>
        <w:numPr>
          <w:ilvl w:val="0"/>
          <w:numId w:val="17"/>
        </w:numPr>
        <w:rPr>
          <w:szCs w:val="28"/>
          <w:lang w:val="en-GB"/>
        </w:rPr>
      </w:pPr>
      <w:r>
        <w:rPr>
          <w:szCs w:val="28"/>
        </w:rPr>
        <w:t xml:space="preserve"> </w:t>
      </w:r>
      <w:r>
        <w:rPr>
          <w:szCs w:val="28"/>
          <w:lang w:val="en-GB"/>
        </w:rPr>
        <w:t>人工智能平台：提出全省</w:t>
      </w:r>
      <w:r>
        <w:rPr>
          <w:szCs w:val="28"/>
          <w:lang w:val="en-GB"/>
        </w:rPr>
        <w:t>AI</w:t>
      </w:r>
      <w:r>
        <w:rPr>
          <w:szCs w:val="28"/>
          <w:lang w:val="en-GB"/>
        </w:rPr>
        <w:t>平台建设共性技术要求，为省市各级需求方及参与方提供开发融合、自驱发展的通用</w:t>
      </w:r>
      <w:r>
        <w:rPr>
          <w:szCs w:val="28"/>
          <w:lang w:val="en-GB"/>
        </w:rPr>
        <w:t>AI</w:t>
      </w:r>
      <w:r>
        <w:rPr>
          <w:szCs w:val="28"/>
          <w:lang w:val="en-GB"/>
        </w:rPr>
        <w:t>平台支撑。</w:t>
      </w:r>
    </w:p>
    <w:p w:rsidR="005C3F81" w:rsidRDefault="005C3F81">
      <w:pPr>
        <w:ind w:firstLineChars="200" w:firstLine="560"/>
        <w:rPr>
          <w:szCs w:val="28"/>
          <w:lang w:val="en-GB"/>
        </w:rPr>
      </w:pPr>
      <w:r>
        <w:rPr>
          <w:szCs w:val="28"/>
          <w:lang w:val="en-GB"/>
        </w:rPr>
        <w:t>按照经济调节、市场监管、社会管理、公共服务和生态环境保护等政府职能，推动经济运行、数字财政、科技创新、商务、金融风险防控、国有资产监管、市场监管、基层治理、智慧新警务、应急管理、消防救援、住房建设、农业农村、教育、卫生健康、人社、民政、文化旅游体育、退役军人事务、政务服务、交通运输、生态环境、自然资源、水利、气象服务、能源保障应用专题建设，实现各类事件的即时感知、快速预警、智能研判和科学决策，由省业务部门按照各业务专题标准编制需求，并完成标准编制工作。</w:t>
      </w:r>
      <w:bookmarkStart w:id="110" w:name="_Toc19798"/>
      <w:bookmarkStart w:id="111" w:name="_Toc11033"/>
      <w:bookmarkStart w:id="112" w:name="_Toc13481"/>
      <w:bookmarkStart w:id="113" w:name="_Toc3332"/>
    </w:p>
    <w:p w:rsidR="005C3F81" w:rsidRDefault="005C3F81">
      <w:pPr>
        <w:numPr>
          <w:ilvl w:val="0"/>
          <w:numId w:val="18"/>
        </w:numPr>
        <w:ind w:firstLineChars="200" w:firstLine="560"/>
        <w:rPr>
          <w:szCs w:val="28"/>
          <w:lang w:val="en-GB"/>
        </w:rPr>
      </w:pPr>
      <w:r>
        <w:rPr>
          <w:szCs w:val="28"/>
          <w:lang w:val="en-GB"/>
        </w:rPr>
        <w:t>管理标准规范</w:t>
      </w:r>
      <w:bookmarkEnd w:id="110"/>
      <w:bookmarkEnd w:id="111"/>
      <w:bookmarkEnd w:id="112"/>
      <w:bookmarkEnd w:id="113"/>
      <w:r>
        <w:rPr>
          <w:szCs w:val="28"/>
          <w:lang w:val="en-GB"/>
        </w:rPr>
        <w:t>。主要包括粤治慧平台的运维和运营管理要求及技术规范，测试评估主要包括省域</w:t>
      </w:r>
      <w:r>
        <w:rPr>
          <w:szCs w:val="28"/>
          <w:lang w:val="en-GB"/>
        </w:rPr>
        <w:t>“</w:t>
      </w:r>
      <w:r>
        <w:rPr>
          <w:szCs w:val="28"/>
          <w:lang w:val="en-GB"/>
        </w:rPr>
        <w:t>一网统管</w:t>
      </w:r>
      <w:r>
        <w:rPr>
          <w:szCs w:val="28"/>
          <w:lang w:val="en-GB"/>
        </w:rPr>
        <w:t>”</w:t>
      </w:r>
      <w:r>
        <w:rPr>
          <w:szCs w:val="28"/>
          <w:lang w:val="en-GB"/>
        </w:rPr>
        <w:t>的绩效评价体系制定及评价办法。为省域</w:t>
      </w:r>
      <w:r>
        <w:rPr>
          <w:szCs w:val="28"/>
          <w:lang w:val="en-GB"/>
        </w:rPr>
        <w:t>“</w:t>
      </w:r>
      <w:r>
        <w:rPr>
          <w:szCs w:val="28"/>
          <w:lang w:val="en-GB"/>
        </w:rPr>
        <w:t>一网统管</w:t>
      </w:r>
      <w:r>
        <w:rPr>
          <w:szCs w:val="28"/>
          <w:lang w:val="en-GB"/>
        </w:rPr>
        <w:t>”</w:t>
      </w:r>
      <w:r>
        <w:rPr>
          <w:szCs w:val="28"/>
          <w:lang w:val="en-GB"/>
        </w:rPr>
        <w:t>中，各厅局在</w:t>
      </w:r>
      <w:r>
        <w:rPr>
          <w:szCs w:val="28"/>
          <w:lang w:val="en-GB"/>
        </w:rPr>
        <w:t>“</w:t>
      </w:r>
      <w:r>
        <w:rPr>
          <w:szCs w:val="28"/>
          <w:lang w:val="en-GB"/>
        </w:rPr>
        <w:t>指挥调度、需求协调时间处理</w:t>
      </w:r>
      <w:r>
        <w:rPr>
          <w:szCs w:val="28"/>
          <w:lang w:val="en-GB"/>
        </w:rPr>
        <w:t>”</w:t>
      </w:r>
      <w:r>
        <w:rPr>
          <w:szCs w:val="28"/>
          <w:lang w:val="en-GB"/>
        </w:rPr>
        <w:t>等运营方面，出具评价办法，为绩效评价提供依据。</w:t>
      </w:r>
      <w:bookmarkStart w:id="114" w:name="_Toc6123"/>
      <w:bookmarkStart w:id="115" w:name="_Toc179"/>
      <w:bookmarkStart w:id="116" w:name="_Toc7367"/>
      <w:bookmarkStart w:id="117" w:name="_Toc11395"/>
    </w:p>
    <w:p w:rsidR="005C3F81" w:rsidRDefault="005C3F81">
      <w:pPr>
        <w:numPr>
          <w:ilvl w:val="0"/>
          <w:numId w:val="18"/>
        </w:numPr>
        <w:ind w:firstLineChars="200" w:firstLine="560"/>
        <w:rPr>
          <w:szCs w:val="28"/>
          <w:lang w:val="en-GB"/>
        </w:rPr>
      </w:pPr>
      <w:r>
        <w:rPr>
          <w:szCs w:val="28"/>
          <w:lang w:val="en-GB"/>
        </w:rPr>
        <w:t>安全标准规范</w:t>
      </w:r>
      <w:bookmarkEnd w:id="114"/>
      <w:bookmarkEnd w:id="115"/>
      <w:bookmarkEnd w:id="116"/>
      <w:bookmarkEnd w:id="117"/>
      <w:r>
        <w:rPr>
          <w:szCs w:val="28"/>
          <w:lang w:val="en-GB"/>
        </w:rPr>
        <w:t>。除了引用政务大数据中心数据安全管理办法等，需要针对省域</w:t>
      </w:r>
      <w:r>
        <w:rPr>
          <w:szCs w:val="28"/>
          <w:lang w:val="en-GB"/>
        </w:rPr>
        <w:t>“</w:t>
      </w:r>
      <w:r>
        <w:rPr>
          <w:szCs w:val="28"/>
          <w:lang w:val="en-GB"/>
        </w:rPr>
        <w:t>一网统管</w:t>
      </w:r>
      <w:r>
        <w:rPr>
          <w:szCs w:val="28"/>
          <w:lang w:val="en-GB"/>
        </w:rPr>
        <w:t>”</w:t>
      </w:r>
      <w:r>
        <w:rPr>
          <w:szCs w:val="28"/>
          <w:lang w:val="en-GB"/>
        </w:rPr>
        <w:t>场景，针对该场景下的安全管理要求，例如用户权限、接入要求等做出规范要求。安全技术，主要引用政务大数据数据安全技术规范、数据隐私保护指南。安全产品和服务针对</w:t>
      </w:r>
      <w:r>
        <w:rPr>
          <w:szCs w:val="28"/>
          <w:lang w:val="en-GB"/>
        </w:rPr>
        <w:t>“</w:t>
      </w:r>
      <w:r>
        <w:rPr>
          <w:szCs w:val="28"/>
          <w:lang w:val="en-GB"/>
        </w:rPr>
        <w:t>一网统管</w:t>
      </w:r>
      <w:r>
        <w:rPr>
          <w:szCs w:val="28"/>
          <w:lang w:val="en-GB"/>
        </w:rPr>
        <w:t>”</w:t>
      </w:r>
      <w:r>
        <w:rPr>
          <w:szCs w:val="28"/>
          <w:lang w:val="en-GB"/>
        </w:rPr>
        <w:t>先关产品和服务安全标准规范。</w:t>
      </w:r>
    </w:p>
    <w:p w:rsidR="005C3F81" w:rsidRDefault="005C3F81">
      <w:pPr>
        <w:pStyle w:val="4"/>
        <w:spacing w:before="78" w:after="78"/>
      </w:pPr>
      <w:bookmarkStart w:id="118" w:name="_Toc82079314"/>
      <w:r>
        <w:lastRenderedPageBreak/>
        <w:t>服务产出</w:t>
      </w:r>
      <w:bookmarkEnd w:id="118"/>
    </w:p>
    <w:p w:rsidR="005C3F81" w:rsidRDefault="005C3F81">
      <w:pPr>
        <w:ind w:firstLineChars="200" w:firstLine="560"/>
        <w:rPr>
          <w:szCs w:val="28"/>
          <w:lang w:val="en-GB"/>
        </w:rPr>
      </w:pPr>
      <w:r>
        <w:rPr>
          <w:szCs w:val="28"/>
          <w:lang w:val="en-GB"/>
        </w:rPr>
        <w:t>研制出</w:t>
      </w:r>
      <w:r>
        <w:rPr>
          <w:szCs w:val="28"/>
          <w:lang w:val="en-GB"/>
        </w:rPr>
        <w:t>“</w:t>
      </w:r>
      <w:r>
        <w:rPr>
          <w:szCs w:val="28"/>
          <w:lang w:val="en-GB"/>
        </w:rPr>
        <w:t>一网统管</w:t>
      </w:r>
      <w:r>
        <w:rPr>
          <w:szCs w:val="28"/>
          <w:lang w:val="en-GB"/>
        </w:rPr>
        <w:t>”</w:t>
      </w:r>
      <w:r>
        <w:rPr>
          <w:szCs w:val="28"/>
          <w:lang w:val="en-GB"/>
        </w:rPr>
        <w:t>标准体系框架和标准体系明细表。标准体系框架至少包括三级标准分类，同时，按照标准分类梳理出标准体系明细表，列出需要编制的标准名称。</w:t>
      </w:r>
    </w:p>
    <w:p w:rsidR="005C3F81" w:rsidRDefault="005C3F81">
      <w:pPr>
        <w:pStyle w:val="af3"/>
        <w:rPr>
          <w:rFonts w:ascii="Times New Roman" w:hAnsi="Times New Roman"/>
        </w:rPr>
      </w:pPr>
      <w:bookmarkStart w:id="119" w:name="_Toc25581"/>
      <w:bookmarkStart w:id="120" w:name="_Toc7110"/>
      <w:bookmarkStart w:id="121" w:name="_Toc82079315"/>
      <w:r>
        <w:rPr>
          <w:rFonts w:ascii="Times New Roman" w:hAnsi="Times New Roman"/>
        </w:rPr>
        <w:t>标准规范编制服务</w:t>
      </w:r>
      <w:bookmarkEnd w:id="119"/>
      <w:bookmarkEnd w:id="120"/>
      <w:bookmarkEnd w:id="121"/>
    </w:p>
    <w:p w:rsidR="005C3F81" w:rsidRDefault="005C3F81">
      <w:pPr>
        <w:pStyle w:val="4"/>
        <w:spacing w:before="78" w:after="78"/>
      </w:pPr>
      <w:r>
        <w:t>服务内容</w:t>
      </w:r>
    </w:p>
    <w:p w:rsidR="005C3F81" w:rsidRDefault="005C3F81">
      <w:pPr>
        <w:ind w:firstLineChars="200" w:firstLine="560"/>
        <w:rPr>
          <w:szCs w:val="28"/>
          <w:lang w:val="en-GB"/>
        </w:rPr>
      </w:pPr>
      <w:r>
        <w:rPr>
          <w:szCs w:val="28"/>
          <w:lang w:val="en-GB"/>
        </w:rPr>
        <w:t>省域</w:t>
      </w:r>
      <w:r>
        <w:rPr>
          <w:szCs w:val="28"/>
          <w:lang w:val="en-GB"/>
        </w:rPr>
        <w:t>“</w:t>
      </w:r>
      <w:r>
        <w:rPr>
          <w:szCs w:val="28"/>
          <w:lang w:val="en-GB"/>
        </w:rPr>
        <w:t>一网统管</w:t>
      </w:r>
      <w:r>
        <w:rPr>
          <w:szCs w:val="28"/>
          <w:lang w:val="en-GB"/>
        </w:rPr>
        <w:t>”</w:t>
      </w:r>
      <w:r>
        <w:rPr>
          <w:szCs w:val="28"/>
          <w:lang w:val="en-GB"/>
        </w:rPr>
        <w:t>标准编制工作应当公开、透明，</w:t>
      </w:r>
      <w:r>
        <w:rPr>
          <w:szCs w:val="28"/>
          <w:lang w:val="en-GB"/>
        </w:rPr>
        <w:t>“</w:t>
      </w:r>
      <w:r>
        <w:rPr>
          <w:szCs w:val="28"/>
          <w:lang w:val="en-GB"/>
        </w:rPr>
        <w:t>一网统管</w:t>
      </w:r>
      <w:r>
        <w:rPr>
          <w:szCs w:val="28"/>
          <w:lang w:val="en-GB"/>
        </w:rPr>
        <w:t>”</w:t>
      </w:r>
      <w:r>
        <w:rPr>
          <w:szCs w:val="28"/>
          <w:lang w:val="en-GB"/>
        </w:rPr>
        <w:t>相关的标准规范的编制应按照相关要求，并充分征求利益相关方的意见。省</w:t>
      </w:r>
      <w:r>
        <w:rPr>
          <w:szCs w:val="28"/>
          <w:lang w:val="en-GB"/>
        </w:rPr>
        <w:t>“</w:t>
      </w:r>
      <w:r>
        <w:rPr>
          <w:szCs w:val="28"/>
          <w:lang w:val="en-GB"/>
        </w:rPr>
        <w:t>一网统管</w:t>
      </w:r>
      <w:r>
        <w:rPr>
          <w:szCs w:val="28"/>
          <w:lang w:val="en-GB"/>
        </w:rPr>
        <w:t>”</w:t>
      </w:r>
      <w:r>
        <w:rPr>
          <w:szCs w:val="28"/>
          <w:lang w:val="en-GB"/>
        </w:rPr>
        <w:t>标准编制按照广东省相关法律法规及政策文件的要求进行编制，技术规范的编制过程按照需求提出、论证、起草、审批、发布、归档。</w:t>
      </w:r>
    </w:p>
    <w:p w:rsidR="005C3F81" w:rsidRDefault="005C3F81">
      <w:pPr>
        <w:jc w:val="left"/>
        <w:rPr>
          <w:lang w:val="en-GB"/>
        </w:rPr>
      </w:pPr>
      <w:r>
        <w:rPr>
          <w:szCs w:val="28"/>
          <w:lang w:val="en-GB"/>
        </w:rPr>
        <w:t>具体标准编制内容应按照标准规范体系顶层设计，在总体类标准、基础设施类标准、数据类标准、业务类标准、服务类标准、管理类标准、安全类标准各个子类中编制相应的标准规范，编制</w:t>
      </w:r>
      <w:r>
        <w:rPr>
          <w:szCs w:val="28"/>
          <w:lang w:val="en-GB"/>
        </w:rPr>
        <w:t>72</w:t>
      </w:r>
      <w:r>
        <w:rPr>
          <w:szCs w:val="28"/>
          <w:lang w:val="en-GB"/>
        </w:rPr>
        <w:t>项标准规范，总体类标准中编制</w:t>
      </w:r>
      <w:r>
        <w:rPr>
          <w:szCs w:val="28"/>
          <w:lang w:val="en-GB"/>
        </w:rPr>
        <w:t>1</w:t>
      </w:r>
      <w:r>
        <w:rPr>
          <w:szCs w:val="28"/>
          <w:lang w:val="en-GB"/>
        </w:rPr>
        <w:t>项，基础设施类标准编制</w:t>
      </w:r>
      <w:r>
        <w:rPr>
          <w:szCs w:val="28"/>
        </w:rPr>
        <w:t>10</w:t>
      </w:r>
      <w:r>
        <w:rPr>
          <w:szCs w:val="28"/>
          <w:lang w:val="en-GB"/>
        </w:rPr>
        <w:t>项，数据类标准编制</w:t>
      </w:r>
      <w:r>
        <w:rPr>
          <w:szCs w:val="28"/>
        </w:rPr>
        <w:t>33</w:t>
      </w:r>
      <w:r>
        <w:rPr>
          <w:szCs w:val="28"/>
          <w:lang w:val="en-GB"/>
        </w:rPr>
        <w:t>项，业务类标准编制</w:t>
      </w:r>
      <w:r>
        <w:rPr>
          <w:szCs w:val="28"/>
        </w:rPr>
        <w:t>8</w:t>
      </w:r>
      <w:r>
        <w:rPr>
          <w:szCs w:val="28"/>
          <w:lang w:val="en-GB"/>
        </w:rPr>
        <w:t>项，服务类标准编</w:t>
      </w:r>
      <w:r>
        <w:rPr>
          <w:szCs w:val="28"/>
          <w:lang w:val="en-GB"/>
        </w:rPr>
        <w:t>16</w:t>
      </w:r>
      <w:r>
        <w:rPr>
          <w:szCs w:val="28"/>
          <w:lang w:val="en-GB"/>
        </w:rPr>
        <w:t>项，管理类标准编制</w:t>
      </w:r>
      <w:r>
        <w:rPr>
          <w:szCs w:val="28"/>
          <w:lang w:val="en-GB"/>
        </w:rPr>
        <w:t>3</w:t>
      </w:r>
      <w:r>
        <w:rPr>
          <w:szCs w:val="28"/>
          <w:lang w:val="en-GB"/>
        </w:rPr>
        <w:t>项，安全类标准编制</w:t>
      </w:r>
      <w:r>
        <w:rPr>
          <w:szCs w:val="28"/>
          <w:lang w:val="en-GB"/>
        </w:rPr>
        <w:t>1</w:t>
      </w:r>
      <w:r>
        <w:rPr>
          <w:szCs w:val="28"/>
          <w:lang w:val="en-GB"/>
        </w:rPr>
        <w:t>项。</w:t>
      </w:r>
      <w:r>
        <w:rPr>
          <w:rFonts w:hint="eastAsia"/>
          <w:szCs w:val="28"/>
          <w:lang w:val="en-GB"/>
        </w:rPr>
        <w:t>最终</w:t>
      </w:r>
      <w:r>
        <w:rPr>
          <w:rFonts w:hint="eastAsia"/>
          <w:szCs w:val="28"/>
        </w:rPr>
        <w:t>规范名称与</w:t>
      </w:r>
      <w:r>
        <w:rPr>
          <w:rFonts w:hint="eastAsia"/>
          <w:szCs w:val="28"/>
          <w:lang w:val="en-GB"/>
        </w:rPr>
        <w:t>内容按中标后需求调研确认结果为准。</w:t>
      </w:r>
    </w:p>
    <w:p w:rsidR="005C3F81" w:rsidRDefault="005C3F81">
      <w:pPr>
        <w:pStyle w:val="4"/>
        <w:spacing w:before="78" w:after="78"/>
      </w:pPr>
      <w:r>
        <w:t>服务产出</w:t>
      </w:r>
    </w:p>
    <w:p w:rsidR="005C3F81" w:rsidRDefault="005C3F81">
      <w:pPr>
        <w:rPr>
          <w:rFonts w:eastAsia="黑体"/>
        </w:rPr>
      </w:pPr>
      <w:r>
        <w:t xml:space="preserve">   </w:t>
      </w:r>
      <w:r>
        <w:rPr>
          <w:szCs w:val="28"/>
        </w:rPr>
        <w:t xml:space="preserve">  </w:t>
      </w:r>
      <w:r>
        <w:rPr>
          <w:szCs w:val="28"/>
        </w:rPr>
        <w:t>提供</w:t>
      </w:r>
      <w:r>
        <w:rPr>
          <w:szCs w:val="28"/>
        </w:rPr>
        <w:t>72</w:t>
      </w:r>
      <w:r>
        <w:rPr>
          <w:szCs w:val="28"/>
        </w:rPr>
        <w:t>项标准报批稿相关材料，包括报批稿文本、起草说明、专家论证意见、相关单位意见征求汇总表等。</w:t>
      </w:r>
    </w:p>
    <w:p w:rsidR="005C3F81" w:rsidRDefault="005C3F81">
      <w:pPr>
        <w:pStyle w:val="af3"/>
        <w:rPr>
          <w:rFonts w:ascii="Times New Roman" w:hAnsi="Times New Roman"/>
        </w:rPr>
      </w:pPr>
      <w:bookmarkStart w:id="122" w:name="_Toc16298"/>
      <w:bookmarkStart w:id="123" w:name="_Toc16156"/>
      <w:bookmarkStart w:id="124" w:name="_Toc13539"/>
      <w:bookmarkStart w:id="125" w:name="_Toc82079318"/>
      <w:bookmarkStart w:id="126" w:name="_Toc29032"/>
      <w:r>
        <w:rPr>
          <w:rFonts w:ascii="Times New Roman" w:hAnsi="Times New Roman"/>
        </w:rPr>
        <w:t>标准宣贯培训</w:t>
      </w:r>
      <w:bookmarkEnd w:id="122"/>
      <w:r>
        <w:rPr>
          <w:rFonts w:ascii="Times New Roman" w:hAnsi="Times New Roman"/>
        </w:rPr>
        <w:t>服务</w:t>
      </w:r>
      <w:bookmarkEnd w:id="123"/>
      <w:bookmarkEnd w:id="124"/>
      <w:bookmarkEnd w:id="125"/>
      <w:bookmarkEnd w:id="126"/>
    </w:p>
    <w:p w:rsidR="005C3F81" w:rsidRDefault="005C3F81">
      <w:pPr>
        <w:ind w:firstLineChars="200" w:firstLine="560"/>
        <w:rPr>
          <w:szCs w:val="28"/>
        </w:rPr>
      </w:pPr>
      <w:r>
        <w:rPr>
          <w:szCs w:val="28"/>
        </w:rPr>
        <w:t>“</w:t>
      </w:r>
      <w:r>
        <w:rPr>
          <w:szCs w:val="28"/>
        </w:rPr>
        <w:t>一网统管</w:t>
      </w:r>
      <w:r>
        <w:rPr>
          <w:szCs w:val="28"/>
        </w:rPr>
        <w:t>”</w:t>
      </w:r>
      <w:r>
        <w:rPr>
          <w:szCs w:val="28"/>
        </w:rPr>
        <w:t>标准宣贯培训服务应选择</w:t>
      </w:r>
      <w:r>
        <w:rPr>
          <w:szCs w:val="28"/>
        </w:rPr>
        <w:t>“</w:t>
      </w:r>
      <w:r>
        <w:rPr>
          <w:szCs w:val="28"/>
        </w:rPr>
        <w:t>一网统管</w:t>
      </w:r>
      <w:r>
        <w:rPr>
          <w:szCs w:val="28"/>
        </w:rPr>
        <w:t>”</w:t>
      </w:r>
      <w:r>
        <w:rPr>
          <w:szCs w:val="28"/>
        </w:rPr>
        <w:t>关键标准，组织标准起</w:t>
      </w:r>
      <w:r>
        <w:rPr>
          <w:szCs w:val="28"/>
        </w:rPr>
        <w:lastRenderedPageBreak/>
        <w:t>草人及知名专家，以会议宣讲、座谈交流等方式，向标准涉及到的各利益相关方进行详细讲解标准内容，加深参与</w:t>
      </w:r>
      <w:r>
        <w:rPr>
          <w:szCs w:val="28"/>
        </w:rPr>
        <w:t>“</w:t>
      </w:r>
      <w:r>
        <w:rPr>
          <w:szCs w:val="28"/>
        </w:rPr>
        <w:t>一网统管</w:t>
      </w:r>
      <w:r>
        <w:rPr>
          <w:szCs w:val="28"/>
        </w:rPr>
        <w:t>”</w:t>
      </w:r>
      <w:r>
        <w:rPr>
          <w:szCs w:val="28"/>
        </w:rPr>
        <w:t>建设的相关单位对标准理解，提高其标准化意识，使其对标准各项内容要求达成共识，推动标准应用实施。</w:t>
      </w:r>
    </w:p>
    <w:p w:rsidR="005C3F81" w:rsidRDefault="005C3F81">
      <w:pPr>
        <w:pStyle w:val="4"/>
        <w:spacing w:before="78" w:after="78"/>
      </w:pPr>
      <w:bookmarkStart w:id="127" w:name="_Toc82079320"/>
      <w:r>
        <w:t>服务内容</w:t>
      </w:r>
      <w:bookmarkEnd w:id="127"/>
    </w:p>
    <w:p w:rsidR="005C3F81" w:rsidRDefault="005C3F81">
      <w:pPr>
        <w:ind w:firstLineChars="200" w:firstLine="560"/>
        <w:rPr>
          <w:szCs w:val="28"/>
        </w:rPr>
      </w:pPr>
      <w:r>
        <w:rPr>
          <w:szCs w:val="28"/>
        </w:rPr>
        <w:t>标准宣贯通过专家授课形式，对</w:t>
      </w:r>
      <w:r>
        <w:rPr>
          <w:szCs w:val="28"/>
        </w:rPr>
        <w:t>“</w:t>
      </w:r>
      <w:r>
        <w:rPr>
          <w:szCs w:val="28"/>
        </w:rPr>
        <w:t>一网统管</w:t>
      </w:r>
      <w:r>
        <w:rPr>
          <w:szCs w:val="28"/>
        </w:rPr>
        <w:t>”</w:t>
      </w:r>
      <w:r>
        <w:rPr>
          <w:szCs w:val="28"/>
        </w:rPr>
        <w:t>关键标准进行详细解读，以通俗易懂的宣传方式，让使参与</w:t>
      </w:r>
      <w:r>
        <w:rPr>
          <w:szCs w:val="28"/>
        </w:rPr>
        <w:t>“</w:t>
      </w:r>
      <w:r>
        <w:rPr>
          <w:szCs w:val="28"/>
        </w:rPr>
        <w:t>一网统管</w:t>
      </w:r>
      <w:r>
        <w:rPr>
          <w:szCs w:val="28"/>
        </w:rPr>
        <w:t>”</w:t>
      </w:r>
      <w:r>
        <w:rPr>
          <w:szCs w:val="28"/>
        </w:rPr>
        <w:t>建设的相关人员对整个</w:t>
      </w:r>
      <w:r>
        <w:rPr>
          <w:szCs w:val="28"/>
        </w:rPr>
        <w:t>“</w:t>
      </w:r>
      <w:r>
        <w:rPr>
          <w:szCs w:val="28"/>
        </w:rPr>
        <w:t>一网统管</w:t>
      </w:r>
      <w:r>
        <w:rPr>
          <w:szCs w:val="28"/>
        </w:rPr>
        <w:t>”</w:t>
      </w:r>
      <w:r>
        <w:rPr>
          <w:szCs w:val="28"/>
        </w:rPr>
        <w:t>标准产生认识和了解，形成思想认识上的统一，使其充分认识到标准相关要求和其重要性。标准宣贯参与人员主要为广东省</w:t>
      </w:r>
      <w:r>
        <w:rPr>
          <w:szCs w:val="28"/>
        </w:rPr>
        <w:t>“</w:t>
      </w:r>
      <w:r>
        <w:rPr>
          <w:szCs w:val="28"/>
        </w:rPr>
        <w:t>一网统管</w:t>
      </w:r>
      <w:r>
        <w:rPr>
          <w:szCs w:val="28"/>
        </w:rPr>
        <w:t>”</w:t>
      </w:r>
      <w:r>
        <w:rPr>
          <w:szCs w:val="28"/>
        </w:rPr>
        <w:t>标准化相关企业、机构、协会等人员，包括参与</w:t>
      </w:r>
      <w:r>
        <w:rPr>
          <w:szCs w:val="28"/>
        </w:rPr>
        <w:t>“</w:t>
      </w:r>
      <w:r>
        <w:rPr>
          <w:szCs w:val="28"/>
        </w:rPr>
        <w:t>一网统管</w:t>
      </w:r>
      <w:r>
        <w:rPr>
          <w:szCs w:val="28"/>
        </w:rPr>
        <w:t>”</w:t>
      </w:r>
      <w:r>
        <w:rPr>
          <w:szCs w:val="28"/>
        </w:rPr>
        <w:t>建设的各专题单位及相关技术支撑厂商，以及</w:t>
      </w:r>
      <w:r>
        <w:rPr>
          <w:szCs w:val="28"/>
        </w:rPr>
        <w:t>“</w:t>
      </w:r>
      <w:r>
        <w:rPr>
          <w:szCs w:val="28"/>
        </w:rPr>
        <w:t>一网统管</w:t>
      </w:r>
      <w:r>
        <w:rPr>
          <w:szCs w:val="28"/>
        </w:rPr>
        <w:t>”</w:t>
      </w:r>
      <w:r>
        <w:rPr>
          <w:szCs w:val="28"/>
        </w:rPr>
        <w:t>基础平台承担单位。</w:t>
      </w:r>
    </w:p>
    <w:p w:rsidR="005C3F81" w:rsidRDefault="005C3F81">
      <w:pPr>
        <w:pStyle w:val="4"/>
        <w:spacing w:before="78" w:after="78"/>
      </w:pPr>
      <w:bookmarkStart w:id="128" w:name="_Toc82079324"/>
      <w:r>
        <w:t>服务产出</w:t>
      </w:r>
      <w:bookmarkEnd w:id="128"/>
    </w:p>
    <w:p w:rsidR="005C3F81" w:rsidRDefault="005C3F81">
      <w:pPr>
        <w:ind w:firstLineChars="200" w:firstLine="560"/>
        <w:rPr>
          <w:szCs w:val="28"/>
        </w:rPr>
      </w:pPr>
      <w:r>
        <w:rPr>
          <w:szCs w:val="28"/>
        </w:rPr>
        <w:t>按照标准体系中的标准情况，组织</w:t>
      </w:r>
      <w:r>
        <w:rPr>
          <w:szCs w:val="28"/>
        </w:rPr>
        <w:t>10</w:t>
      </w:r>
      <w:r>
        <w:rPr>
          <w:szCs w:val="28"/>
        </w:rPr>
        <w:t>场标准，宣贯标准不少于</w:t>
      </w:r>
      <w:r>
        <w:rPr>
          <w:szCs w:val="28"/>
        </w:rPr>
        <w:t>10</w:t>
      </w:r>
      <w:r>
        <w:rPr>
          <w:szCs w:val="28"/>
        </w:rPr>
        <w:t>项，每场不少于</w:t>
      </w:r>
      <w:r>
        <w:rPr>
          <w:szCs w:val="28"/>
        </w:rPr>
        <w:t>100</w:t>
      </w:r>
      <w:r>
        <w:rPr>
          <w:szCs w:val="28"/>
        </w:rPr>
        <w:t>人，时长不少于</w:t>
      </w:r>
      <w:r>
        <w:rPr>
          <w:szCs w:val="28"/>
        </w:rPr>
        <w:t>3</w:t>
      </w:r>
      <w:r>
        <w:rPr>
          <w:szCs w:val="28"/>
        </w:rPr>
        <w:t>个小时；涉及</w:t>
      </w:r>
      <w:r>
        <w:rPr>
          <w:szCs w:val="28"/>
        </w:rPr>
        <w:t>“</w:t>
      </w:r>
      <w:r>
        <w:rPr>
          <w:szCs w:val="28"/>
        </w:rPr>
        <w:t>一网统管</w:t>
      </w:r>
      <w:r>
        <w:rPr>
          <w:szCs w:val="28"/>
        </w:rPr>
        <w:t>”</w:t>
      </w:r>
      <w:r>
        <w:rPr>
          <w:szCs w:val="28"/>
        </w:rPr>
        <w:t>相关专题及基础平台建设的，要求专题负责单位及基础平台建设厂商要参加。</w:t>
      </w:r>
    </w:p>
    <w:p w:rsidR="005C3F81" w:rsidRDefault="005C3F81">
      <w:pPr>
        <w:pStyle w:val="af3"/>
        <w:rPr>
          <w:rFonts w:ascii="Times New Roman" w:hAnsi="Times New Roman"/>
        </w:rPr>
      </w:pPr>
      <w:bookmarkStart w:id="129" w:name="_Toc28237"/>
      <w:bookmarkStart w:id="130" w:name="_Toc10013"/>
      <w:bookmarkStart w:id="131" w:name="_Toc979"/>
      <w:bookmarkStart w:id="132" w:name="_Toc27709"/>
      <w:bookmarkStart w:id="133" w:name="_Toc82079325"/>
      <w:r>
        <w:rPr>
          <w:rFonts w:ascii="Times New Roman" w:hAnsi="Times New Roman"/>
        </w:rPr>
        <w:t>标准实施评估</w:t>
      </w:r>
      <w:bookmarkEnd w:id="129"/>
      <w:r>
        <w:rPr>
          <w:rFonts w:ascii="Times New Roman" w:hAnsi="Times New Roman"/>
        </w:rPr>
        <w:t>服务</w:t>
      </w:r>
      <w:bookmarkEnd w:id="130"/>
      <w:bookmarkEnd w:id="131"/>
      <w:bookmarkEnd w:id="132"/>
      <w:bookmarkEnd w:id="133"/>
    </w:p>
    <w:p w:rsidR="005C3F81" w:rsidRDefault="005C3F81">
      <w:pPr>
        <w:pStyle w:val="4"/>
        <w:spacing w:before="78" w:after="78"/>
      </w:pPr>
      <w:bookmarkStart w:id="134" w:name="_Toc82079327"/>
      <w:r>
        <w:t>服务内容</w:t>
      </w:r>
      <w:bookmarkEnd w:id="134"/>
    </w:p>
    <w:p w:rsidR="005C3F81" w:rsidRDefault="005C3F81">
      <w:pPr>
        <w:ind w:firstLineChars="200" w:firstLine="560"/>
        <w:rPr>
          <w:szCs w:val="28"/>
        </w:rPr>
      </w:pPr>
      <w:r>
        <w:rPr>
          <w:szCs w:val="28"/>
        </w:rPr>
        <w:t>标准评估重点是针对各项目验收前的标准符合性审查，以项目建设过程文档和交付系统为主，主要检查标准执行的符合程度。根据标准的各项规定，检查标准实施对系统整合对接、业务协同及数据共享的指引及落实情况，确认实施过程的各个环节是否达到标准的要求，掌握建设产生的结</w:t>
      </w:r>
      <w:r>
        <w:rPr>
          <w:szCs w:val="28"/>
        </w:rPr>
        <w:lastRenderedPageBreak/>
        <w:t>果与标准的符合情况，提升</w:t>
      </w:r>
      <w:r>
        <w:rPr>
          <w:szCs w:val="28"/>
        </w:rPr>
        <w:t>“</w:t>
      </w:r>
      <w:r>
        <w:rPr>
          <w:szCs w:val="28"/>
        </w:rPr>
        <w:t>一网统管</w:t>
      </w:r>
      <w:r>
        <w:rPr>
          <w:szCs w:val="28"/>
        </w:rPr>
        <w:t>”</w:t>
      </w:r>
      <w:r>
        <w:rPr>
          <w:szCs w:val="28"/>
        </w:rPr>
        <w:t>项目建设质量。</w:t>
      </w:r>
    </w:p>
    <w:p w:rsidR="005C3F81" w:rsidRDefault="005C3F81">
      <w:pPr>
        <w:ind w:firstLineChars="200" w:firstLine="560"/>
        <w:rPr>
          <w:szCs w:val="28"/>
        </w:rPr>
      </w:pPr>
      <w:r>
        <w:rPr>
          <w:szCs w:val="28"/>
        </w:rPr>
        <w:t>标准评估需要由熟悉标准的专家组成项目协调下组牵头组织规划进行评估，评估单位需要选择</w:t>
      </w:r>
      <w:r>
        <w:rPr>
          <w:szCs w:val="28"/>
        </w:rPr>
        <w:t>“</w:t>
      </w:r>
      <w:r>
        <w:rPr>
          <w:szCs w:val="28"/>
        </w:rPr>
        <w:t>一网统管</w:t>
      </w:r>
      <w:r>
        <w:rPr>
          <w:szCs w:val="28"/>
        </w:rPr>
        <w:t>”</w:t>
      </w:r>
      <w:r>
        <w:rPr>
          <w:szCs w:val="28"/>
        </w:rPr>
        <w:t>重要标准规范开展试点示范并监督其应用实施，根据标准的各项规定，重点检查标准实施对</w:t>
      </w:r>
      <w:r>
        <w:rPr>
          <w:szCs w:val="28"/>
        </w:rPr>
        <w:t>“</w:t>
      </w:r>
      <w:r>
        <w:rPr>
          <w:szCs w:val="28"/>
        </w:rPr>
        <w:t>一网统管</w:t>
      </w:r>
      <w:r>
        <w:rPr>
          <w:szCs w:val="28"/>
        </w:rPr>
        <w:t>”</w:t>
      </w:r>
      <w:r>
        <w:rPr>
          <w:szCs w:val="28"/>
        </w:rPr>
        <w:t>工作的指引及落实情况，确认实施过程的各个环节是否达到标准的要求，掌握其建设运营结果与标准的符合情况，定期开展标准应用现场调研，对标准应用情况进行检验检测与监督评估，并出具标准应用评估报告，并督促检查其标准化工作的落实，提高标准实施监督管理能力，为提升</w:t>
      </w:r>
      <w:r>
        <w:rPr>
          <w:szCs w:val="28"/>
        </w:rPr>
        <w:t>“</w:t>
      </w:r>
      <w:r>
        <w:rPr>
          <w:szCs w:val="28"/>
        </w:rPr>
        <w:t>一网统管</w:t>
      </w:r>
      <w:r>
        <w:rPr>
          <w:szCs w:val="28"/>
        </w:rPr>
        <w:t>”</w:t>
      </w:r>
      <w:r>
        <w:rPr>
          <w:szCs w:val="28"/>
        </w:rPr>
        <w:t>建设运营质量提供客观依据，有效指导</w:t>
      </w:r>
      <w:r>
        <w:rPr>
          <w:szCs w:val="28"/>
        </w:rPr>
        <w:t>“</w:t>
      </w:r>
      <w:r>
        <w:rPr>
          <w:szCs w:val="28"/>
        </w:rPr>
        <w:t>一网统管</w:t>
      </w:r>
      <w:r>
        <w:rPr>
          <w:szCs w:val="28"/>
        </w:rPr>
        <w:t>”</w:t>
      </w:r>
      <w:r>
        <w:rPr>
          <w:szCs w:val="28"/>
        </w:rPr>
        <w:t>建设。评估单位需要深入项目实际建设过程，了解项目实际情况，以实地调研和检验检测方式为主，以座谈方式为辅，对评估的项目标准符合性进行充分调查。</w:t>
      </w:r>
    </w:p>
    <w:p w:rsidR="005C3F81" w:rsidRDefault="005C3F81">
      <w:pPr>
        <w:pStyle w:val="4"/>
        <w:spacing w:before="78" w:after="78"/>
      </w:pPr>
      <w:bookmarkStart w:id="135" w:name="_Toc82079330"/>
      <w:r>
        <w:t>评估产出</w:t>
      </w:r>
      <w:bookmarkEnd w:id="135"/>
    </w:p>
    <w:p w:rsidR="005C3F81" w:rsidRDefault="005C3F81">
      <w:pPr>
        <w:ind w:firstLineChars="200" w:firstLine="560"/>
        <w:rPr>
          <w:szCs w:val="28"/>
        </w:rPr>
      </w:pPr>
      <w:r>
        <w:rPr>
          <w:szCs w:val="28"/>
        </w:rPr>
        <w:t>评估不少于</w:t>
      </w:r>
      <w:r>
        <w:rPr>
          <w:szCs w:val="28"/>
        </w:rPr>
        <w:t>10</w:t>
      </w:r>
      <w:r>
        <w:rPr>
          <w:szCs w:val="28"/>
        </w:rPr>
        <w:t>项标准，出具不少于</w:t>
      </w:r>
      <w:r>
        <w:rPr>
          <w:szCs w:val="28"/>
        </w:rPr>
        <w:t>10</w:t>
      </w:r>
      <w:r>
        <w:rPr>
          <w:szCs w:val="28"/>
        </w:rPr>
        <w:t>项标准评估报告，每项标准单独出一份评估报告。承担评估报告编制的相关单位及人员协助开展标准监督实施，并协助梳理每月的标准符合性检查月报，推动评估报告中发现的标准符合性问题能够及时解决，提升</w:t>
      </w:r>
      <w:r>
        <w:rPr>
          <w:szCs w:val="28"/>
        </w:rPr>
        <w:t>“</w:t>
      </w:r>
      <w:r>
        <w:rPr>
          <w:szCs w:val="28"/>
        </w:rPr>
        <w:t>一网统管</w:t>
      </w:r>
      <w:r>
        <w:rPr>
          <w:szCs w:val="28"/>
        </w:rPr>
        <w:t>”</w:t>
      </w:r>
      <w:r>
        <w:rPr>
          <w:szCs w:val="28"/>
        </w:rPr>
        <w:t>标准化建设质量。</w:t>
      </w:r>
    </w:p>
    <w:p w:rsidR="005C3F81" w:rsidRDefault="005C3F81">
      <w:pPr>
        <w:pStyle w:val="af3"/>
        <w:rPr>
          <w:rFonts w:ascii="Times New Roman" w:hAnsi="Times New Roman"/>
        </w:rPr>
      </w:pPr>
      <w:bookmarkStart w:id="136" w:name="_Toc31681"/>
      <w:bookmarkStart w:id="137" w:name="_Toc82079331"/>
      <w:bookmarkStart w:id="138" w:name="_Toc28774"/>
      <w:bookmarkStart w:id="139" w:name="_Toc8014"/>
      <w:bookmarkStart w:id="140" w:name="_Toc11112"/>
      <w:r>
        <w:rPr>
          <w:rFonts w:ascii="Times New Roman" w:hAnsi="Times New Roman"/>
        </w:rPr>
        <w:t>标准层级上升</w:t>
      </w:r>
      <w:bookmarkEnd w:id="136"/>
      <w:r>
        <w:rPr>
          <w:rFonts w:ascii="Times New Roman" w:hAnsi="Times New Roman"/>
        </w:rPr>
        <w:t>服务</w:t>
      </w:r>
      <w:bookmarkEnd w:id="137"/>
      <w:bookmarkEnd w:id="138"/>
      <w:bookmarkEnd w:id="139"/>
      <w:bookmarkEnd w:id="140"/>
    </w:p>
    <w:p w:rsidR="005C3F81" w:rsidRDefault="005C3F81">
      <w:pPr>
        <w:pStyle w:val="4"/>
        <w:spacing w:before="78" w:after="78"/>
      </w:pPr>
      <w:bookmarkStart w:id="141" w:name="_Toc82079333"/>
      <w:r>
        <w:t>服务内容</w:t>
      </w:r>
      <w:bookmarkEnd w:id="141"/>
    </w:p>
    <w:p w:rsidR="005C3F81" w:rsidRDefault="005C3F81">
      <w:pPr>
        <w:ind w:firstLineChars="200" w:firstLine="560"/>
        <w:rPr>
          <w:szCs w:val="28"/>
        </w:rPr>
      </w:pPr>
      <w:r>
        <w:rPr>
          <w:szCs w:val="28"/>
        </w:rPr>
        <w:t>通过选择应用实施效果较好的</w:t>
      </w:r>
      <w:r>
        <w:rPr>
          <w:szCs w:val="28"/>
        </w:rPr>
        <w:t>“</w:t>
      </w:r>
      <w:r>
        <w:rPr>
          <w:szCs w:val="28"/>
        </w:rPr>
        <w:t>一网统管</w:t>
      </w:r>
      <w:r>
        <w:rPr>
          <w:szCs w:val="28"/>
        </w:rPr>
        <w:t>”</w:t>
      </w:r>
      <w:r>
        <w:rPr>
          <w:szCs w:val="28"/>
        </w:rPr>
        <w:t>标准规范，包括但不限于</w:t>
      </w:r>
      <w:r>
        <w:rPr>
          <w:szCs w:val="28"/>
        </w:rPr>
        <w:t>“</w:t>
      </w:r>
      <w:r>
        <w:rPr>
          <w:szCs w:val="28"/>
        </w:rPr>
        <w:t>粤治慧</w:t>
      </w:r>
      <w:r>
        <w:rPr>
          <w:szCs w:val="28"/>
        </w:rPr>
        <w:t>”</w:t>
      </w:r>
      <w:r>
        <w:rPr>
          <w:szCs w:val="28"/>
        </w:rPr>
        <w:t>平台建设相关标准、基础数据平台相关标准等，组织相关力量积极推动层级上升，将其上升为更高层次的地方标准、国家标准，使其能够在更大的地域范围内产生影响力，提升广东</w:t>
      </w:r>
      <w:r>
        <w:rPr>
          <w:szCs w:val="28"/>
        </w:rPr>
        <w:t>“</w:t>
      </w:r>
      <w:r>
        <w:rPr>
          <w:szCs w:val="28"/>
        </w:rPr>
        <w:t>一网统管</w:t>
      </w:r>
      <w:r>
        <w:rPr>
          <w:szCs w:val="28"/>
        </w:rPr>
        <w:t>”</w:t>
      </w:r>
      <w:r>
        <w:rPr>
          <w:szCs w:val="28"/>
        </w:rPr>
        <w:t>标准化建设的水平，扩大</w:t>
      </w:r>
      <w:r>
        <w:rPr>
          <w:szCs w:val="28"/>
        </w:rPr>
        <w:lastRenderedPageBreak/>
        <w:t>广东</w:t>
      </w:r>
      <w:r>
        <w:rPr>
          <w:szCs w:val="28"/>
        </w:rPr>
        <w:t>“</w:t>
      </w:r>
      <w:r>
        <w:rPr>
          <w:szCs w:val="28"/>
        </w:rPr>
        <w:t>一网统管</w:t>
      </w:r>
      <w:r>
        <w:rPr>
          <w:szCs w:val="28"/>
        </w:rPr>
        <w:t>”</w:t>
      </w:r>
      <w:r>
        <w:rPr>
          <w:szCs w:val="28"/>
        </w:rPr>
        <w:t>建设影响力，推动广东标准</w:t>
      </w:r>
      <w:r>
        <w:rPr>
          <w:szCs w:val="28"/>
        </w:rPr>
        <w:t>“</w:t>
      </w:r>
      <w:r>
        <w:rPr>
          <w:szCs w:val="28"/>
        </w:rPr>
        <w:t>走出去</w:t>
      </w:r>
      <w:r>
        <w:rPr>
          <w:szCs w:val="28"/>
        </w:rPr>
        <w:t>”</w:t>
      </w:r>
      <w:r>
        <w:rPr>
          <w:szCs w:val="28"/>
        </w:rPr>
        <w:t>向国家输出广东</w:t>
      </w:r>
      <w:r>
        <w:rPr>
          <w:szCs w:val="28"/>
        </w:rPr>
        <w:t>“</w:t>
      </w:r>
      <w:r>
        <w:rPr>
          <w:szCs w:val="28"/>
        </w:rPr>
        <w:t>一网统管</w:t>
      </w:r>
      <w:r>
        <w:rPr>
          <w:szCs w:val="28"/>
        </w:rPr>
        <w:t>”</w:t>
      </w:r>
      <w:r>
        <w:rPr>
          <w:szCs w:val="28"/>
        </w:rPr>
        <w:t>建设经验。</w:t>
      </w:r>
    </w:p>
    <w:p w:rsidR="005C3F81" w:rsidRDefault="005C3F81">
      <w:pPr>
        <w:pStyle w:val="4"/>
        <w:spacing w:before="78" w:after="78"/>
      </w:pPr>
      <w:bookmarkStart w:id="142" w:name="_Toc82079334"/>
      <w:r>
        <w:t>服务产出</w:t>
      </w:r>
      <w:bookmarkEnd w:id="142"/>
    </w:p>
    <w:p w:rsidR="005C3F81" w:rsidRDefault="005C3F81">
      <w:pPr>
        <w:ind w:firstLineChars="200" w:firstLine="560"/>
      </w:pPr>
      <w:r>
        <w:rPr>
          <w:szCs w:val="28"/>
        </w:rPr>
        <w:t>推动不少于</w:t>
      </w:r>
      <w:r>
        <w:rPr>
          <w:szCs w:val="28"/>
        </w:rPr>
        <w:t>4</w:t>
      </w:r>
      <w:r>
        <w:rPr>
          <w:szCs w:val="28"/>
        </w:rPr>
        <w:t>项</w:t>
      </w:r>
      <w:r>
        <w:rPr>
          <w:szCs w:val="28"/>
        </w:rPr>
        <w:t>“</w:t>
      </w:r>
      <w:r>
        <w:rPr>
          <w:szCs w:val="28"/>
        </w:rPr>
        <w:t>一网统管</w:t>
      </w:r>
      <w:r>
        <w:rPr>
          <w:szCs w:val="28"/>
        </w:rPr>
        <w:t>”</w:t>
      </w:r>
      <w:r>
        <w:rPr>
          <w:szCs w:val="28"/>
        </w:rPr>
        <w:t>相关标准通过广东省市场监管局发布的地方标准评审的立项评审；推动不少于</w:t>
      </w:r>
      <w:r>
        <w:rPr>
          <w:szCs w:val="28"/>
        </w:rPr>
        <w:t>1</w:t>
      </w:r>
      <w:r>
        <w:rPr>
          <w:szCs w:val="28"/>
        </w:rPr>
        <w:t>项</w:t>
      </w:r>
      <w:r>
        <w:rPr>
          <w:szCs w:val="28"/>
        </w:rPr>
        <w:t>“</w:t>
      </w:r>
      <w:r>
        <w:rPr>
          <w:szCs w:val="28"/>
        </w:rPr>
        <w:t>一网统管</w:t>
      </w:r>
      <w:r>
        <w:rPr>
          <w:szCs w:val="28"/>
        </w:rPr>
        <w:t>”</w:t>
      </w:r>
      <w:r>
        <w:rPr>
          <w:szCs w:val="28"/>
        </w:rPr>
        <w:t>相关标准通过国家市场监督管理总局国家标准的立项评审。</w:t>
      </w:r>
    </w:p>
    <w:p w:rsidR="005C3F81" w:rsidRDefault="005C3F81">
      <w:pPr>
        <w:pStyle w:val="af5"/>
        <w:rPr>
          <w:rFonts w:ascii="Times New Roman" w:hAnsi="Times New Roman"/>
        </w:rPr>
      </w:pPr>
      <w:r>
        <w:rPr>
          <w:rFonts w:ascii="Times New Roman" w:hAnsi="Times New Roman"/>
        </w:rPr>
        <w:t>服务要求</w:t>
      </w:r>
    </w:p>
    <w:p w:rsidR="005C3F81" w:rsidRDefault="005C3F81">
      <w:pPr>
        <w:pStyle w:val="af7"/>
        <w:rPr>
          <w:rFonts w:ascii="Times New Roman" w:hAnsi="Times New Roman"/>
        </w:rPr>
      </w:pPr>
      <w:r>
        <w:rPr>
          <w:rFonts w:ascii="Times New Roman" w:hAnsi="Times New Roman"/>
        </w:rPr>
        <w:t>技术要求</w:t>
      </w:r>
    </w:p>
    <w:p w:rsidR="005C3F81" w:rsidRDefault="005C3F81">
      <w:pPr>
        <w:pStyle w:val="af3"/>
        <w:rPr>
          <w:rFonts w:ascii="Times New Roman" w:hAnsi="Times New Roman"/>
        </w:rPr>
      </w:pPr>
      <w:r>
        <w:rPr>
          <w:rFonts w:ascii="Times New Roman" w:hAnsi="Times New Roman"/>
        </w:rPr>
        <w:t>总体技术要求</w:t>
      </w:r>
    </w:p>
    <w:p w:rsidR="005C3F81" w:rsidRDefault="005C3F81">
      <w:pPr>
        <w:ind w:firstLineChars="200" w:firstLine="560"/>
        <w:jc w:val="left"/>
        <w:rPr>
          <w:szCs w:val="28"/>
        </w:rPr>
      </w:pPr>
      <w:r>
        <w:rPr>
          <w:szCs w:val="28"/>
        </w:rPr>
        <w:t>投标人技术方案需满足以下技术要求：</w:t>
      </w:r>
    </w:p>
    <w:p w:rsidR="005C3F81" w:rsidRDefault="005C3F81" w:rsidP="008040D4">
      <w:pPr>
        <w:pStyle w:val="-"/>
        <w:ind w:firstLine="560"/>
        <w:rPr>
          <w:rFonts w:eastAsia="仿宋_GB2312"/>
        </w:rPr>
      </w:pPr>
      <w:r>
        <w:rPr>
          <w:rFonts w:eastAsia="仿宋_GB2312"/>
          <w:b/>
          <w:bCs/>
        </w:rPr>
        <w:t>（</w:t>
      </w:r>
      <w:r>
        <w:rPr>
          <w:rFonts w:eastAsia="仿宋_GB2312"/>
          <w:b/>
          <w:bCs/>
        </w:rPr>
        <w:t>1</w:t>
      </w:r>
      <w:r>
        <w:rPr>
          <w:rFonts w:eastAsia="仿宋_GB2312"/>
          <w:b/>
          <w:bCs/>
        </w:rPr>
        <w:t>）标准和规范化。</w:t>
      </w:r>
      <w:r>
        <w:rPr>
          <w:rFonts w:eastAsia="仿宋_GB2312"/>
        </w:rPr>
        <w:t>坚持</w:t>
      </w:r>
      <w:r>
        <w:rPr>
          <w:rFonts w:eastAsia="仿宋_GB2312"/>
        </w:rPr>
        <w:t>“</w:t>
      </w:r>
      <w:r>
        <w:rPr>
          <w:rFonts w:eastAsia="仿宋_GB2312"/>
        </w:rPr>
        <w:t>统一领导，统一规划，统一标准</w:t>
      </w:r>
      <w:r>
        <w:rPr>
          <w:rFonts w:eastAsia="仿宋_GB2312"/>
        </w:rPr>
        <w:t>”</w:t>
      </w:r>
      <w:r>
        <w:rPr>
          <w:rFonts w:eastAsia="仿宋_GB2312"/>
        </w:rPr>
        <w:t>的原则全面推进项目建设。通过集中建设、分步实施的方式，提高全省系统的建设水平，保证全省主要业务系统的和本期项目承建系统互联互通。严格遵循国家、我省电子政务和监管领域的有关法律法规和技术规范的要求，从业务、技术、运行管理等方面对项目的整体建设和实施进行设计，充分体现标准化和规范化。使全省各业务系统按标准化规范接入使用。</w:t>
      </w:r>
    </w:p>
    <w:p w:rsidR="005C3F81" w:rsidRDefault="005C3F81" w:rsidP="008040D4">
      <w:pPr>
        <w:ind w:firstLineChars="200" w:firstLine="560"/>
        <w:jc w:val="left"/>
        <w:rPr>
          <w:szCs w:val="28"/>
        </w:rPr>
        <w:pPrChange w:id="143" w:author="admin" w:date="2022-09-26T19:04:00Z">
          <w:pPr>
            <w:ind w:firstLineChars="200" w:firstLine="560"/>
            <w:jc w:val="left"/>
          </w:pPr>
        </w:pPrChange>
      </w:pPr>
      <w:r>
        <w:rPr>
          <w:b/>
          <w:bCs/>
          <w:szCs w:val="28"/>
        </w:rPr>
        <w:t>（</w:t>
      </w:r>
      <w:r>
        <w:rPr>
          <w:b/>
          <w:bCs/>
          <w:szCs w:val="28"/>
        </w:rPr>
        <w:t>2</w:t>
      </w:r>
      <w:r>
        <w:rPr>
          <w:b/>
          <w:bCs/>
          <w:szCs w:val="28"/>
        </w:rPr>
        <w:t>）功能适用。</w:t>
      </w:r>
      <w:r>
        <w:rPr>
          <w:szCs w:val="28"/>
        </w:rPr>
        <w:t>体现</w:t>
      </w:r>
      <w:r>
        <w:rPr>
          <w:szCs w:val="28"/>
        </w:rPr>
        <w:t>“</w:t>
      </w:r>
      <w:r>
        <w:rPr>
          <w:szCs w:val="28"/>
        </w:rPr>
        <w:t>以人为本，以用户为中心</w:t>
      </w:r>
      <w:r>
        <w:rPr>
          <w:szCs w:val="28"/>
        </w:rPr>
        <w:t>”</w:t>
      </w:r>
      <w:r>
        <w:rPr>
          <w:szCs w:val="28"/>
        </w:rPr>
        <w:t>的建设主导思想，系统所有功能需要考虑到用户体验，切实提高用户体验。系统提供的应用模块保持相互独立性，可以通过服务模式开放给其他功能使用，以及在不同业务系统上灵活接入使用。</w:t>
      </w:r>
    </w:p>
    <w:p w:rsidR="005C3F81" w:rsidRDefault="005C3F81" w:rsidP="008040D4">
      <w:pPr>
        <w:ind w:firstLineChars="200" w:firstLine="560"/>
        <w:jc w:val="left"/>
        <w:rPr>
          <w:szCs w:val="28"/>
        </w:rPr>
        <w:pPrChange w:id="144" w:author="admin" w:date="2022-09-26T19:04:00Z">
          <w:pPr>
            <w:ind w:firstLineChars="200" w:firstLine="560"/>
            <w:jc w:val="left"/>
          </w:pPr>
        </w:pPrChange>
      </w:pPr>
      <w:r>
        <w:rPr>
          <w:b/>
          <w:bCs/>
          <w:szCs w:val="28"/>
        </w:rPr>
        <w:t>（</w:t>
      </w:r>
      <w:r>
        <w:rPr>
          <w:b/>
          <w:bCs/>
          <w:szCs w:val="28"/>
        </w:rPr>
        <w:t>3</w:t>
      </w:r>
      <w:r>
        <w:rPr>
          <w:b/>
          <w:bCs/>
          <w:szCs w:val="28"/>
        </w:rPr>
        <w:t>）框架平台先进性。</w:t>
      </w:r>
      <w:r>
        <w:rPr>
          <w:szCs w:val="28"/>
        </w:rPr>
        <w:t>基于现有的先进技术，采用成熟、稳定的体系架构，基于公开标准的建设，技术上具备一定的前瞻性。可以快速便捷的</w:t>
      </w:r>
      <w:r>
        <w:rPr>
          <w:szCs w:val="28"/>
        </w:rPr>
        <w:lastRenderedPageBreak/>
        <w:t>升级相关技术，确保系统能够在技术不断发展的过程中跟上发展趋势，确保信息化技术发展具有明显的先进性。</w:t>
      </w:r>
    </w:p>
    <w:p w:rsidR="005C3F81" w:rsidRDefault="005C3F81" w:rsidP="008040D4">
      <w:pPr>
        <w:ind w:firstLineChars="200" w:firstLine="560"/>
        <w:jc w:val="left"/>
        <w:rPr>
          <w:szCs w:val="28"/>
        </w:rPr>
        <w:pPrChange w:id="145" w:author="admin" w:date="2022-09-26T19:04:00Z">
          <w:pPr>
            <w:ind w:firstLineChars="200" w:firstLine="560"/>
            <w:jc w:val="left"/>
          </w:pPr>
        </w:pPrChange>
      </w:pPr>
      <w:r>
        <w:rPr>
          <w:b/>
          <w:bCs/>
          <w:szCs w:val="28"/>
        </w:rPr>
        <w:t>（</w:t>
      </w:r>
      <w:r>
        <w:rPr>
          <w:b/>
          <w:bCs/>
          <w:szCs w:val="28"/>
        </w:rPr>
        <w:t>4</w:t>
      </w:r>
      <w:r>
        <w:rPr>
          <w:b/>
          <w:bCs/>
          <w:szCs w:val="28"/>
        </w:rPr>
        <w:t>）可扩展性。</w:t>
      </w:r>
      <w:r>
        <w:rPr>
          <w:szCs w:val="28"/>
        </w:rPr>
        <w:t>系统的设计和建设要充分考虑业务扩展，政府机构调整，政策调整的需要、应用系统二次开发的需要、以及支持未来可能出现的业务扩展，政府组织调整，政策调整的需要。系统应采用开放的可扩充模块结构，保证以后可以方便地升级和不断增加新功能、增加容量，适应不断的业务扩展需求。</w:t>
      </w:r>
    </w:p>
    <w:p w:rsidR="005C3F81" w:rsidRDefault="005C3F81" w:rsidP="008040D4">
      <w:pPr>
        <w:ind w:firstLineChars="200" w:firstLine="560"/>
        <w:jc w:val="left"/>
        <w:rPr>
          <w:szCs w:val="28"/>
        </w:rPr>
        <w:pPrChange w:id="146" w:author="admin" w:date="2022-09-26T19:04:00Z">
          <w:pPr>
            <w:ind w:firstLineChars="200" w:firstLine="560"/>
            <w:jc w:val="left"/>
          </w:pPr>
        </w:pPrChange>
      </w:pPr>
      <w:r>
        <w:rPr>
          <w:b/>
          <w:bCs/>
          <w:szCs w:val="28"/>
        </w:rPr>
        <w:t>（</w:t>
      </w:r>
      <w:r>
        <w:rPr>
          <w:b/>
          <w:bCs/>
          <w:szCs w:val="28"/>
        </w:rPr>
        <w:t>5</w:t>
      </w:r>
      <w:r>
        <w:rPr>
          <w:b/>
          <w:bCs/>
          <w:szCs w:val="28"/>
        </w:rPr>
        <w:t>）数据共享。</w:t>
      </w:r>
      <w:r>
        <w:rPr>
          <w:szCs w:val="28"/>
        </w:rPr>
        <w:t>各省直单位根据建设需要，通过省政务大数据中心申请相关其他政务部门数据，各专题数据依职能和相关法律法规要求共享回省政务大数据中心，并做好编目挂接，在全省形成跨层级、跨地区、跨部门、跨系统的数据资源共享能力及共享机制，有效支撑业务应用成效。</w:t>
      </w:r>
    </w:p>
    <w:p w:rsidR="005C3F81" w:rsidRDefault="005C3F81" w:rsidP="008040D4">
      <w:pPr>
        <w:ind w:firstLineChars="200" w:firstLine="560"/>
        <w:jc w:val="left"/>
        <w:rPr>
          <w:szCs w:val="28"/>
        </w:rPr>
        <w:pPrChange w:id="147" w:author="admin" w:date="2022-09-26T19:04:00Z">
          <w:pPr>
            <w:ind w:firstLineChars="200" w:firstLine="560"/>
            <w:jc w:val="left"/>
          </w:pPr>
        </w:pPrChange>
      </w:pPr>
      <w:r>
        <w:rPr>
          <w:b/>
          <w:bCs/>
          <w:szCs w:val="28"/>
        </w:rPr>
        <w:t>（</w:t>
      </w:r>
      <w:r>
        <w:rPr>
          <w:b/>
          <w:bCs/>
          <w:szCs w:val="28"/>
        </w:rPr>
        <w:t>6</w:t>
      </w:r>
      <w:r>
        <w:rPr>
          <w:b/>
          <w:bCs/>
          <w:szCs w:val="28"/>
        </w:rPr>
        <w:t>）安全和易用性。</w:t>
      </w:r>
      <w:r>
        <w:rPr>
          <w:szCs w:val="28"/>
        </w:rPr>
        <w:t>在系统建设方案设计时，依托国家电子政务建设的各种信息技术标准</w:t>
      </w:r>
      <w:r>
        <w:rPr>
          <w:szCs w:val="28"/>
        </w:rPr>
        <w:t>(</w:t>
      </w:r>
      <w:r>
        <w:rPr>
          <w:szCs w:val="28"/>
        </w:rPr>
        <w:t>环境、技术、信息、安全、信息交换标准等</w:t>
      </w:r>
      <w:r>
        <w:rPr>
          <w:szCs w:val="28"/>
        </w:rPr>
        <w:t>)</w:t>
      </w:r>
      <w:r>
        <w:rPr>
          <w:szCs w:val="28"/>
        </w:rPr>
        <w:t>，制订项目各项技术标准，结合电子政务应用的特点，强化信息安全建设。并针对不同层面的使用者的应用水平，充分考虑系统的易用性，保障本系统建成后的应用与推广。系统的建设要保证操作方式应简单快捷。应具备完善的日志管理等功能，能够追踪记录每次操作情况，并对非法操作进行告警。系统统一各功能模块的界面风格，统一用户操作模式，统一用户体验。让用户能便捷，快速的使用。</w:t>
      </w:r>
    </w:p>
    <w:p w:rsidR="005C3F81" w:rsidRDefault="005C3F81" w:rsidP="008040D4">
      <w:pPr>
        <w:ind w:firstLineChars="200" w:firstLine="560"/>
        <w:jc w:val="left"/>
        <w:rPr>
          <w:szCs w:val="28"/>
        </w:rPr>
        <w:pPrChange w:id="148" w:author="admin" w:date="2022-09-26T19:04:00Z">
          <w:pPr>
            <w:ind w:firstLineChars="200" w:firstLine="560"/>
            <w:jc w:val="left"/>
          </w:pPr>
        </w:pPrChange>
      </w:pPr>
      <w:r>
        <w:rPr>
          <w:b/>
          <w:bCs/>
          <w:szCs w:val="28"/>
        </w:rPr>
        <w:t>（</w:t>
      </w:r>
      <w:r>
        <w:rPr>
          <w:b/>
          <w:bCs/>
          <w:szCs w:val="28"/>
        </w:rPr>
        <w:t>7</w:t>
      </w:r>
      <w:r>
        <w:rPr>
          <w:b/>
          <w:bCs/>
          <w:szCs w:val="28"/>
        </w:rPr>
        <w:t>）易于管理和可维护性。</w:t>
      </w:r>
      <w:r w:rsidR="00C937BC">
        <w:rPr>
          <w:szCs w:val="28"/>
        </w:rPr>
        <w:t>须</w:t>
      </w:r>
      <w:r>
        <w:rPr>
          <w:szCs w:val="28"/>
        </w:rPr>
        <w:t>保证整个系统的可管理性，以降低管理、维护成本。系统硬件和系统软件都应提供方便、灵活的维护手段，方便应用人员的维护和管理。</w:t>
      </w:r>
    </w:p>
    <w:p w:rsidR="005C3F81" w:rsidRDefault="005C3F81">
      <w:pPr>
        <w:pStyle w:val="af3"/>
        <w:rPr>
          <w:rFonts w:ascii="Times New Roman" w:hAnsi="Times New Roman"/>
        </w:rPr>
      </w:pPr>
      <w:r>
        <w:rPr>
          <w:rFonts w:ascii="Times New Roman" w:hAnsi="Times New Roman"/>
        </w:rPr>
        <w:lastRenderedPageBreak/>
        <w:t>技术路线</w:t>
      </w:r>
    </w:p>
    <w:p w:rsidR="005C3F81" w:rsidRDefault="005C3F81">
      <w:pPr>
        <w:pStyle w:val="4"/>
        <w:spacing w:before="78" w:after="78"/>
      </w:pPr>
      <w:r>
        <w:t>前端框架</w:t>
      </w:r>
    </w:p>
    <w:p w:rsidR="005C3F81" w:rsidRDefault="005C3F81">
      <w:pPr>
        <w:ind w:firstLineChars="200" w:firstLine="560"/>
        <w:jc w:val="left"/>
        <w:rPr>
          <w:szCs w:val="28"/>
        </w:rPr>
      </w:pPr>
      <w:r>
        <w:rPr>
          <w:szCs w:val="28"/>
        </w:rPr>
        <w:t>本期项目前端应用方面是基于大中小平屏提供卡片式运营服务服务，所以采用移动端较为先进的</w:t>
      </w:r>
      <w:r>
        <w:rPr>
          <w:szCs w:val="28"/>
        </w:rPr>
        <w:t>Vue</w:t>
      </w:r>
      <w:r>
        <w:rPr>
          <w:szCs w:val="28"/>
        </w:rPr>
        <w:t>前端框架，并结合</w:t>
      </w:r>
      <w:r>
        <w:rPr>
          <w:szCs w:val="28"/>
        </w:rPr>
        <w:t>GDUI</w:t>
      </w:r>
      <w:r>
        <w:rPr>
          <w:szCs w:val="28"/>
        </w:rPr>
        <w:t>组件进行快速开发，</w:t>
      </w:r>
      <w:r>
        <w:rPr>
          <w:szCs w:val="28"/>
        </w:rPr>
        <w:t>GDUI</w:t>
      </w:r>
      <w:r>
        <w:rPr>
          <w:szCs w:val="28"/>
        </w:rPr>
        <w:t>组件前端组件库，产品实现了统一的</w:t>
      </w:r>
      <w:r>
        <w:rPr>
          <w:szCs w:val="28"/>
        </w:rPr>
        <w:t>UI</w:t>
      </w:r>
      <w:r>
        <w:rPr>
          <w:szCs w:val="28"/>
        </w:rPr>
        <w:t>组件及整体一致的交互风格样式。</w:t>
      </w:r>
    </w:p>
    <w:p w:rsidR="005C3F81" w:rsidRDefault="005C3F81">
      <w:pPr>
        <w:pStyle w:val="4"/>
        <w:spacing w:before="78" w:after="78"/>
      </w:pPr>
      <w:r>
        <w:t>后端框架</w:t>
      </w:r>
    </w:p>
    <w:p w:rsidR="005C3F81" w:rsidRDefault="005C3F81">
      <w:pPr>
        <w:ind w:firstLineChars="200" w:firstLine="560"/>
        <w:jc w:val="left"/>
        <w:rPr>
          <w:szCs w:val="28"/>
        </w:rPr>
      </w:pPr>
      <w:r>
        <w:rPr>
          <w:szCs w:val="28"/>
        </w:rPr>
        <w:t>本期项目由于需要对接多个业务系统，并同时统一对接粤政易，需要较强的系统稳定性和兼容性，因此后端框架采用基于</w:t>
      </w:r>
      <w:r>
        <w:rPr>
          <w:szCs w:val="28"/>
        </w:rPr>
        <w:t>spring boot</w:t>
      </w:r>
      <w:r>
        <w:rPr>
          <w:szCs w:val="28"/>
        </w:rPr>
        <w:t>使用</w:t>
      </w:r>
      <w:r>
        <w:rPr>
          <w:szCs w:val="28"/>
        </w:rPr>
        <w:t>spring cloud</w:t>
      </w:r>
      <w:r>
        <w:rPr>
          <w:szCs w:val="28"/>
        </w:rPr>
        <w:t>整合</w:t>
      </w:r>
      <w:r>
        <w:rPr>
          <w:szCs w:val="28"/>
        </w:rPr>
        <w:t>mybatis-plus</w:t>
      </w:r>
      <w:r>
        <w:rPr>
          <w:szCs w:val="28"/>
        </w:rPr>
        <w:t>的技术路线。除了在</w:t>
      </w:r>
      <w:r>
        <w:rPr>
          <w:szCs w:val="28"/>
        </w:rPr>
        <w:t>spring boot</w:t>
      </w:r>
      <w:r>
        <w:rPr>
          <w:szCs w:val="28"/>
        </w:rPr>
        <w:t>使用</w:t>
      </w:r>
      <w:r>
        <w:rPr>
          <w:szCs w:val="28"/>
        </w:rPr>
        <w:t>spring cloud</w:t>
      </w:r>
      <w:r>
        <w:rPr>
          <w:szCs w:val="28"/>
        </w:rPr>
        <w:t>进行微服务化提高系统稳定性、兼容性，还需要提高系统的简化度、效率性。</w:t>
      </w:r>
      <w:r>
        <w:rPr>
          <w:szCs w:val="28"/>
        </w:rPr>
        <w:t>Mybatis-Plus</w:t>
      </w:r>
      <w:r>
        <w:rPr>
          <w:szCs w:val="28"/>
        </w:rPr>
        <w:t>是一个</w:t>
      </w:r>
      <w:r>
        <w:rPr>
          <w:szCs w:val="28"/>
        </w:rPr>
        <w:t>Mybatis</w:t>
      </w:r>
      <w:r>
        <w:rPr>
          <w:szCs w:val="28"/>
        </w:rPr>
        <w:t>的增强工具，在</w:t>
      </w:r>
      <w:r>
        <w:rPr>
          <w:szCs w:val="28"/>
        </w:rPr>
        <w:t>Mybatis</w:t>
      </w:r>
      <w:r>
        <w:rPr>
          <w:szCs w:val="28"/>
        </w:rPr>
        <w:t>的基础上只做增强不做改变，为简化开发、提高效率而生。因此本期项目后端框架进一步整合了</w:t>
      </w:r>
      <w:r>
        <w:rPr>
          <w:szCs w:val="28"/>
        </w:rPr>
        <w:t>mybatis-plus</w:t>
      </w:r>
      <w:r>
        <w:rPr>
          <w:szCs w:val="28"/>
        </w:rPr>
        <w:t>。</w:t>
      </w:r>
    </w:p>
    <w:p w:rsidR="005C3F81" w:rsidRDefault="005C3F81">
      <w:pPr>
        <w:pStyle w:val="4"/>
        <w:spacing w:before="78" w:after="78"/>
      </w:pPr>
      <w:r>
        <w:t>中间件</w:t>
      </w:r>
    </w:p>
    <w:p w:rsidR="005C3F81" w:rsidRDefault="005C3F81">
      <w:pPr>
        <w:ind w:firstLineChars="200" w:firstLine="560"/>
        <w:jc w:val="left"/>
        <w:rPr>
          <w:szCs w:val="28"/>
        </w:rPr>
      </w:pPr>
      <w:r>
        <w:rPr>
          <w:szCs w:val="28"/>
        </w:rPr>
        <w:t>本期项目涉及业务系统繁多、并需要与多个异构平台进行频繁数据交互，因此需要一种高性能的中间件部署方案。</w:t>
      </w:r>
    </w:p>
    <w:p w:rsidR="005C3F81" w:rsidRDefault="005C3F81">
      <w:pPr>
        <w:ind w:firstLineChars="200" w:firstLine="560"/>
        <w:jc w:val="left"/>
        <w:rPr>
          <w:szCs w:val="28"/>
        </w:rPr>
      </w:pPr>
      <w:r>
        <w:rPr>
          <w:szCs w:val="28"/>
        </w:rPr>
        <w:t>在</w:t>
      </w:r>
      <w:r>
        <w:rPr>
          <w:szCs w:val="28"/>
        </w:rPr>
        <w:t>spring cloud</w:t>
      </w:r>
      <w:r>
        <w:rPr>
          <w:szCs w:val="28"/>
        </w:rPr>
        <w:t>微服务架构下，各个基础服务可能使用集群方式部署在不同的机器上，这样日志查看就变得非常困难，一旦服务出现问题，在大量的日志下很难定位问题，所以就需要对微服务日志进行集中式处理，以便于我们查找、定位问题。</w:t>
      </w:r>
    </w:p>
    <w:p w:rsidR="005C3F81" w:rsidRDefault="005C3F81">
      <w:pPr>
        <w:ind w:firstLineChars="200" w:firstLine="560"/>
        <w:jc w:val="left"/>
        <w:rPr>
          <w:szCs w:val="28"/>
        </w:rPr>
      </w:pPr>
      <w:r>
        <w:rPr>
          <w:szCs w:val="28"/>
        </w:rPr>
        <w:lastRenderedPageBreak/>
        <w:t>ELK</w:t>
      </w:r>
      <w:r>
        <w:rPr>
          <w:szCs w:val="28"/>
        </w:rPr>
        <w:t>是目前主流的日志收集处理方案，具有良好的性能和美观的界面，所以我们采用如下方案来对</w:t>
      </w:r>
      <w:r>
        <w:rPr>
          <w:szCs w:val="28"/>
        </w:rPr>
        <w:t>SpringCloud</w:t>
      </w:r>
      <w:r>
        <w:rPr>
          <w:szCs w:val="28"/>
        </w:rPr>
        <w:t>日志进行集中化处理，这种</w:t>
      </w:r>
      <w:r>
        <w:rPr>
          <w:szCs w:val="28"/>
        </w:rPr>
        <w:t>kafka+ELK</w:t>
      </w:r>
      <w:r>
        <w:rPr>
          <w:szCs w:val="28"/>
        </w:rPr>
        <w:t>高性能日志部署方案，非常适合本期项目这种多头对接、数据交互频繁的后台管理，保证了以下两个技术需求点：</w:t>
      </w:r>
    </w:p>
    <w:p w:rsidR="005C3F81" w:rsidRDefault="005C3F81">
      <w:pPr>
        <w:ind w:firstLineChars="200" w:firstLine="560"/>
        <w:jc w:val="left"/>
        <w:rPr>
          <w:szCs w:val="28"/>
        </w:rPr>
      </w:pPr>
      <w:r>
        <w:rPr>
          <w:szCs w:val="28"/>
        </w:rPr>
        <w:t>保证</w:t>
      </w:r>
      <w:r>
        <w:rPr>
          <w:szCs w:val="28"/>
        </w:rPr>
        <w:t>LogStash</w:t>
      </w:r>
      <w:r>
        <w:rPr>
          <w:szCs w:val="28"/>
        </w:rPr>
        <w:t>可用性。当业务量增大时，日志跟着增多，直接传入会使</w:t>
      </w:r>
      <w:r>
        <w:rPr>
          <w:szCs w:val="28"/>
        </w:rPr>
        <w:t>LogStash</w:t>
      </w:r>
      <w:r>
        <w:rPr>
          <w:szCs w:val="28"/>
        </w:rPr>
        <w:t>压力过大，可能挂掉，所以需要增加一个缓冲区。</w:t>
      </w:r>
    </w:p>
    <w:p w:rsidR="005C3F81" w:rsidRDefault="005C3F81">
      <w:pPr>
        <w:ind w:firstLineChars="200" w:firstLine="560"/>
        <w:jc w:val="left"/>
        <w:rPr>
          <w:szCs w:val="28"/>
        </w:rPr>
      </w:pPr>
      <w:r>
        <w:rPr>
          <w:szCs w:val="28"/>
        </w:rPr>
        <w:t>日志数据解耦。为其他数据分析平台提供日志，可从</w:t>
      </w:r>
      <w:r>
        <w:rPr>
          <w:szCs w:val="28"/>
        </w:rPr>
        <w:t>Kafka</w:t>
      </w:r>
      <w:r>
        <w:rPr>
          <w:szCs w:val="28"/>
        </w:rPr>
        <w:t>中获取日志进行实时分析处理。</w:t>
      </w:r>
    </w:p>
    <w:p w:rsidR="005C3F81" w:rsidRDefault="005C3F81">
      <w:pPr>
        <w:pStyle w:val="4"/>
        <w:spacing w:before="78" w:after="78"/>
      </w:pPr>
      <w:r>
        <w:t>容器云技术</w:t>
      </w:r>
    </w:p>
    <w:p w:rsidR="005C3F81" w:rsidRDefault="005C3F81">
      <w:pPr>
        <w:ind w:firstLineChars="200" w:firstLine="560"/>
        <w:jc w:val="left"/>
        <w:rPr>
          <w:szCs w:val="28"/>
        </w:rPr>
      </w:pPr>
      <w:r>
        <w:rPr>
          <w:szCs w:val="28"/>
        </w:rPr>
        <w:t>本期项目涉及业务系统繁多、开发商繁多，每个业务事项的开发单位不同，增加了技术对接成本，为了进一步提供技术兼容性、提高资源利用效率，需要一种新兴的虚拟化方式。</w:t>
      </w:r>
    </w:p>
    <w:p w:rsidR="005C3F81" w:rsidRDefault="005C3F81">
      <w:pPr>
        <w:ind w:firstLineChars="200" w:firstLine="560"/>
        <w:jc w:val="left"/>
        <w:rPr>
          <w:szCs w:val="28"/>
        </w:rPr>
      </w:pPr>
      <w:r>
        <w:rPr>
          <w:szCs w:val="28"/>
        </w:rPr>
        <w:t>平台提供的容器化平台基于</w:t>
      </w:r>
      <w:r>
        <w:rPr>
          <w:szCs w:val="28"/>
        </w:rPr>
        <w:t>Docker</w:t>
      </w:r>
      <w:r>
        <w:rPr>
          <w:szCs w:val="28"/>
        </w:rPr>
        <w:t>和</w:t>
      </w:r>
      <w:r>
        <w:rPr>
          <w:szCs w:val="28"/>
        </w:rPr>
        <w:t>Kubernetes</w:t>
      </w:r>
      <w:r>
        <w:rPr>
          <w:szCs w:val="28"/>
        </w:rPr>
        <w:t>提供云资源容器化技术，为容器化的应用提供部署运行、资源调度、服务部署和动态伸缩等一系列完整功能，支持便捷管理大规范容器集群，帮助用户采用云原生技术实现应用架构转型升级和高效管理。容器化平台为本产品其他部份如中间件、通用技术组件等提供容器编排支持。</w:t>
      </w:r>
    </w:p>
    <w:p w:rsidR="005C3F81" w:rsidRDefault="005C3F81">
      <w:pPr>
        <w:pStyle w:val="4"/>
        <w:spacing w:before="78" w:after="78"/>
      </w:pPr>
      <w:r>
        <w:t>可视化建模技术</w:t>
      </w:r>
    </w:p>
    <w:p w:rsidR="005C3F81" w:rsidRDefault="005C3F81">
      <w:pPr>
        <w:pStyle w:val="a0"/>
        <w:ind w:firstLineChars="200" w:firstLine="560"/>
        <w:rPr>
          <w:rFonts w:eastAsia="仿宋_GB2312"/>
          <w:kern w:val="2"/>
        </w:rPr>
      </w:pPr>
      <w:r>
        <w:rPr>
          <w:rFonts w:eastAsia="仿宋_GB2312"/>
          <w:kern w:val="2"/>
        </w:rPr>
        <w:t>可视化建模是利用现实想法组织模型的一种思考问题的方法。模型对于了解问题、与项目相关的每个人沟通、模仿业务流程、准备文档、设计程序和数据库来说都是有用的。建模促进对需求更好的理解、完成更清晰的设计、建设更加容易维护的系统。可视化建模就是以图形的方式描述所</w:t>
      </w:r>
      <w:r>
        <w:rPr>
          <w:rFonts w:eastAsia="仿宋_GB2312"/>
          <w:kern w:val="2"/>
        </w:rPr>
        <w:lastRenderedPageBreak/>
        <w:t>开发的系统的过程。可视化建模对复杂问题的提出必要细节，过滤不必要的细节，从不同的视角观察被开发系统的机制。</w:t>
      </w:r>
    </w:p>
    <w:p w:rsidR="005C3F81" w:rsidRDefault="005C3F81">
      <w:pPr>
        <w:pStyle w:val="af3"/>
        <w:rPr>
          <w:rFonts w:ascii="Times New Roman" w:hAnsi="Times New Roman"/>
        </w:rPr>
      </w:pPr>
      <w:r>
        <w:rPr>
          <w:rFonts w:ascii="Times New Roman" w:hAnsi="Times New Roman"/>
        </w:rPr>
        <w:t>性能要求</w:t>
      </w:r>
    </w:p>
    <w:p w:rsidR="005C3F81" w:rsidRDefault="005C3F81">
      <w:pPr>
        <w:ind w:firstLineChars="200" w:firstLine="560"/>
        <w:jc w:val="left"/>
        <w:rPr>
          <w:szCs w:val="28"/>
        </w:rPr>
      </w:pPr>
      <w:r>
        <w:rPr>
          <w:szCs w:val="28"/>
        </w:rPr>
        <w:t>在满足并发数情况下，系统操作平均响应时间应实现秒级。系统响应时间最大不超过</w:t>
      </w:r>
      <w:r>
        <w:rPr>
          <w:szCs w:val="28"/>
        </w:rPr>
        <w:t>5</w:t>
      </w:r>
      <w:r>
        <w:rPr>
          <w:szCs w:val="28"/>
        </w:rPr>
        <w:t>秒，用户访问响应时间不超过</w:t>
      </w:r>
      <w:r>
        <w:rPr>
          <w:szCs w:val="28"/>
        </w:rPr>
        <w:t>3</w:t>
      </w:r>
      <w:r>
        <w:rPr>
          <w:szCs w:val="28"/>
        </w:rPr>
        <w:t>秒，平均响应时间在</w:t>
      </w:r>
      <w:r>
        <w:rPr>
          <w:szCs w:val="28"/>
        </w:rPr>
        <w:t>1</w:t>
      </w:r>
      <w:r>
        <w:rPr>
          <w:szCs w:val="28"/>
        </w:rPr>
        <w:t>～</w:t>
      </w:r>
      <w:r>
        <w:rPr>
          <w:szCs w:val="28"/>
        </w:rPr>
        <w:t>3</w:t>
      </w:r>
      <w:r>
        <w:rPr>
          <w:szCs w:val="28"/>
        </w:rPr>
        <w:t>秒以内。</w:t>
      </w:r>
    </w:p>
    <w:p w:rsidR="005C3F81" w:rsidRDefault="005C3F81">
      <w:pPr>
        <w:pStyle w:val="af3"/>
        <w:rPr>
          <w:rFonts w:ascii="Times New Roman" w:hAnsi="Times New Roman"/>
        </w:rPr>
      </w:pPr>
      <w:r>
        <w:rPr>
          <w:rFonts w:ascii="Times New Roman" w:hAnsi="Times New Roman"/>
        </w:rPr>
        <w:t>数据及接口要求</w:t>
      </w:r>
    </w:p>
    <w:p w:rsidR="005C3F81" w:rsidRDefault="005C3F81">
      <w:pPr>
        <w:pStyle w:val="a0"/>
        <w:ind w:firstLineChars="200" w:firstLine="560"/>
        <w:rPr>
          <w:rFonts w:eastAsia="仿宋_GB2312"/>
        </w:rPr>
      </w:pPr>
      <w:r>
        <w:rPr>
          <w:rFonts w:eastAsia="仿宋_GB2312" w:hint="eastAsia"/>
        </w:rPr>
        <w:t>平台及各专题根据需要进行数据对接与接口开发，具体数据及接口要求见“服务内容”章节。</w:t>
      </w:r>
    </w:p>
    <w:p w:rsidR="005C3F81" w:rsidRDefault="005C3F81">
      <w:pPr>
        <w:pStyle w:val="af3"/>
        <w:rPr>
          <w:rFonts w:ascii="Times New Roman" w:hAnsi="Times New Roman"/>
        </w:rPr>
      </w:pPr>
      <w:r>
        <w:rPr>
          <w:rFonts w:ascii="Times New Roman" w:hAnsi="Times New Roman"/>
        </w:rPr>
        <w:t>兼容性要求</w:t>
      </w:r>
    </w:p>
    <w:p w:rsidR="005C3F81" w:rsidRDefault="005C3F81">
      <w:pPr>
        <w:ind w:firstLineChars="200" w:firstLine="560"/>
        <w:jc w:val="left"/>
        <w:rPr>
          <w:szCs w:val="28"/>
        </w:rPr>
      </w:pPr>
      <w:r>
        <w:rPr>
          <w:szCs w:val="28"/>
        </w:rPr>
        <w:t>执行全面的系统测试，确保平台以及各专题能够在云资源配置环境下正常运行，保障本系统与操作系统、中间件、数据库的兼容性。</w:t>
      </w:r>
    </w:p>
    <w:p w:rsidR="005C3F81" w:rsidRDefault="005C3F81">
      <w:pPr>
        <w:pStyle w:val="af3"/>
        <w:rPr>
          <w:rFonts w:ascii="Times New Roman" w:hAnsi="Times New Roman"/>
        </w:rPr>
      </w:pPr>
      <w:r>
        <w:rPr>
          <w:rFonts w:ascii="Times New Roman" w:hAnsi="Times New Roman"/>
        </w:rPr>
        <w:t>安全要求</w:t>
      </w:r>
    </w:p>
    <w:p w:rsidR="005C3F81" w:rsidRDefault="005C3F81">
      <w:pPr>
        <w:ind w:firstLineChars="200" w:firstLine="560"/>
        <w:jc w:val="left"/>
        <w:rPr>
          <w:szCs w:val="28"/>
        </w:rPr>
      </w:pPr>
      <w:r>
        <w:rPr>
          <w:szCs w:val="28"/>
        </w:rPr>
        <w:t>投标人须承诺，系统的设计、开发与实施等技术方面，要按照信息安全三级等级保护要求进行，并协助采购人在管理方面达到信息安全三级等级保护要求；在系统使用过程中，若采购人对系统进行信息安全三级等级保护评估，对于技术方面需要整改的，投标人免费进行整改。</w:t>
      </w:r>
    </w:p>
    <w:p w:rsidR="005C3F81" w:rsidRDefault="005C3F81">
      <w:pPr>
        <w:pStyle w:val="af3"/>
        <w:rPr>
          <w:rFonts w:ascii="Times New Roman" w:hAnsi="Times New Roman"/>
        </w:rPr>
      </w:pPr>
      <w:r>
        <w:rPr>
          <w:rFonts w:ascii="Times New Roman" w:hAnsi="Times New Roman"/>
        </w:rPr>
        <w:t>测试要求</w:t>
      </w:r>
    </w:p>
    <w:p w:rsidR="005C3F81" w:rsidRDefault="005C3F81">
      <w:pPr>
        <w:ind w:firstLineChars="200" w:firstLine="560"/>
        <w:jc w:val="left"/>
        <w:rPr>
          <w:szCs w:val="28"/>
        </w:rPr>
      </w:pPr>
      <w:r>
        <w:rPr>
          <w:szCs w:val="28"/>
        </w:rPr>
        <w:t>中标人应对系统实际运行情况进行下列测试，其中系统测试、验收测试由采购人、监理公司和中标人三方共同成立项目测试组。</w:t>
      </w:r>
    </w:p>
    <w:p w:rsidR="005C3F81" w:rsidRDefault="005C3F81">
      <w:pPr>
        <w:ind w:firstLineChars="200" w:firstLine="560"/>
        <w:jc w:val="left"/>
        <w:rPr>
          <w:szCs w:val="28"/>
        </w:rPr>
      </w:pPr>
      <w:r>
        <w:rPr>
          <w:szCs w:val="28"/>
        </w:rPr>
        <w:t>（</w:t>
      </w:r>
      <w:r>
        <w:rPr>
          <w:szCs w:val="28"/>
        </w:rPr>
        <w:t>1</w:t>
      </w:r>
      <w:r>
        <w:rPr>
          <w:szCs w:val="28"/>
        </w:rPr>
        <w:t>）单元测试；</w:t>
      </w:r>
    </w:p>
    <w:p w:rsidR="005C3F81" w:rsidRDefault="005C3F81">
      <w:pPr>
        <w:ind w:firstLineChars="200" w:firstLine="560"/>
        <w:jc w:val="left"/>
        <w:rPr>
          <w:szCs w:val="28"/>
        </w:rPr>
      </w:pPr>
      <w:r>
        <w:rPr>
          <w:szCs w:val="28"/>
        </w:rPr>
        <w:t>（</w:t>
      </w:r>
      <w:r>
        <w:rPr>
          <w:szCs w:val="28"/>
        </w:rPr>
        <w:t>2</w:t>
      </w:r>
      <w:r>
        <w:rPr>
          <w:szCs w:val="28"/>
        </w:rPr>
        <w:t>）集成测试；</w:t>
      </w:r>
    </w:p>
    <w:p w:rsidR="005C3F81" w:rsidRDefault="005C3F81">
      <w:pPr>
        <w:ind w:firstLineChars="200" w:firstLine="560"/>
        <w:jc w:val="left"/>
        <w:rPr>
          <w:szCs w:val="28"/>
        </w:rPr>
      </w:pPr>
      <w:r>
        <w:rPr>
          <w:szCs w:val="28"/>
        </w:rPr>
        <w:lastRenderedPageBreak/>
        <w:t>（</w:t>
      </w:r>
      <w:r>
        <w:rPr>
          <w:szCs w:val="28"/>
        </w:rPr>
        <w:t>3</w:t>
      </w:r>
      <w:r>
        <w:rPr>
          <w:szCs w:val="28"/>
        </w:rPr>
        <w:t>）配置项测试；</w:t>
      </w:r>
    </w:p>
    <w:p w:rsidR="005C3F81" w:rsidRDefault="005C3F81">
      <w:pPr>
        <w:ind w:firstLineChars="200" w:firstLine="560"/>
        <w:jc w:val="left"/>
        <w:rPr>
          <w:szCs w:val="28"/>
        </w:rPr>
      </w:pPr>
      <w:r>
        <w:rPr>
          <w:szCs w:val="28"/>
        </w:rPr>
        <w:t>（</w:t>
      </w:r>
      <w:r>
        <w:rPr>
          <w:szCs w:val="28"/>
        </w:rPr>
        <w:t>4</w:t>
      </w:r>
      <w:r>
        <w:rPr>
          <w:szCs w:val="28"/>
        </w:rPr>
        <w:t>）系统测试；</w:t>
      </w:r>
    </w:p>
    <w:p w:rsidR="005C3F81" w:rsidRDefault="005C3F81">
      <w:pPr>
        <w:ind w:firstLineChars="200" w:firstLine="560"/>
        <w:jc w:val="left"/>
        <w:rPr>
          <w:szCs w:val="28"/>
        </w:rPr>
      </w:pPr>
      <w:r>
        <w:rPr>
          <w:szCs w:val="28"/>
        </w:rPr>
        <w:t>（</w:t>
      </w:r>
      <w:r>
        <w:rPr>
          <w:szCs w:val="28"/>
        </w:rPr>
        <w:t>5</w:t>
      </w:r>
      <w:r>
        <w:rPr>
          <w:szCs w:val="28"/>
        </w:rPr>
        <w:t>）验收测试；</w:t>
      </w:r>
    </w:p>
    <w:p w:rsidR="005C3F81" w:rsidRDefault="005C3F81">
      <w:pPr>
        <w:ind w:firstLineChars="200" w:firstLine="560"/>
        <w:jc w:val="left"/>
        <w:rPr>
          <w:szCs w:val="28"/>
        </w:rPr>
      </w:pPr>
      <w:r>
        <w:rPr>
          <w:szCs w:val="28"/>
        </w:rPr>
        <w:t>（</w:t>
      </w:r>
      <w:r>
        <w:rPr>
          <w:szCs w:val="28"/>
        </w:rPr>
        <w:t>6</w:t>
      </w:r>
      <w:r>
        <w:rPr>
          <w:szCs w:val="28"/>
        </w:rPr>
        <w:t>）回归测试。</w:t>
      </w:r>
    </w:p>
    <w:p w:rsidR="005C3F81" w:rsidRDefault="005C3F81">
      <w:pPr>
        <w:pStyle w:val="af7"/>
        <w:rPr>
          <w:rFonts w:ascii="Times New Roman" w:hAnsi="Times New Roman"/>
        </w:rPr>
      </w:pPr>
      <w:r>
        <w:rPr>
          <w:rFonts w:ascii="Times New Roman" w:hAnsi="Times New Roman"/>
        </w:rPr>
        <w:t>管理要求</w:t>
      </w:r>
    </w:p>
    <w:p w:rsidR="005C3F81" w:rsidRDefault="005C3F81">
      <w:pPr>
        <w:pStyle w:val="af3"/>
        <w:rPr>
          <w:rFonts w:ascii="Times New Roman" w:hAnsi="Times New Roman"/>
        </w:rPr>
      </w:pPr>
      <w:r>
        <w:rPr>
          <w:rFonts w:ascii="Times New Roman" w:hAnsi="Times New Roman"/>
        </w:rPr>
        <w:t>服务人员</w:t>
      </w:r>
    </w:p>
    <w:p w:rsidR="005C3F81" w:rsidRDefault="005C3F81">
      <w:pPr>
        <w:ind w:firstLineChars="200" w:firstLine="560"/>
        <w:jc w:val="left"/>
        <w:rPr>
          <w:szCs w:val="28"/>
        </w:rPr>
      </w:pPr>
      <w:r>
        <w:rPr>
          <w:szCs w:val="28"/>
        </w:rPr>
        <w:t>投标人须书面承诺，如在项目实际执行过程中发生项目经理不能按采购文件要求胜任相关工作的，采购人有权要求更换项目经理，投标人</w:t>
      </w:r>
      <w:r w:rsidR="00C937BC">
        <w:rPr>
          <w:szCs w:val="28"/>
        </w:rPr>
        <w:t>须</w:t>
      </w:r>
      <w:r>
        <w:rPr>
          <w:szCs w:val="28"/>
        </w:rPr>
        <w:t>在两周内调整为符合采购文件要求且能胜任相关工作的项目经理并到位开展工作，否则采购人有权终止合同并报相关管理部门进行处理。</w:t>
      </w:r>
    </w:p>
    <w:p w:rsidR="005C3F81" w:rsidRDefault="005C3F81">
      <w:pPr>
        <w:ind w:firstLineChars="200" w:firstLine="560"/>
        <w:jc w:val="left"/>
        <w:rPr>
          <w:szCs w:val="28"/>
        </w:rPr>
      </w:pPr>
      <w:r>
        <w:rPr>
          <w:szCs w:val="28"/>
        </w:rPr>
        <w:t>投标人承诺的项目经理和开发实施的主要人员未经用户同意不得调整；投标人如中途更换项目经理和主要开发技术人员，应征得用户同意，否则采购人有权终止合同。</w:t>
      </w:r>
    </w:p>
    <w:p w:rsidR="005C3F81" w:rsidRDefault="005C3F81">
      <w:pPr>
        <w:ind w:firstLineChars="200" w:firstLine="560"/>
        <w:jc w:val="left"/>
        <w:rPr>
          <w:szCs w:val="28"/>
        </w:rPr>
      </w:pPr>
      <w:r>
        <w:rPr>
          <w:szCs w:val="28"/>
        </w:rPr>
        <w:t>服务商应指派固定的团队为本项目提供专业服务，基础平台开发服务团队成员不少于</w:t>
      </w:r>
      <w:r>
        <w:rPr>
          <w:szCs w:val="28"/>
        </w:rPr>
        <w:t>30</w:t>
      </w:r>
      <w:r>
        <w:rPr>
          <w:szCs w:val="28"/>
        </w:rPr>
        <w:t>人，</w:t>
      </w:r>
      <w:r>
        <w:rPr>
          <w:rFonts w:hint="eastAsia"/>
          <w:szCs w:val="28"/>
        </w:rPr>
        <w:t>每个</w:t>
      </w:r>
      <w:r>
        <w:rPr>
          <w:szCs w:val="28"/>
        </w:rPr>
        <w:t>专题建设团队成员</w:t>
      </w:r>
      <w:r>
        <w:rPr>
          <w:rFonts w:hint="eastAsia"/>
          <w:szCs w:val="28"/>
        </w:rPr>
        <w:t>均</w:t>
      </w:r>
      <w:r>
        <w:rPr>
          <w:szCs w:val="28"/>
        </w:rPr>
        <w:t>不少于</w:t>
      </w:r>
      <w:r>
        <w:rPr>
          <w:szCs w:val="28"/>
        </w:rPr>
        <w:t>20</w:t>
      </w:r>
      <w:r>
        <w:rPr>
          <w:szCs w:val="28"/>
        </w:rPr>
        <w:t>人，标准化建设团队成员不少于</w:t>
      </w:r>
      <w:r>
        <w:rPr>
          <w:rFonts w:hint="eastAsia"/>
          <w:szCs w:val="28"/>
        </w:rPr>
        <w:t>10</w:t>
      </w:r>
      <w:r>
        <w:rPr>
          <w:szCs w:val="28"/>
        </w:rPr>
        <w:t>人。项目经理应具备</w:t>
      </w:r>
      <w:r>
        <w:rPr>
          <w:szCs w:val="28"/>
        </w:rPr>
        <w:t xml:space="preserve"> 5 </w:t>
      </w:r>
      <w:r>
        <w:rPr>
          <w:szCs w:val="28"/>
        </w:rPr>
        <w:t>年以上政务信息化项目经验。</w:t>
      </w:r>
    </w:p>
    <w:p w:rsidR="005C3F81" w:rsidRDefault="005C3F81">
      <w:pPr>
        <w:ind w:firstLineChars="200" w:firstLine="560"/>
        <w:jc w:val="left"/>
        <w:rPr>
          <w:szCs w:val="28"/>
        </w:rPr>
      </w:pPr>
      <w:r>
        <w:rPr>
          <w:szCs w:val="28"/>
        </w:rPr>
        <w:t>如须调整服务团队成员，须书面向采购人提出申请，说明申请理由，经采购人书面同意方可调整团队人员，调入人员的资历和从业经验不低于调出人员，否则视为违约行为，采购人有权终止服务合同。</w:t>
      </w:r>
    </w:p>
    <w:p w:rsidR="005C3F81" w:rsidRDefault="005C3F81">
      <w:pPr>
        <w:ind w:firstLineChars="200" w:firstLine="560"/>
        <w:jc w:val="left"/>
        <w:rPr>
          <w:szCs w:val="28"/>
        </w:rPr>
      </w:pPr>
      <w:r>
        <w:rPr>
          <w:szCs w:val="28"/>
        </w:rPr>
        <w:t>应提供以上人员相关证明资料复印件并加盖公章，并提供以上人员在本公司任职的有效外部证明材料（如加盖政府有关部门印章的《投保单》或《社会保险参保人员证明》，或单位代缴个人所得税税单等，事业法人</w:t>
      </w:r>
      <w:r>
        <w:rPr>
          <w:szCs w:val="28"/>
        </w:rPr>
        <w:lastRenderedPageBreak/>
        <w:t>的相关人员应提供该单位的相关证明）复印件。</w:t>
      </w:r>
    </w:p>
    <w:p w:rsidR="005C3F81" w:rsidRDefault="005C3F81">
      <w:pPr>
        <w:pStyle w:val="af3"/>
        <w:rPr>
          <w:rFonts w:ascii="Times New Roman" w:hAnsi="Times New Roman"/>
        </w:rPr>
      </w:pPr>
      <w:r>
        <w:rPr>
          <w:rFonts w:ascii="Times New Roman" w:hAnsi="Times New Roman"/>
        </w:rPr>
        <w:t>进度要求</w:t>
      </w:r>
    </w:p>
    <w:p w:rsidR="005C3F81" w:rsidRDefault="005C3F81">
      <w:pPr>
        <w:pStyle w:val="a4"/>
        <w:ind w:firstLine="560"/>
        <w:rPr>
          <w:rFonts w:ascii="Times New Roman" w:eastAsia="仿宋_GB2312" w:hAnsi="Times New Roman"/>
        </w:rPr>
      </w:pPr>
      <w:r>
        <w:rPr>
          <w:rFonts w:ascii="Times New Roman" w:eastAsia="仿宋_GB2312" w:hAnsi="Times New Roman"/>
        </w:rPr>
        <w:t>项目工期要求：本项目软件开发工作期限为自合同签订后</w:t>
      </w:r>
      <w:r>
        <w:rPr>
          <w:rFonts w:ascii="Times New Roman" w:eastAsia="仿宋_GB2312" w:hAnsi="Times New Roman"/>
        </w:rPr>
        <w:t>12</w:t>
      </w:r>
      <w:r>
        <w:rPr>
          <w:rFonts w:ascii="Times New Roman" w:eastAsia="仿宋_GB2312" w:hAnsi="Times New Roman"/>
        </w:rPr>
        <w:t>个月内完成开发、部署、测试工作及上线工作。系统建设上线后需开展试运行，试运行时长为三个月。</w:t>
      </w:r>
      <w:r>
        <w:rPr>
          <w:rFonts w:ascii="Times New Roman" w:eastAsia="仿宋_GB2312" w:hAnsi="Times New Roman"/>
        </w:rPr>
        <w:t>“</w:t>
      </w:r>
      <w:r>
        <w:rPr>
          <w:rFonts w:ascii="Times New Roman" w:eastAsia="仿宋_GB2312" w:hAnsi="Times New Roman"/>
        </w:rPr>
        <w:t>一网通管</w:t>
      </w:r>
      <w:r>
        <w:rPr>
          <w:rFonts w:ascii="Times New Roman" w:eastAsia="仿宋_GB2312" w:hAnsi="Times New Roman"/>
        </w:rPr>
        <w:t>”</w:t>
      </w:r>
      <w:r>
        <w:rPr>
          <w:rFonts w:ascii="Times New Roman" w:eastAsia="仿宋_GB2312" w:hAnsi="Times New Roman"/>
        </w:rPr>
        <w:t>基础平台的低代码平台运营、能力管理运营服务周期为</w:t>
      </w:r>
      <w:r>
        <w:rPr>
          <w:rFonts w:ascii="Times New Roman" w:eastAsia="仿宋_GB2312" w:hAnsi="Times New Roman"/>
        </w:rPr>
        <w:t>36</w:t>
      </w:r>
      <w:r>
        <w:rPr>
          <w:rFonts w:ascii="Times New Roman" w:eastAsia="仿宋_GB2312" w:hAnsi="Times New Roman"/>
        </w:rPr>
        <w:t>个月，服务起始时间以采购人确认的项目服务启动报审备案时间为准。</w:t>
      </w:r>
      <w:r>
        <w:rPr>
          <w:rFonts w:ascii="Times New Roman" w:eastAsia="仿宋_GB2312" w:hAnsi="Times New Roman"/>
        </w:rPr>
        <w:t>“</w:t>
      </w:r>
      <w:r>
        <w:rPr>
          <w:rFonts w:ascii="Times New Roman" w:eastAsia="仿宋_GB2312" w:hAnsi="Times New Roman"/>
        </w:rPr>
        <w:t>一网统管</w:t>
      </w:r>
      <w:r>
        <w:rPr>
          <w:rFonts w:ascii="Times New Roman" w:eastAsia="仿宋_GB2312" w:hAnsi="Times New Roman"/>
        </w:rPr>
        <w:t>”</w:t>
      </w:r>
      <w:r>
        <w:rPr>
          <w:rFonts w:ascii="Times New Roman" w:eastAsia="仿宋_GB2312" w:hAnsi="Times New Roman"/>
        </w:rPr>
        <w:t>基础平台的平台运营服务以及各应用专题业务运营服务周期为</w:t>
      </w:r>
      <w:r>
        <w:rPr>
          <w:rFonts w:ascii="Times New Roman" w:eastAsia="仿宋_GB2312" w:hAnsi="Times New Roman"/>
        </w:rPr>
        <w:t>12</w:t>
      </w:r>
      <w:r>
        <w:rPr>
          <w:rFonts w:ascii="Times New Roman" w:eastAsia="仿宋_GB2312" w:hAnsi="Times New Roman"/>
        </w:rPr>
        <w:t>个月，服务起始时间以采购人确认的项目服务启动报审备案时间为准。标准化服务的服务周期为</w:t>
      </w:r>
      <w:r>
        <w:rPr>
          <w:rFonts w:ascii="Times New Roman" w:eastAsia="仿宋_GB2312" w:hAnsi="Times New Roman"/>
        </w:rPr>
        <w:t xml:space="preserve"> 12</w:t>
      </w:r>
      <w:r>
        <w:rPr>
          <w:rFonts w:ascii="Times New Roman" w:eastAsia="仿宋_GB2312" w:hAnsi="Times New Roman"/>
        </w:rPr>
        <w:t>个月，以合同签订之日为服务起始时间。</w:t>
      </w:r>
    </w:p>
    <w:p w:rsidR="005C3F81" w:rsidRDefault="005C3F81">
      <w:pPr>
        <w:pStyle w:val="a4"/>
        <w:ind w:firstLine="560"/>
        <w:rPr>
          <w:rFonts w:ascii="Times New Roman" w:eastAsia="仿宋_GB2312" w:hAnsi="Times New Roman"/>
        </w:rPr>
      </w:pPr>
      <w:r>
        <w:rPr>
          <w:rFonts w:ascii="Times New Roman" w:eastAsia="仿宋_GB2312" w:hAnsi="Times New Roman"/>
        </w:rPr>
        <w:t>中标人需明确本项目工作的方式、方法、过程步骤、按阶段分解的详细计划、对应计划应提交的工作成果、需要采购人协调与配合的事项，并经采购人审核、批准。</w:t>
      </w:r>
    </w:p>
    <w:p w:rsidR="005C3F81" w:rsidRDefault="005C3F81">
      <w:pPr>
        <w:pStyle w:val="a4"/>
        <w:ind w:firstLine="560"/>
        <w:rPr>
          <w:rFonts w:ascii="Times New Roman" w:eastAsia="仿宋_GB2312" w:hAnsi="Times New Roman"/>
        </w:rPr>
      </w:pPr>
      <w:r>
        <w:rPr>
          <w:rFonts w:ascii="Times New Roman" w:eastAsia="仿宋_GB2312" w:hAnsi="Times New Roman"/>
        </w:rPr>
        <w:t>采购人有权监督和管理投标项目的测试、安装、调试、故障诊断、系统开发和验收等各项工作，中标人</w:t>
      </w:r>
      <w:r w:rsidR="00C937BC">
        <w:rPr>
          <w:rFonts w:ascii="Times New Roman" w:eastAsia="仿宋_GB2312" w:hAnsi="Times New Roman"/>
        </w:rPr>
        <w:t>须</w:t>
      </w:r>
      <w:r>
        <w:rPr>
          <w:rFonts w:ascii="Times New Roman" w:eastAsia="仿宋_GB2312" w:hAnsi="Times New Roman"/>
        </w:rPr>
        <w:t>接受并服从采购人的监督、管理要求，按要求提供中间过程工作成果。</w:t>
      </w:r>
    </w:p>
    <w:p w:rsidR="005C3F81" w:rsidRDefault="005C3F81">
      <w:pPr>
        <w:pStyle w:val="a4"/>
        <w:ind w:firstLine="560"/>
        <w:rPr>
          <w:rFonts w:ascii="Times New Roman" w:eastAsia="仿宋_GB2312" w:hAnsi="Times New Roman"/>
        </w:rPr>
      </w:pPr>
      <w:r>
        <w:rPr>
          <w:rFonts w:ascii="Times New Roman" w:eastAsia="仿宋_GB2312" w:hAnsi="Times New Roman"/>
        </w:rPr>
        <w:t>投标人在完全理解标书的要求后，提供实施计划，其中需要包括进度计划、里程碑、交付成果、人员安排等。</w:t>
      </w:r>
    </w:p>
    <w:p w:rsidR="005C3F81" w:rsidRDefault="005C3F81">
      <w:pPr>
        <w:pStyle w:val="af3"/>
        <w:rPr>
          <w:rFonts w:ascii="Times New Roman" w:hAnsi="Times New Roman"/>
        </w:rPr>
      </w:pPr>
      <w:r>
        <w:rPr>
          <w:rFonts w:ascii="Times New Roman" w:hAnsi="Times New Roman"/>
        </w:rPr>
        <w:t>组织实施要求</w:t>
      </w:r>
    </w:p>
    <w:p w:rsidR="005C3F81" w:rsidRDefault="005C3F81">
      <w:pPr>
        <w:ind w:firstLineChars="200" w:firstLine="560"/>
        <w:jc w:val="left"/>
        <w:rPr>
          <w:szCs w:val="28"/>
        </w:rPr>
      </w:pPr>
      <w:r>
        <w:rPr>
          <w:szCs w:val="28"/>
        </w:rPr>
        <w:t>为使项目按质、按量、按时及有序实施，投标人应建立完善、稳定的项目团队、内部组织管理方式及管理机构、协调机制、技术基础，支撑保障要求及其他相关要求。在机制保障方面，成立组织实施小组和项目专家</w:t>
      </w:r>
      <w:r>
        <w:rPr>
          <w:szCs w:val="28"/>
        </w:rPr>
        <w:lastRenderedPageBreak/>
        <w:t>组的双轨制的组织模式。在项目日常管理和条件保障方面，从行政组织、后勤保障和支撑条件各方面创造良好的服务环境，确保项目的顺利实施。</w:t>
      </w:r>
    </w:p>
    <w:p w:rsidR="005C3F81" w:rsidRDefault="005C3F81">
      <w:pPr>
        <w:pStyle w:val="af3"/>
        <w:rPr>
          <w:rFonts w:ascii="Times New Roman" w:hAnsi="Times New Roman"/>
        </w:rPr>
      </w:pPr>
      <w:r>
        <w:rPr>
          <w:rFonts w:ascii="Times New Roman" w:hAnsi="Times New Roman"/>
        </w:rPr>
        <w:t>文档管理要求</w:t>
      </w:r>
    </w:p>
    <w:p w:rsidR="005C3F81" w:rsidRDefault="005C3F81">
      <w:pPr>
        <w:ind w:firstLineChars="200" w:firstLine="560"/>
        <w:jc w:val="left"/>
        <w:rPr>
          <w:szCs w:val="28"/>
        </w:rPr>
      </w:pPr>
      <w:r>
        <w:rPr>
          <w:szCs w:val="28"/>
        </w:rPr>
        <w:t>投标人应在项目完成时，将本项目所有文档、资料汇集成册交付给采购人，所有文件要求用中文书写或有完整的中文注释。验收后，投标人按国家、省以及采购人档案管理要求，向采购人提供装订成册的纸质文档至少</w:t>
      </w:r>
      <w:r>
        <w:rPr>
          <w:szCs w:val="28"/>
          <w:u w:val="single"/>
        </w:rPr>
        <w:t xml:space="preserve"> 1 </w:t>
      </w:r>
      <w:r>
        <w:rPr>
          <w:szCs w:val="28"/>
        </w:rPr>
        <w:t>套，电子文档</w:t>
      </w:r>
      <w:r>
        <w:rPr>
          <w:szCs w:val="28"/>
          <w:u w:val="single"/>
        </w:rPr>
        <w:t xml:space="preserve"> 1 </w:t>
      </w:r>
      <w:r>
        <w:rPr>
          <w:szCs w:val="28"/>
        </w:rPr>
        <w:t>套。</w:t>
      </w:r>
    </w:p>
    <w:p w:rsidR="005C3F81" w:rsidRDefault="005C3F81">
      <w:pPr>
        <w:pStyle w:val="af3"/>
        <w:rPr>
          <w:rFonts w:ascii="Times New Roman" w:hAnsi="Times New Roman"/>
        </w:rPr>
      </w:pPr>
      <w:r>
        <w:rPr>
          <w:rFonts w:ascii="Times New Roman" w:hAnsi="Times New Roman"/>
        </w:rPr>
        <w:t>质量保证要求</w:t>
      </w:r>
    </w:p>
    <w:p w:rsidR="005C3F81" w:rsidRDefault="005C3F81">
      <w:pPr>
        <w:ind w:firstLineChars="200" w:firstLine="560"/>
        <w:jc w:val="left"/>
        <w:rPr>
          <w:szCs w:val="28"/>
        </w:rPr>
      </w:pPr>
      <w:r>
        <w:rPr>
          <w:szCs w:val="28"/>
        </w:rPr>
        <w:t>为保证本项目能按时高质的顺利完成，规避项目风险或将风险降至最低程度，投标人应建立项目质量管理体系，包括但不限于质量目标、质量指标、岗位责任、问题处理计划、质量评价、整改完善等内容，并建立奖惩制度。</w:t>
      </w:r>
    </w:p>
    <w:p w:rsidR="005C3F81" w:rsidRDefault="005C3F81">
      <w:pPr>
        <w:pStyle w:val="af7"/>
        <w:rPr>
          <w:rFonts w:ascii="Times New Roman" w:hAnsi="Times New Roman"/>
        </w:rPr>
      </w:pPr>
      <w:r>
        <w:rPr>
          <w:rFonts w:ascii="Times New Roman" w:hAnsi="Times New Roman"/>
        </w:rPr>
        <w:t>验收标准</w:t>
      </w:r>
    </w:p>
    <w:p w:rsidR="005C3F81" w:rsidRDefault="005C3F81">
      <w:pPr>
        <w:ind w:firstLineChars="200" w:firstLine="560"/>
        <w:jc w:val="left"/>
        <w:rPr>
          <w:szCs w:val="28"/>
        </w:rPr>
      </w:pPr>
      <w:r>
        <w:rPr>
          <w:szCs w:val="28"/>
        </w:rPr>
        <w:t>项目验收按照广东省政务服务数据管理局项目验收的有关规定执行。项目验收的具体组织工作由项目采购人承担。</w:t>
      </w:r>
    </w:p>
    <w:p w:rsidR="005C3F81" w:rsidRDefault="005C3F81">
      <w:pPr>
        <w:widowControl/>
        <w:ind w:firstLineChars="200" w:firstLine="560"/>
        <w:jc w:val="left"/>
        <w:rPr>
          <w:szCs w:val="28"/>
        </w:rPr>
      </w:pPr>
      <w:r>
        <w:rPr>
          <w:szCs w:val="28"/>
        </w:rPr>
        <w:t>本项目验收分为交付验收和最终验收。</w:t>
      </w:r>
      <w:r>
        <w:rPr>
          <w:szCs w:val="28"/>
          <w:lang/>
        </w:rPr>
        <w:t>在交付验收前，软件系统需完成第三方测试，试运行稳定，具备提供完整良好服务的能力。最终验收指的是对项目整体服务的验收，项目服务期满并完成合同约定全部内容，或服务数量和质量达到合同约定要求后进行最终验收。</w:t>
      </w:r>
    </w:p>
    <w:p w:rsidR="005C3F81" w:rsidRDefault="005C3F81">
      <w:pPr>
        <w:ind w:firstLineChars="200" w:firstLine="560"/>
        <w:jc w:val="left"/>
        <w:rPr>
          <w:szCs w:val="28"/>
        </w:rPr>
      </w:pPr>
      <w:r>
        <w:rPr>
          <w:szCs w:val="28"/>
        </w:rPr>
        <w:t>本项目的验收应符合广东省政务服务数据管理局相关验收管理办法的要求，同时应遵循下列标准：</w:t>
      </w:r>
    </w:p>
    <w:p w:rsidR="005C3F81" w:rsidRDefault="005C3F81">
      <w:pPr>
        <w:ind w:firstLineChars="200" w:firstLine="560"/>
        <w:jc w:val="left"/>
        <w:rPr>
          <w:szCs w:val="28"/>
        </w:rPr>
      </w:pPr>
      <w:r>
        <w:rPr>
          <w:szCs w:val="28"/>
        </w:rPr>
        <w:t>1</w:t>
      </w:r>
      <w:r>
        <w:rPr>
          <w:szCs w:val="28"/>
        </w:rPr>
        <w:t>）实现合同和根据招标文件所编写的投标文件中列举的全部内容。</w:t>
      </w:r>
    </w:p>
    <w:p w:rsidR="005C3F81" w:rsidRDefault="005C3F81">
      <w:pPr>
        <w:ind w:firstLineChars="200" w:firstLine="560"/>
        <w:jc w:val="left"/>
        <w:rPr>
          <w:szCs w:val="28"/>
        </w:rPr>
      </w:pPr>
      <w:r>
        <w:rPr>
          <w:szCs w:val="28"/>
        </w:rPr>
        <w:lastRenderedPageBreak/>
        <w:t>2</w:t>
      </w:r>
      <w:r>
        <w:rPr>
          <w:szCs w:val="28"/>
        </w:rPr>
        <w:t>）项目验收包括按照合同和根据招标文件所编写的投标文件中相关的技术文档、培训教材、使用说明书及广东省政务服务数据管理局项目相关验收管理办法所要求的全部文档。</w:t>
      </w:r>
    </w:p>
    <w:p w:rsidR="005C3F81" w:rsidRDefault="005C3F81">
      <w:pPr>
        <w:pStyle w:val="af7"/>
        <w:rPr>
          <w:rFonts w:ascii="Times New Roman" w:hAnsi="Times New Roman"/>
        </w:rPr>
      </w:pPr>
      <w:r>
        <w:rPr>
          <w:rFonts w:ascii="Times New Roman" w:hAnsi="Times New Roman"/>
        </w:rPr>
        <w:t>其他要求</w:t>
      </w:r>
    </w:p>
    <w:p w:rsidR="005C3F81" w:rsidRDefault="005C3F81">
      <w:pPr>
        <w:pStyle w:val="af3"/>
        <w:rPr>
          <w:rFonts w:ascii="Times New Roman" w:hAnsi="Times New Roman"/>
        </w:rPr>
      </w:pPr>
      <w:r>
        <w:rPr>
          <w:rFonts w:ascii="Times New Roman" w:hAnsi="Times New Roman"/>
        </w:rPr>
        <w:t>标准规范要求</w:t>
      </w:r>
    </w:p>
    <w:p w:rsidR="005C3F81" w:rsidRDefault="005C3F81">
      <w:pPr>
        <w:ind w:firstLineChars="200" w:firstLine="560"/>
        <w:jc w:val="left"/>
        <w:rPr>
          <w:szCs w:val="28"/>
        </w:rPr>
      </w:pPr>
      <w:r>
        <w:rPr>
          <w:szCs w:val="28"/>
        </w:rPr>
        <w:t>投标人需遵循以下政策要求：</w:t>
      </w:r>
    </w:p>
    <w:p w:rsidR="005C3F81" w:rsidRDefault="005C3F81">
      <w:pPr>
        <w:ind w:firstLineChars="200" w:firstLine="560"/>
        <w:jc w:val="left"/>
        <w:rPr>
          <w:szCs w:val="28"/>
        </w:rPr>
      </w:pPr>
      <w:r>
        <w:rPr>
          <w:szCs w:val="28"/>
        </w:rPr>
        <w:t>1</w:t>
      </w:r>
      <w:r>
        <w:rPr>
          <w:szCs w:val="28"/>
        </w:rPr>
        <w:t>、《广东省国民经济和社会发展第十四个五年规划和</w:t>
      </w:r>
      <w:r>
        <w:rPr>
          <w:szCs w:val="28"/>
        </w:rPr>
        <w:t>2035</w:t>
      </w:r>
      <w:r>
        <w:rPr>
          <w:szCs w:val="28"/>
        </w:rPr>
        <w:t>年远景目标纲要》（</w:t>
      </w:r>
      <w:r>
        <w:rPr>
          <w:szCs w:val="28"/>
        </w:rPr>
        <w:t>2021</w:t>
      </w:r>
      <w:r>
        <w:rPr>
          <w:szCs w:val="28"/>
        </w:rPr>
        <w:t>年</w:t>
      </w:r>
      <w:r>
        <w:rPr>
          <w:szCs w:val="28"/>
        </w:rPr>
        <w:t>1</w:t>
      </w:r>
      <w:r>
        <w:rPr>
          <w:szCs w:val="28"/>
        </w:rPr>
        <w:t>月</w:t>
      </w:r>
      <w:r>
        <w:rPr>
          <w:szCs w:val="28"/>
        </w:rPr>
        <w:t>26</w:t>
      </w:r>
      <w:r>
        <w:rPr>
          <w:szCs w:val="28"/>
        </w:rPr>
        <w:t>日省十三届人大四次会议审议批准）；</w:t>
      </w:r>
    </w:p>
    <w:p w:rsidR="005C3F81" w:rsidRDefault="005C3F81">
      <w:pPr>
        <w:ind w:firstLineChars="200" w:firstLine="560"/>
        <w:jc w:val="left"/>
        <w:rPr>
          <w:szCs w:val="28"/>
        </w:rPr>
      </w:pPr>
      <w:r>
        <w:rPr>
          <w:szCs w:val="28"/>
        </w:rPr>
        <w:t>2</w:t>
      </w:r>
      <w:r>
        <w:rPr>
          <w:szCs w:val="28"/>
        </w:rPr>
        <w:t>、《广东省人民政府办公厅关于印发广东省数字政府改革建设</w:t>
      </w:r>
      <w:r>
        <w:rPr>
          <w:szCs w:val="28"/>
        </w:rPr>
        <w:t>2021</w:t>
      </w:r>
      <w:r>
        <w:rPr>
          <w:szCs w:val="28"/>
        </w:rPr>
        <w:t>年工作要点的通知》（粤办函〔</w:t>
      </w:r>
      <w:r>
        <w:rPr>
          <w:szCs w:val="28"/>
        </w:rPr>
        <w:t>2021</w:t>
      </w:r>
      <w:r>
        <w:rPr>
          <w:szCs w:val="28"/>
        </w:rPr>
        <w:t>〕</w:t>
      </w:r>
      <w:r>
        <w:rPr>
          <w:szCs w:val="28"/>
        </w:rPr>
        <w:t>44</w:t>
      </w:r>
      <w:r>
        <w:rPr>
          <w:szCs w:val="28"/>
        </w:rPr>
        <w:t>号）；</w:t>
      </w:r>
    </w:p>
    <w:p w:rsidR="005C3F81" w:rsidRDefault="005C3F81">
      <w:pPr>
        <w:ind w:firstLineChars="200" w:firstLine="560"/>
        <w:jc w:val="left"/>
        <w:rPr>
          <w:szCs w:val="28"/>
        </w:rPr>
      </w:pPr>
      <w:r>
        <w:rPr>
          <w:szCs w:val="28"/>
        </w:rPr>
        <w:t>3</w:t>
      </w:r>
      <w:r>
        <w:rPr>
          <w:szCs w:val="28"/>
        </w:rPr>
        <w:t>、《广东省人民政府关于加快数字化发展的意见》（粤府〔</w:t>
      </w:r>
      <w:r>
        <w:rPr>
          <w:szCs w:val="28"/>
        </w:rPr>
        <w:t>2021</w:t>
      </w:r>
      <w:r>
        <w:rPr>
          <w:szCs w:val="28"/>
        </w:rPr>
        <w:t>〕</w:t>
      </w:r>
      <w:r>
        <w:rPr>
          <w:szCs w:val="28"/>
        </w:rPr>
        <w:t>31</w:t>
      </w:r>
      <w:r>
        <w:rPr>
          <w:szCs w:val="28"/>
        </w:rPr>
        <w:t>号）；</w:t>
      </w:r>
    </w:p>
    <w:p w:rsidR="005C3F81" w:rsidRDefault="005C3F81">
      <w:pPr>
        <w:ind w:firstLineChars="200" w:firstLine="560"/>
        <w:jc w:val="left"/>
        <w:rPr>
          <w:szCs w:val="28"/>
        </w:rPr>
      </w:pPr>
      <w:r>
        <w:rPr>
          <w:szCs w:val="28"/>
        </w:rPr>
        <w:t>4</w:t>
      </w:r>
      <w:r>
        <w:rPr>
          <w:szCs w:val="28"/>
        </w:rPr>
        <w:t>、《广东省人民政府办公厅关于印发</w:t>
      </w:r>
      <w:r>
        <w:rPr>
          <w:szCs w:val="28"/>
        </w:rPr>
        <w:t>&lt;2021</w:t>
      </w:r>
      <w:r>
        <w:rPr>
          <w:szCs w:val="28"/>
        </w:rPr>
        <w:t>年广东省推进政府职能转变和</w:t>
      </w:r>
      <w:r>
        <w:rPr>
          <w:szCs w:val="28"/>
        </w:rPr>
        <w:t>“</w:t>
      </w:r>
      <w:r>
        <w:rPr>
          <w:szCs w:val="28"/>
        </w:rPr>
        <w:t>放管服</w:t>
      </w:r>
      <w:r>
        <w:rPr>
          <w:szCs w:val="28"/>
        </w:rPr>
        <w:t>”</w:t>
      </w:r>
      <w:r>
        <w:rPr>
          <w:szCs w:val="28"/>
        </w:rPr>
        <w:t>改革重点工作安排</w:t>
      </w:r>
      <w:r>
        <w:rPr>
          <w:szCs w:val="28"/>
        </w:rPr>
        <w:t>&gt;</w:t>
      </w:r>
      <w:r>
        <w:rPr>
          <w:szCs w:val="28"/>
        </w:rPr>
        <w:t>的通知》（粤办函〔</w:t>
      </w:r>
      <w:r>
        <w:rPr>
          <w:szCs w:val="28"/>
        </w:rPr>
        <w:t>2021</w:t>
      </w:r>
      <w:r>
        <w:rPr>
          <w:szCs w:val="28"/>
        </w:rPr>
        <w:t>〕</w:t>
      </w:r>
      <w:r>
        <w:rPr>
          <w:szCs w:val="28"/>
        </w:rPr>
        <w:t>55</w:t>
      </w:r>
      <w:r>
        <w:rPr>
          <w:szCs w:val="28"/>
        </w:rPr>
        <w:t>号）；</w:t>
      </w:r>
    </w:p>
    <w:p w:rsidR="005C3F81" w:rsidRDefault="005C3F81">
      <w:pPr>
        <w:ind w:firstLineChars="200" w:firstLine="560"/>
        <w:jc w:val="left"/>
        <w:rPr>
          <w:szCs w:val="28"/>
        </w:rPr>
      </w:pPr>
      <w:r>
        <w:rPr>
          <w:szCs w:val="28"/>
        </w:rPr>
        <w:t>5</w:t>
      </w:r>
      <w:r>
        <w:rPr>
          <w:szCs w:val="28"/>
        </w:rPr>
        <w:t>、《广东省数字政府省域治理</w:t>
      </w:r>
      <w:r>
        <w:rPr>
          <w:szCs w:val="28"/>
        </w:rPr>
        <w:t>“</w:t>
      </w:r>
      <w:r>
        <w:rPr>
          <w:szCs w:val="28"/>
        </w:rPr>
        <w:t>一网统管</w:t>
      </w:r>
      <w:r>
        <w:rPr>
          <w:szCs w:val="28"/>
        </w:rPr>
        <w:t>”</w:t>
      </w:r>
      <w:r>
        <w:rPr>
          <w:szCs w:val="28"/>
        </w:rPr>
        <w:t>三年行动计划》（粤府办〔</w:t>
      </w:r>
      <w:r>
        <w:rPr>
          <w:szCs w:val="28"/>
        </w:rPr>
        <w:t>2021</w:t>
      </w:r>
      <w:r>
        <w:rPr>
          <w:szCs w:val="28"/>
        </w:rPr>
        <w:t>〕</w:t>
      </w:r>
      <w:r>
        <w:rPr>
          <w:szCs w:val="28"/>
        </w:rPr>
        <w:t>15</w:t>
      </w:r>
      <w:r>
        <w:rPr>
          <w:szCs w:val="28"/>
        </w:rPr>
        <w:t>号）。</w:t>
      </w:r>
    </w:p>
    <w:p w:rsidR="005C3F81" w:rsidRDefault="005C3F81">
      <w:pPr>
        <w:pStyle w:val="af3"/>
        <w:rPr>
          <w:rFonts w:ascii="Times New Roman" w:hAnsi="Times New Roman"/>
        </w:rPr>
      </w:pPr>
      <w:r>
        <w:rPr>
          <w:rFonts w:ascii="Times New Roman" w:hAnsi="Times New Roman"/>
        </w:rPr>
        <w:t>培训要求</w:t>
      </w:r>
    </w:p>
    <w:p w:rsidR="005C3F81" w:rsidRDefault="005C3F81">
      <w:pPr>
        <w:ind w:firstLineChars="200" w:firstLine="560"/>
        <w:jc w:val="left"/>
        <w:rPr>
          <w:szCs w:val="28"/>
        </w:rPr>
      </w:pPr>
      <w:r>
        <w:rPr>
          <w:szCs w:val="28"/>
        </w:rPr>
        <w:t>提出为保证用户能够有效地操作使用信息系统、操作工具，或掌握某一技能提供的培训有关人员的服务。如：</w:t>
      </w:r>
    </w:p>
    <w:p w:rsidR="005C3F81" w:rsidRDefault="005C3F81">
      <w:pPr>
        <w:ind w:firstLineChars="200" w:firstLine="560"/>
        <w:jc w:val="left"/>
        <w:rPr>
          <w:szCs w:val="28"/>
        </w:rPr>
      </w:pPr>
      <w:r>
        <w:rPr>
          <w:szCs w:val="28"/>
        </w:rPr>
        <w:t>1.</w:t>
      </w:r>
      <w:r>
        <w:rPr>
          <w:szCs w:val="28"/>
        </w:rPr>
        <w:t>投标人须提供系统使用方面的培训，包括对采购人和系统管理人员的培训，有关系统使用的培训课程，培训应该在交付验收前进行。</w:t>
      </w:r>
    </w:p>
    <w:p w:rsidR="005C3F81" w:rsidRDefault="005C3F81">
      <w:pPr>
        <w:ind w:firstLineChars="200" w:firstLine="560"/>
        <w:jc w:val="left"/>
        <w:rPr>
          <w:szCs w:val="28"/>
        </w:rPr>
      </w:pPr>
      <w:r>
        <w:rPr>
          <w:szCs w:val="28"/>
        </w:rPr>
        <w:t>2.</w:t>
      </w:r>
      <w:r>
        <w:rPr>
          <w:szCs w:val="28"/>
        </w:rPr>
        <w:t>投标人需针对用户的角色提供培训课程，如系统管理员、普通用户、</w:t>
      </w:r>
      <w:r>
        <w:rPr>
          <w:szCs w:val="28"/>
        </w:rPr>
        <w:lastRenderedPageBreak/>
        <w:t>领导等角色，安排不同的培训课程。投标人须在响应文件中提出培训课程以及时间表。</w:t>
      </w:r>
    </w:p>
    <w:p w:rsidR="005C3F81" w:rsidRDefault="005C3F81">
      <w:pPr>
        <w:ind w:firstLineChars="200" w:firstLine="560"/>
        <w:jc w:val="left"/>
        <w:rPr>
          <w:szCs w:val="28"/>
        </w:rPr>
      </w:pPr>
      <w:r>
        <w:rPr>
          <w:szCs w:val="28"/>
        </w:rPr>
        <w:t>3.</w:t>
      </w:r>
      <w:r>
        <w:rPr>
          <w:szCs w:val="28"/>
        </w:rPr>
        <w:t>对于所有培训，投标人须派出具有相应专业资格和实际工作经验的辅导人员进行培训，培训所使用的语言须是中文，否则投标人须提供相应的翻译。</w:t>
      </w:r>
    </w:p>
    <w:p w:rsidR="005C3F81" w:rsidRDefault="005C3F81">
      <w:pPr>
        <w:ind w:firstLineChars="200" w:firstLine="560"/>
        <w:jc w:val="left"/>
        <w:rPr>
          <w:szCs w:val="28"/>
        </w:rPr>
      </w:pPr>
      <w:r>
        <w:rPr>
          <w:szCs w:val="28"/>
        </w:rPr>
        <w:t>4.</w:t>
      </w:r>
      <w:r>
        <w:rPr>
          <w:szCs w:val="28"/>
        </w:rPr>
        <w:t>培训费用（可含场地费、教材费、讲课费等培训组织相关费用）计入总价。</w:t>
      </w:r>
    </w:p>
    <w:p w:rsidR="005C3F81" w:rsidRDefault="005C3F81">
      <w:pPr>
        <w:pStyle w:val="af3"/>
        <w:rPr>
          <w:rFonts w:ascii="Times New Roman" w:hAnsi="Times New Roman"/>
        </w:rPr>
      </w:pPr>
      <w:r>
        <w:rPr>
          <w:rFonts w:ascii="Times New Roman" w:hAnsi="Times New Roman"/>
        </w:rPr>
        <w:t>服务响应要求</w:t>
      </w:r>
    </w:p>
    <w:p w:rsidR="005C3F81" w:rsidRDefault="005C3F81">
      <w:pPr>
        <w:ind w:firstLineChars="200" w:firstLine="560"/>
        <w:jc w:val="left"/>
        <w:rPr>
          <w:szCs w:val="28"/>
        </w:rPr>
      </w:pPr>
      <w:r>
        <w:rPr>
          <w:szCs w:val="28"/>
        </w:rPr>
        <w:t>服务响应可通过现场、远程等方式提供，由此产生的一切费用均由投标人承担。</w:t>
      </w:r>
    </w:p>
    <w:p w:rsidR="005C3F81" w:rsidRDefault="005C3F81">
      <w:pPr>
        <w:ind w:firstLineChars="200" w:firstLine="560"/>
        <w:jc w:val="left"/>
        <w:rPr>
          <w:szCs w:val="28"/>
        </w:rPr>
      </w:pPr>
      <w:r>
        <w:rPr>
          <w:szCs w:val="28"/>
        </w:rPr>
        <w:t>（</w:t>
      </w:r>
      <w:r>
        <w:rPr>
          <w:szCs w:val="28"/>
        </w:rPr>
        <w:t>1</w:t>
      </w:r>
      <w:r>
        <w:rPr>
          <w:szCs w:val="28"/>
        </w:rPr>
        <w:t>）服务方式包括：电话服务、远程服务和现场服务等。</w:t>
      </w:r>
    </w:p>
    <w:p w:rsidR="005C3F81" w:rsidRDefault="005C3F81">
      <w:pPr>
        <w:ind w:firstLineChars="200" w:firstLine="560"/>
        <w:jc w:val="left"/>
        <w:rPr>
          <w:szCs w:val="28"/>
        </w:rPr>
      </w:pPr>
      <w:r>
        <w:rPr>
          <w:szCs w:val="28"/>
        </w:rPr>
        <w:t>（</w:t>
      </w:r>
      <w:r>
        <w:rPr>
          <w:szCs w:val="28"/>
        </w:rPr>
        <w:t>2</w:t>
      </w:r>
      <w:r>
        <w:rPr>
          <w:szCs w:val="28"/>
        </w:rPr>
        <w:t>）应用系统运行维护：提供</w:t>
      </w:r>
      <w:r>
        <w:rPr>
          <w:szCs w:val="28"/>
        </w:rPr>
        <w:t>7*24</w:t>
      </w:r>
      <w:r>
        <w:rPr>
          <w:szCs w:val="28"/>
        </w:rPr>
        <w:t>小时响应服务（包括现场服务、紧急事件响应、系统升级等），出现故障时，快速受理服务请求，根据不同的故障等级在不同时间内进行响应，对于远程或电话无法解决的问题，安排技术人员现场处理，重大故障提供故障分析报告，保证市内</w:t>
      </w:r>
      <w:r>
        <w:rPr>
          <w:szCs w:val="28"/>
        </w:rPr>
        <w:t>2</w:t>
      </w:r>
      <w:r>
        <w:rPr>
          <w:szCs w:val="28"/>
        </w:rPr>
        <w:t>小时内（地市</w:t>
      </w:r>
      <w:r>
        <w:rPr>
          <w:szCs w:val="28"/>
        </w:rPr>
        <w:t>6</w:t>
      </w:r>
      <w:r>
        <w:rPr>
          <w:szCs w:val="28"/>
        </w:rPr>
        <w:t>小时内）到达现场解决重大系统故障。</w:t>
      </w:r>
    </w:p>
    <w:p w:rsidR="005C3F81" w:rsidRDefault="005C3F81">
      <w:pPr>
        <w:pStyle w:val="af3"/>
        <w:rPr>
          <w:rFonts w:ascii="Times New Roman" w:hAnsi="Times New Roman"/>
        </w:rPr>
      </w:pPr>
      <w:r>
        <w:rPr>
          <w:rFonts w:ascii="Times New Roman" w:hAnsi="Times New Roman"/>
        </w:rPr>
        <w:t>资产权属</w:t>
      </w:r>
    </w:p>
    <w:p w:rsidR="005C3F81" w:rsidRDefault="005C3F81">
      <w:pPr>
        <w:ind w:firstLineChars="200" w:firstLine="560"/>
        <w:jc w:val="left"/>
        <w:rPr>
          <w:szCs w:val="28"/>
        </w:rPr>
      </w:pPr>
      <w:r>
        <w:rPr>
          <w:szCs w:val="28"/>
        </w:rPr>
        <w:t>1.</w:t>
      </w:r>
      <w:r>
        <w:rPr>
          <w:szCs w:val="28"/>
        </w:rPr>
        <w:t>本项目不会引起任何已申请、登记的知识产权所有权的转移。</w:t>
      </w:r>
    </w:p>
    <w:p w:rsidR="005C3F81" w:rsidRDefault="005C3F81">
      <w:pPr>
        <w:ind w:firstLineChars="200" w:firstLine="560"/>
        <w:jc w:val="left"/>
        <w:rPr>
          <w:szCs w:val="28"/>
        </w:rPr>
      </w:pPr>
      <w:r>
        <w:rPr>
          <w:szCs w:val="28"/>
        </w:rPr>
        <w:t>2.</w:t>
      </w:r>
      <w:r>
        <w:rPr>
          <w:szCs w:val="28"/>
        </w:rPr>
        <w:t>投标人、采购人双方一致同意，本项目所涉软件开发服务成果的知识产权归属按下列第（</w:t>
      </w:r>
      <w:r>
        <w:rPr>
          <w:szCs w:val="28"/>
        </w:rPr>
        <w:t>2</w:t>
      </w:r>
      <w:r>
        <w:rPr>
          <w:szCs w:val="28"/>
        </w:rPr>
        <w:t>）种方式处理，所涉运营服务成果的知识产权归属按下列第（</w:t>
      </w:r>
      <w:r>
        <w:rPr>
          <w:szCs w:val="28"/>
        </w:rPr>
        <w:t>1</w:t>
      </w:r>
      <w:r>
        <w:rPr>
          <w:szCs w:val="28"/>
        </w:rPr>
        <w:t>）种方式处理，所涉运维服务知识产权归属按下列第（</w:t>
      </w:r>
      <w:r>
        <w:rPr>
          <w:szCs w:val="28"/>
        </w:rPr>
        <w:t>3</w:t>
      </w:r>
      <w:r>
        <w:rPr>
          <w:szCs w:val="28"/>
        </w:rPr>
        <w:t>）种方式处理：</w:t>
      </w:r>
    </w:p>
    <w:p w:rsidR="005C3F81" w:rsidRDefault="005C3F81">
      <w:pPr>
        <w:ind w:firstLineChars="200" w:firstLine="560"/>
        <w:jc w:val="left"/>
        <w:rPr>
          <w:szCs w:val="28"/>
        </w:rPr>
      </w:pPr>
      <w:r>
        <w:rPr>
          <w:szCs w:val="28"/>
        </w:rPr>
        <w:lastRenderedPageBreak/>
        <w:t>（</w:t>
      </w:r>
      <w:r>
        <w:rPr>
          <w:szCs w:val="28"/>
        </w:rPr>
        <w:t>1</w:t>
      </w:r>
      <w:r>
        <w:rPr>
          <w:szCs w:val="28"/>
        </w:rPr>
        <w:t>）中标人为履行本项目义务所形成的服务成果的知识产权归采购人所有。</w:t>
      </w:r>
    </w:p>
    <w:p w:rsidR="005C3F81" w:rsidRDefault="005C3F81">
      <w:pPr>
        <w:ind w:firstLineChars="200" w:firstLine="560"/>
        <w:jc w:val="left"/>
        <w:rPr>
          <w:szCs w:val="28"/>
        </w:rPr>
      </w:pPr>
      <w:r>
        <w:rPr>
          <w:szCs w:val="28"/>
        </w:rPr>
        <w:t>（</w:t>
      </w:r>
      <w:r>
        <w:rPr>
          <w:szCs w:val="28"/>
        </w:rPr>
        <w:t>2</w:t>
      </w:r>
      <w:r>
        <w:rPr>
          <w:szCs w:val="28"/>
        </w:rPr>
        <w:t>）采购人基于本项目约定委托中标人提供的产品、程序、服务等成果的知识产权归采购人、中标人共同所有，中标人应按采购人书面要求交付该共有部分的源代码；中标人在共有部分的基础上进行二次开发的及对二次开发形成的产品、程序等财产进行处置的，需经采购人书面同意，二次开发所形成的产品、程序、服务等的知识产权归开发者所有，共有部分仍归采购人、中标人共同所有。</w:t>
      </w:r>
    </w:p>
    <w:p w:rsidR="005C3F81" w:rsidRDefault="005C3F81">
      <w:pPr>
        <w:ind w:firstLineChars="200" w:firstLine="560"/>
        <w:jc w:val="left"/>
        <w:rPr>
          <w:szCs w:val="28"/>
        </w:rPr>
      </w:pPr>
      <w:r>
        <w:rPr>
          <w:szCs w:val="28"/>
        </w:rPr>
        <w:t>（</w:t>
      </w:r>
      <w:r>
        <w:rPr>
          <w:szCs w:val="28"/>
        </w:rPr>
        <w:t>3</w:t>
      </w:r>
      <w:r>
        <w:rPr>
          <w:szCs w:val="28"/>
        </w:rPr>
        <w:t>）本项目不涉及知识产权权属转移。</w:t>
      </w:r>
    </w:p>
    <w:p w:rsidR="005C3F81" w:rsidRDefault="005C3F81">
      <w:pPr>
        <w:ind w:firstLineChars="200" w:firstLine="560"/>
        <w:jc w:val="left"/>
        <w:rPr>
          <w:szCs w:val="28"/>
        </w:rPr>
      </w:pPr>
      <w:r>
        <w:rPr>
          <w:szCs w:val="28"/>
        </w:rPr>
        <w:t>3.</w:t>
      </w:r>
      <w:r>
        <w:rPr>
          <w:szCs w:val="28"/>
        </w:rPr>
        <w:t>本项目所涉及的数据所有权归政府所有。投标人只能用于履行本项目之义务。</w:t>
      </w:r>
    </w:p>
    <w:p w:rsidR="005C3F81" w:rsidRDefault="005C3F81">
      <w:pPr>
        <w:ind w:firstLineChars="200" w:firstLine="560"/>
        <w:jc w:val="left"/>
        <w:rPr>
          <w:szCs w:val="28"/>
        </w:rPr>
      </w:pPr>
      <w:r>
        <w:rPr>
          <w:szCs w:val="28"/>
        </w:rPr>
        <w:t>4.</w:t>
      </w:r>
      <w:r>
        <w:rPr>
          <w:szCs w:val="28"/>
        </w:rPr>
        <w:t>投标人提供的相关软件应是自行开发的产品或具备合法、合规授权，满足知识产权、安全等保三级等方面的有关规定和要求。</w:t>
      </w:r>
    </w:p>
    <w:p w:rsidR="005C3F81" w:rsidRDefault="005C3F81">
      <w:pPr>
        <w:ind w:firstLineChars="200" w:firstLine="560"/>
        <w:jc w:val="left"/>
        <w:rPr>
          <w:szCs w:val="28"/>
        </w:rPr>
      </w:pPr>
      <w:r>
        <w:rPr>
          <w:szCs w:val="28"/>
        </w:rPr>
        <w:t>5.</w:t>
      </w:r>
      <w:r>
        <w:rPr>
          <w:szCs w:val="28"/>
        </w:rPr>
        <w:t>投标人保证向采购人提供的服务成果是其独立实施完成，不存在任何侵犯第三方专利权、商标权、著作权等合法权益。如因投标人提供的服务成果侵犯任何第三方的合法权益，导致该第三方追究采购人责任的，投标人应负责解决并赔偿因此给采购人造成的全部损失。</w:t>
      </w:r>
    </w:p>
    <w:p w:rsidR="005C3F81" w:rsidRDefault="005C3F81">
      <w:pPr>
        <w:pStyle w:val="af3"/>
        <w:rPr>
          <w:rFonts w:ascii="Times New Roman" w:hAnsi="Times New Roman"/>
        </w:rPr>
      </w:pPr>
      <w:r>
        <w:rPr>
          <w:rFonts w:ascii="Times New Roman" w:hAnsi="Times New Roman"/>
        </w:rPr>
        <w:t>保密要求</w:t>
      </w:r>
    </w:p>
    <w:p w:rsidR="005C3F81" w:rsidRDefault="005C3F81">
      <w:pPr>
        <w:ind w:firstLineChars="200" w:firstLine="560"/>
        <w:jc w:val="left"/>
        <w:rPr>
          <w:szCs w:val="28"/>
        </w:rPr>
      </w:pPr>
      <w:r>
        <w:rPr>
          <w:szCs w:val="28"/>
        </w:rPr>
        <w:t>1.</w:t>
      </w:r>
      <w:r>
        <w:rPr>
          <w:szCs w:val="28"/>
        </w:rPr>
        <w:t>投标人应签订保密协议，对其因身份、职务、职业或技术关系而知悉的采购人商业秘密和党政机关保密信息应严格保守，保证不被披露或使用，包括意外或过失。</w:t>
      </w:r>
    </w:p>
    <w:p w:rsidR="005C3F81" w:rsidRDefault="005C3F81">
      <w:pPr>
        <w:ind w:firstLineChars="200" w:firstLine="560"/>
        <w:jc w:val="left"/>
        <w:rPr>
          <w:szCs w:val="28"/>
        </w:rPr>
      </w:pPr>
      <w:r>
        <w:rPr>
          <w:szCs w:val="28"/>
        </w:rPr>
        <w:t>2.</w:t>
      </w:r>
      <w:r>
        <w:rPr>
          <w:szCs w:val="28"/>
        </w:rPr>
        <w:t>投标人不得以竞争为目的、或出于私利、或为第三人谋利而擅自保存、</w:t>
      </w:r>
      <w:r>
        <w:rPr>
          <w:szCs w:val="28"/>
        </w:rPr>
        <w:lastRenderedPageBreak/>
        <w:t>披露、使用采购人商业秘密和党政机关保密信息；不得直接或间接地向无关人员泄露采购人的商业秘密和党政机关保密信息；不得向不承担保密义务的任何第三人披露采购人的商业秘密和党政机关保密信息。投标人在从事政府项目时，不得擅自记录、复制、拍摄、摘抄、收藏在工作中涉及的保密信息，严禁将涉及政府项目的任何资料、数据透露或以其他方式提供给项目以外的其他方或投标人内部与该项目无关的任何人员。</w:t>
      </w:r>
      <w:r>
        <w:rPr>
          <w:szCs w:val="28"/>
        </w:rPr>
        <w:t xml:space="preserve"> </w:t>
      </w:r>
    </w:p>
    <w:p w:rsidR="005C3F81" w:rsidRDefault="005C3F81">
      <w:pPr>
        <w:ind w:firstLineChars="200" w:firstLine="560"/>
        <w:jc w:val="left"/>
        <w:rPr>
          <w:szCs w:val="28"/>
        </w:rPr>
      </w:pPr>
      <w:r>
        <w:rPr>
          <w:szCs w:val="28"/>
        </w:rPr>
        <w:t>3.</w:t>
      </w:r>
      <w:r>
        <w:rPr>
          <w:szCs w:val="28"/>
        </w:rPr>
        <w:t>投标人对于工作期间知悉采购人的商业秘密和党政机关保密信息（包括业务信息在内）或工作过程中接触到的政府机关文件（包括内部发文、各类通知及会议记录等）的内容，同样承担保密责任，严禁将政府机关内部会议、谈话内容泄露给无关人员；不得翻阅与工作无关的文件和资料。</w:t>
      </w:r>
      <w:r>
        <w:rPr>
          <w:szCs w:val="28"/>
        </w:rPr>
        <w:t xml:space="preserve"> </w:t>
      </w:r>
    </w:p>
    <w:p w:rsidR="005C3F81" w:rsidRDefault="005C3F81">
      <w:pPr>
        <w:ind w:firstLineChars="200" w:firstLine="560"/>
        <w:jc w:val="left"/>
        <w:rPr>
          <w:szCs w:val="28"/>
        </w:rPr>
      </w:pPr>
      <w:r>
        <w:rPr>
          <w:szCs w:val="28"/>
        </w:rPr>
        <w:t>4.</w:t>
      </w:r>
      <w:r>
        <w:rPr>
          <w:szCs w:val="28"/>
        </w:rPr>
        <w:t>严禁泄露在工作中接触到的政府机关科技研究、发明、装备器材及其技术资料和政府工作信息。</w:t>
      </w:r>
      <w:r>
        <w:rPr>
          <w:szCs w:val="28"/>
        </w:rPr>
        <w:t xml:space="preserve"> </w:t>
      </w:r>
    </w:p>
    <w:p w:rsidR="005C3F81" w:rsidRDefault="005C3F81">
      <w:pPr>
        <w:pStyle w:val="af3"/>
        <w:rPr>
          <w:rFonts w:ascii="Times New Roman" w:hAnsi="Times New Roman"/>
        </w:rPr>
      </w:pPr>
      <w:r>
        <w:rPr>
          <w:rFonts w:ascii="Times New Roman" w:hAnsi="Times New Roman"/>
        </w:rPr>
        <w:t>监理要求</w:t>
      </w:r>
    </w:p>
    <w:p w:rsidR="005C3F81" w:rsidRDefault="005C3F81">
      <w:pPr>
        <w:ind w:firstLineChars="200" w:firstLine="560"/>
        <w:jc w:val="left"/>
        <w:rPr>
          <w:szCs w:val="28"/>
        </w:rPr>
      </w:pPr>
      <w:r>
        <w:rPr>
          <w:szCs w:val="28"/>
        </w:rPr>
        <w:t>投标人须承诺，在项目开展过程中接受采购人指定的咨询监理机构的监理。</w:t>
      </w:r>
    </w:p>
    <w:p w:rsidR="005C3F81" w:rsidRDefault="005C3F81">
      <w:pPr>
        <w:pStyle w:val="af5"/>
        <w:rPr>
          <w:rFonts w:ascii="Times New Roman" w:hAnsi="Times New Roman"/>
        </w:rPr>
      </w:pPr>
      <w:r>
        <w:rPr>
          <w:rFonts w:ascii="Times New Roman" w:hAnsi="Times New Roman"/>
        </w:rPr>
        <w:t>付款方式</w:t>
      </w:r>
    </w:p>
    <w:p w:rsidR="005C3F81" w:rsidRDefault="005C3F81">
      <w:pPr>
        <w:ind w:firstLineChars="200" w:firstLine="560"/>
        <w:jc w:val="left"/>
        <w:rPr>
          <w:szCs w:val="28"/>
        </w:rPr>
      </w:pPr>
      <w:r>
        <w:rPr>
          <w:szCs w:val="28"/>
        </w:rPr>
        <w:t>本项目计划分</w:t>
      </w:r>
      <w:r>
        <w:rPr>
          <w:szCs w:val="28"/>
          <w:u w:val="single"/>
        </w:rPr>
        <w:t xml:space="preserve"> 3 </w:t>
      </w:r>
      <w:r>
        <w:rPr>
          <w:szCs w:val="28"/>
        </w:rPr>
        <w:t>期支付，具体支付方式和时间如下：</w:t>
      </w:r>
    </w:p>
    <w:p w:rsidR="005C3F81" w:rsidRDefault="005C3F81">
      <w:pPr>
        <w:ind w:firstLineChars="200" w:firstLine="560"/>
        <w:jc w:val="left"/>
        <w:rPr>
          <w:szCs w:val="28"/>
        </w:rPr>
      </w:pPr>
      <w:r>
        <w:rPr>
          <w:szCs w:val="28"/>
        </w:rPr>
        <w:t>首期款：签订合同后</w:t>
      </w:r>
      <w:r>
        <w:rPr>
          <w:szCs w:val="28"/>
          <w:u w:val="single"/>
        </w:rPr>
        <w:t xml:space="preserve"> 15 </w:t>
      </w:r>
      <w:r>
        <w:rPr>
          <w:szCs w:val="28"/>
        </w:rPr>
        <w:t>个工作日内，中标人书面提出支付申请函及拟支付金额等额的符合采购人财务管理要求的相应发票，采购人确认后启动首期款支付流程，支付约占合同金额的</w:t>
      </w:r>
      <w:r>
        <w:rPr>
          <w:szCs w:val="28"/>
          <w:u w:val="single"/>
        </w:rPr>
        <w:t xml:space="preserve"> 55% </w:t>
      </w:r>
      <w:r>
        <w:rPr>
          <w:szCs w:val="28"/>
          <w:u w:val="single"/>
        </w:rPr>
        <w:t>。</w:t>
      </w:r>
      <w:r>
        <w:rPr>
          <w:szCs w:val="28"/>
        </w:rPr>
        <w:t>（以最后</w:t>
      </w:r>
      <w:r>
        <w:rPr>
          <w:rFonts w:hint="eastAsia"/>
          <w:szCs w:val="28"/>
        </w:rPr>
        <w:t>中标价</w:t>
      </w:r>
      <w:r>
        <w:rPr>
          <w:szCs w:val="28"/>
        </w:rPr>
        <w:t>计算，但不超过本项目当年预算）</w:t>
      </w:r>
    </w:p>
    <w:p w:rsidR="005C3F81" w:rsidRDefault="005C3F81">
      <w:pPr>
        <w:pStyle w:val="a0"/>
        <w:ind w:firstLineChars="228" w:firstLine="638"/>
        <w:rPr>
          <w:rFonts w:eastAsia="仿宋_GB2312"/>
        </w:rPr>
      </w:pPr>
      <w:r>
        <w:rPr>
          <w:rFonts w:eastAsia="仿宋_GB2312" w:hint="eastAsia"/>
          <w:kern w:val="2"/>
        </w:rPr>
        <w:lastRenderedPageBreak/>
        <w:t>进度款</w:t>
      </w:r>
      <w:r>
        <w:rPr>
          <w:rFonts w:eastAsia="仿宋_GB2312" w:hint="eastAsia"/>
          <w:kern w:val="2"/>
        </w:rPr>
        <w:t>1</w:t>
      </w:r>
      <w:r>
        <w:rPr>
          <w:rFonts w:eastAsia="仿宋_GB2312" w:hint="eastAsia"/>
          <w:kern w:val="2"/>
        </w:rPr>
        <w:t>：“一网统管”基础平台经采购人交付验收通过后</w:t>
      </w:r>
      <w:r>
        <w:rPr>
          <w:rFonts w:eastAsia="仿宋_GB2312"/>
          <w:u w:val="single"/>
        </w:rPr>
        <w:t xml:space="preserve"> 15 </w:t>
      </w:r>
      <w:r>
        <w:rPr>
          <w:rFonts w:eastAsia="仿宋_GB2312"/>
        </w:rPr>
        <w:t>个工作日内</w:t>
      </w:r>
      <w:r>
        <w:rPr>
          <w:rFonts w:eastAsia="仿宋_GB2312" w:hint="eastAsia"/>
          <w:kern w:val="2"/>
        </w:rPr>
        <w:t>，</w:t>
      </w:r>
      <w:r>
        <w:rPr>
          <w:rFonts w:eastAsia="仿宋_GB2312"/>
        </w:rPr>
        <w:t>中标人书面提出支付申请函及拟支付金额等额的符合采购人财务管理要求的相应发票，采购人确认后启动</w:t>
      </w:r>
      <w:r>
        <w:rPr>
          <w:rFonts w:eastAsia="仿宋_GB2312" w:hint="eastAsia"/>
        </w:rPr>
        <w:t>进度</w:t>
      </w:r>
      <w:r>
        <w:rPr>
          <w:rFonts w:eastAsia="仿宋_GB2312"/>
        </w:rPr>
        <w:t>款支付流程，支付约占合同金额的</w:t>
      </w:r>
      <w:r>
        <w:rPr>
          <w:rFonts w:eastAsia="仿宋_GB2312"/>
          <w:u w:val="single"/>
        </w:rPr>
        <w:t xml:space="preserve"> </w:t>
      </w:r>
      <w:r>
        <w:rPr>
          <w:rFonts w:eastAsia="仿宋_GB2312" w:hint="eastAsia"/>
          <w:u w:val="single"/>
        </w:rPr>
        <w:t>11</w:t>
      </w:r>
      <w:r>
        <w:rPr>
          <w:rFonts w:eastAsia="仿宋_GB2312"/>
          <w:u w:val="single"/>
        </w:rPr>
        <w:t xml:space="preserve">% </w:t>
      </w:r>
      <w:r>
        <w:rPr>
          <w:rFonts w:eastAsia="仿宋_GB2312"/>
        </w:rPr>
        <w:t>。（以最后</w:t>
      </w:r>
      <w:r>
        <w:rPr>
          <w:rFonts w:eastAsia="仿宋_GB2312" w:hint="eastAsia"/>
        </w:rPr>
        <w:t>中标价</w:t>
      </w:r>
      <w:r>
        <w:rPr>
          <w:rFonts w:eastAsia="仿宋_GB2312"/>
        </w:rPr>
        <w:t>计算，但不超过本项目当年预算）</w:t>
      </w:r>
    </w:p>
    <w:p w:rsidR="005C3F81" w:rsidRDefault="005C3F81">
      <w:pPr>
        <w:pStyle w:val="a0"/>
        <w:ind w:firstLineChars="228" w:firstLine="638"/>
        <w:rPr>
          <w:rFonts w:eastAsia="仿宋_GB2312"/>
          <w:kern w:val="2"/>
        </w:rPr>
      </w:pPr>
      <w:r>
        <w:rPr>
          <w:rFonts w:eastAsia="仿宋_GB2312" w:hint="eastAsia"/>
          <w:kern w:val="2"/>
        </w:rPr>
        <w:t>进度款</w:t>
      </w:r>
      <w:r>
        <w:rPr>
          <w:rFonts w:eastAsia="仿宋_GB2312" w:hint="eastAsia"/>
          <w:kern w:val="2"/>
        </w:rPr>
        <w:t>2</w:t>
      </w:r>
      <w:r>
        <w:rPr>
          <w:rFonts w:eastAsia="仿宋_GB2312" w:hint="eastAsia"/>
          <w:kern w:val="2"/>
        </w:rPr>
        <w:t>：标准化服务经采购人交付验收通过后</w:t>
      </w:r>
      <w:r>
        <w:rPr>
          <w:rFonts w:eastAsia="仿宋_GB2312"/>
          <w:u w:val="single"/>
        </w:rPr>
        <w:t xml:space="preserve"> 15 </w:t>
      </w:r>
      <w:r>
        <w:rPr>
          <w:rFonts w:eastAsia="仿宋_GB2312"/>
        </w:rPr>
        <w:t>个工作日内</w:t>
      </w:r>
      <w:r>
        <w:rPr>
          <w:rFonts w:eastAsia="仿宋_GB2312" w:hint="eastAsia"/>
          <w:kern w:val="2"/>
        </w:rPr>
        <w:t>，</w:t>
      </w:r>
      <w:r>
        <w:rPr>
          <w:rFonts w:eastAsia="仿宋_GB2312"/>
        </w:rPr>
        <w:t>中标人书面提出支付申请函及拟支付金额等额的符合采购人财务管理要求的相应发票，采购人确认后启动</w:t>
      </w:r>
      <w:r>
        <w:rPr>
          <w:rFonts w:eastAsia="仿宋_GB2312" w:hint="eastAsia"/>
        </w:rPr>
        <w:t>进度</w:t>
      </w:r>
      <w:r>
        <w:rPr>
          <w:rFonts w:eastAsia="仿宋_GB2312"/>
        </w:rPr>
        <w:t>款支付流程，支付约占合同金额的</w:t>
      </w:r>
      <w:r>
        <w:rPr>
          <w:rFonts w:eastAsia="仿宋_GB2312"/>
          <w:u w:val="single"/>
        </w:rPr>
        <w:t xml:space="preserve"> </w:t>
      </w:r>
      <w:r>
        <w:rPr>
          <w:rFonts w:eastAsia="仿宋_GB2312" w:hint="eastAsia"/>
          <w:u w:val="single"/>
        </w:rPr>
        <w:t>1</w:t>
      </w:r>
      <w:r>
        <w:rPr>
          <w:rFonts w:eastAsia="仿宋_GB2312"/>
          <w:u w:val="single"/>
        </w:rPr>
        <w:t xml:space="preserve">% </w:t>
      </w:r>
      <w:r>
        <w:rPr>
          <w:rFonts w:eastAsia="仿宋_GB2312"/>
        </w:rPr>
        <w:t>。（以最后</w:t>
      </w:r>
      <w:r>
        <w:rPr>
          <w:rFonts w:eastAsia="仿宋_GB2312" w:hint="eastAsia"/>
        </w:rPr>
        <w:t>中标价</w:t>
      </w:r>
      <w:r>
        <w:rPr>
          <w:rFonts w:eastAsia="仿宋_GB2312"/>
        </w:rPr>
        <w:t>计算，但不超过本项目当年预算）</w:t>
      </w:r>
    </w:p>
    <w:p w:rsidR="005C3F81" w:rsidRDefault="005C3F81">
      <w:pPr>
        <w:pStyle w:val="a0"/>
        <w:ind w:firstLineChars="228" w:firstLine="638"/>
        <w:rPr>
          <w:rFonts w:eastAsia="仿宋_GB2312"/>
          <w:kern w:val="2"/>
        </w:rPr>
      </w:pPr>
      <w:r>
        <w:rPr>
          <w:rFonts w:eastAsia="仿宋_GB2312" w:hint="eastAsia"/>
          <w:kern w:val="2"/>
        </w:rPr>
        <w:t>进度款</w:t>
      </w:r>
      <w:r>
        <w:rPr>
          <w:rFonts w:eastAsia="仿宋_GB2312" w:hint="eastAsia"/>
          <w:kern w:val="2"/>
        </w:rPr>
        <w:t>3</w:t>
      </w:r>
      <w:r>
        <w:rPr>
          <w:rFonts w:eastAsia="仿宋_GB2312" w:hint="eastAsia"/>
          <w:kern w:val="2"/>
        </w:rPr>
        <w:t>：政务服务专题经采购人交付验收通过后</w:t>
      </w:r>
      <w:r>
        <w:rPr>
          <w:rFonts w:eastAsia="仿宋_GB2312"/>
          <w:u w:val="single"/>
        </w:rPr>
        <w:t xml:space="preserve"> 15 </w:t>
      </w:r>
      <w:r>
        <w:rPr>
          <w:rFonts w:eastAsia="仿宋_GB2312"/>
        </w:rPr>
        <w:t>个工作日内</w:t>
      </w:r>
      <w:r>
        <w:rPr>
          <w:rFonts w:eastAsia="仿宋_GB2312" w:hint="eastAsia"/>
          <w:kern w:val="2"/>
        </w:rPr>
        <w:t>，</w:t>
      </w:r>
      <w:r>
        <w:rPr>
          <w:rFonts w:eastAsia="仿宋_GB2312"/>
        </w:rPr>
        <w:t>中标人书面提出支付申请函及拟支付金额等额的符合采购人财务管理要求的相应发票，采购人确认后启动</w:t>
      </w:r>
      <w:r>
        <w:rPr>
          <w:rFonts w:eastAsia="仿宋_GB2312" w:hint="eastAsia"/>
        </w:rPr>
        <w:t>进度</w:t>
      </w:r>
      <w:r>
        <w:rPr>
          <w:rFonts w:eastAsia="仿宋_GB2312"/>
        </w:rPr>
        <w:t>款支付流程，支付约占合同金额的</w:t>
      </w:r>
      <w:r>
        <w:rPr>
          <w:rFonts w:eastAsia="仿宋_GB2312"/>
          <w:u w:val="single"/>
        </w:rPr>
        <w:t xml:space="preserve"> </w:t>
      </w:r>
      <w:r>
        <w:rPr>
          <w:rFonts w:eastAsia="仿宋_GB2312" w:hint="eastAsia"/>
          <w:u w:val="single"/>
        </w:rPr>
        <w:t>3</w:t>
      </w:r>
      <w:r>
        <w:rPr>
          <w:rFonts w:eastAsia="仿宋_GB2312"/>
          <w:u w:val="single"/>
        </w:rPr>
        <w:t xml:space="preserve">% </w:t>
      </w:r>
      <w:r>
        <w:rPr>
          <w:rFonts w:eastAsia="仿宋_GB2312"/>
        </w:rPr>
        <w:t>。（以最后</w:t>
      </w:r>
      <w:r>
        <w:rPr>
          <w:rFonts w:eastAsia="仿宋_GB2312" w:hint="eastAsia"/>
        </w:rPr>
        <w:t>中标价</w:t>
      </w:r>
      <w:r>
        <w:rPr>
          <w:rFonts w:eastAsia="仿宋_GB2312"/>
        </w:rPr>
        <w:t>计算，但不超过本项目当年预算）</w:t>
      </w:r>
    </w:p>
    <w:p w:rsidR="005C3F81" w:rsidRDefault="005C3F81">
      <w:pPr>
        <w:pStyle w:val="a0"/>
        <w:ind w:firstLineChars="228" w:firstLine="638"/>
        <w:rPr>
          <w:rFonts w:eastAsia="仿宋_GB2312"/>
          <w:kern w:val="2"/>
        </w:rPr>
      </w:pPr>
      <w:r>
        <w:rPr>
          <w:rFonts w:eastAsia="仿宋_GB2312" w:hint="eastAsia"/>
          <w:kern w:val="2"/>
        </w:rPr>
        <w:t>进度款</w:t>
      </w:r>
      <w:r>
        <w:rPr>
          <w:rFonts w:eastAsia="仿宋_GB2312" w:hint="eastAsia"/>
          <w:kern w:val="2"/>
        </w:rPr>
        <w:t>4</w:t>
      </w:r>
      <w:r>
        <w:rPr>
          <w:rFonts w:eastAsia="仿宋_GB2312" w:hint="eastAsia"/>
          <w:kern w:val="2"/>
        </w:rPr>
        <w:t>：经济运行专题经省统计局和采购人交付验收通过后</w:t>
      </w:r>
      <w:r>
        <w:rPr>
          <w:rFonts w:eastAsia="仿宋_GB2312"/>
          <w:u w:val="single"/>
        </w:rPr>
        <w:t xml:space="preserve"> 15 </w:t>
      </w:r>
      <w:r>
        <w:rPr>
          <w:rFonts w:eastAsia="仿宋_GB2312"/>
        </w:rPr>
        <w:t>个工作日内</w:t>
      </w:r>
      <w:r>
        <w:rPr>
          <w:rFonts w:eastAsia="仿宋_GB2312" w:hint="eastAsia"/>
          <w:kern w:val="2"/>
        </w:rPr>
        <w:t>，</w:t>
      </w:r>
      <w:r>
        <w:rPr>
          <w:rFonts w:eastAsia="仿宋_GB2312"/>
        </w:rPr>
        <w:t>中标人书面提出支付申请函及拟支付金额等额的符合采购人财务管理要求的相应发票，采购人确认后启动</w:t>
      </w:r>
      <w:r>
        <w:rPr>
          <w:rFonts w:eastAsia="仿宋_GB2312" w:hint="eastAsia"/>
        </w:rPr>
        <w:t>进度</w:t>
      </w:r>
      <w:r>
        <w:rPr>
          <w:rFonts w:eastAsia="仿宋_GB2312"/>
        </w:rPr>
        <w:t>款支付流程，支付约占合同金额的</w:t>
      </w:r>
      <w:r>
        <w:rPr>
          <w:rFonts w:eastAsia="仿宋_GB2312"/>
          <w:u w:val="single"/>
        </w:rPr>
        <w:t xml:space="preserve"> </w:t>
      </w:r>
      <w:r>
        <w:rPr>
          <w:rFonts w:eastAsia="仿宋_GB2312" w:hint="eastAsia"/>
          <w:u w:val="single"/>
        </w:rPr>
        <w:t>3</w:t>
      </w:r>
      <w:r>
        <w:rPr>
          <w:rFonts w:eastAsia="仿宋_GB2312"/>
          <w:u w:val="single"/>
        </w:rPr>
        <w:t xml:space="preserve">% </w:t>
      </w:r>
      <w:r>
        <w:rPr>
          <w:rFonts w:eastAsia="仿宋_GB2312"/>
        </w:rPr>
        <w:t>。（以最后</w:t>
      </w:r>
      <w:r>
        <w:rPr>
          <w:rFonts w:eastAsia="仿宋_GB2312" w:hint="eastAsia"/>
        </w:rPr>
        <w:t>中标价</w:t>
      </w:r>
      <w:r>
        <w:rPr>
          <w:rFonts w:eastAsia="仿宋_GB2312"/>
        </w:rPr>
        <w:t>计算，但不超过本项目当年预算）</w:t>
      </w:r>
    </w:p>
    <w:p w:rsidR="005C3F81" w:rsidRDefault="005C3F81">
      <w:pPr>
        <w:pStyle w:val="a0"/>
        <w:ind w:firstLineChars="228" w:firstLine="638"/>
        <w:rPr>
          <w:rFonts w:eastAsia="仿宋_GB2312"/>
        </w:rPr>
      </w:pPr>
      <w:r>
        <w:rPr>
          <w:rFonts w:eastAsia="仿宋_GB2312" w:hint="eastAsia"/>
          <w:kern w:val="2"/>
        </w:rPr>
        <w:t>进度款</w:t>
      </w:r>
      <w:r>
        <w:rPr>
          <w:rFonts w:eastAsia="仿宋_GB2312" w:hint="eastAsia"/>
          <w:kern w:val="2"/>
        </w:rPr>
        <w:t>5</w:t>
      </w:r>
      <w:r>
        <w:rPr>
          <w:rFonts w:eastAsia="仿宋_GB2312" w:hint="eastAsia"/>
          <w:kern w:val="2"/>
        </w:rPr>
        <w:t>：自然资源专题经自然资源厅和采购人交付验收通过后</w:t>
      </w:r>
      <w:r>
        <w:rPr>
          <w:rFonts w:eastAsia="仿宋_GB2312"/>
          <w:u w:val="single"/>
        </w:rPr>
        <w:t xml:space="preserve"> 15 </w:t>
      </w:r>
      <w:r>
        <w:rPr>
          <w:rFonts w:eastAsia="仿宋_GB2312"/>
        </w:rPr>
        <w:t>个工作日内</w:t>
      </w:r>
      <w:r>
        <w:rPr>
          <w:rFonts w:eastAsia="仿宋_GB2312" w:hint="eastAsia"/>
          <w:kern w:val="2"/>
        </w:rPr>
        <w:t>，</w:t>
      </w:r>
      <w:r>
        <w:rPr>
          <w:rFonts w:eastAsia="仿宋_GB2312"/>
        </w:rPr>
        <w:t>中标人书面提出支付申请函及拟支付金额等额的符合采购人财务管理要求的相应发票，采购人确认后启动</w:t>
      </w:r>
      <w:r>
        <w:rPr>
          <w:rFonts w:eastAsia="仿宋_GB2312" w:hint="eastAsia"/>
        </w:rPr>
        <w:t>进度</w:t>
      </w:r>
      <w:r>
        <w:rPr>
          <w:rFonts w:eastAsia="仿宋_GB2312"/>
        </w:rPr>
        <w:t>款支付流程，支付约占合同金额的</w:t>
      </w:r>
      <w:r>
        <w:rPr>
          <w:rFonts w:eastAsia="仿宋_GB2312"/>
          <w:u w:val="single"/>
        </w:rPr>
        <w:t xml:space="preserve"> </w:t>
      </w:r>
      <w:r>
        <w:rPr>
          <w:rFonts w:eastAsia="仿宋_GB2312" w:hint="eastAsia"/>
          <w:u w:val="single"/>
        </w:rPr>
        <w:t>4</w:t>
      </w:r>
      <w:r>
        <w:rPr>
          <w:rFonts w:eastAsia="仿宋_GB2312"/>
          <w:u w:val="single"/>
        </w:rPr>
        <w:t xml:space="preserve">% </w:t>
      </w:r>
      <w:r>
        <w:rPr>
          <w:rFonts w:eastAsia="仿宋_GB2312"/>
        </w:rPr>
        <w:t>。（以最后</w:t>
      </w:r>
      <w:r>
        <w:rPr>
          <w:rFonts w:eastAsia="仿宋_GB2312" w:hint="eastAsia"/>
        </w:rPr>
        <w:t>中标价</w:t>
      </w:r>
      <w:r>
        <w:rPr>
          <w:rFonts w:eastAsia="仿宋_GB2312"/>
        </w:rPr>
        <w:t>计算，但不超过本项目当年预算）</w:t>
      </w:r>
    </w:p>
    <w:p w:rsidR="005C3F81" w:rsidRDefault="005C3F81">
      <w:pPr>
        <w:pStyle w:val="a0"/>
        <w:ind w:firstLineChars="228" w:firstLine="638"/>
        <w:rPr>
          <w:rFonts w:eastAsia="仿宋_GB2312"/>
        </w:rPr>
      </w:pPr>
      <w:r>
        <w:rPr>
          <w:rFonts w:eastAsia="仿宋_GB2312" w:hint="eastAsia"/>
          <w:kern w:val="2"/>
        </w:rPr>
        <w:t>进度款</w:t>
      </w:r>
      <w:r>
        <w:rPr>
          <w:rFonts w:eastAsia="仿宋_GB2312" w:hint="eastAsia"/>
          <w:kern w:val="2"/>
        </w:rPr>
        <w:t>6</w:t>
      </w:r>
      <w:r>
        <w:rPr>
          <w:rFonts w:eastAsia="仿宋_GB2312" w:hint="eastAsia"/>
          <w:kern w:val="2"/>
        </w:rPr>
        <w:t>：生态环保专题经省生态环境厅和采购人交付验收通过后</w:t>
      </w:r>
      <w:r>
        <w:rPr>
          <w:rFonts w:eastAsia="仿宋_GB2312"/>
          <w:u w:val="single"/>
        </w:rPr>
        <w:t xml:space="preserve"> 15 </w:t>
      </w:r>
      <w:r>
        <w:rPr>
          <w:rFonts w:eastAsia="仿宋_GB2312"/>
        </w:rPr>
        <w:t>个工作日内</w:t>
      </w:r>
      <w:r>
        <w:rPr>
          <w:rFonts w:eastAsia="仿宋_GB2312" w:hint="eastAsia"/>
          <w:kern w:val="2"/>
        </w:rPr>
        <w:t>，</w:t>
      </w:r>
      <w:r>
        <w:rPr>
          <w:rFonts w:eastAsia="仿宋_GB2312"/>
        </w:rPr>
        <w:t>中标人书面提出支付申请函及拟支付金额等额的符合采</w:t>
      </w:r>
      <w:r>
        <w:rPr>
          <w:rFonts w:eastAsia="仿宋_GB2312"/>
        </w:rPr>
        <w:lastRenderedPageBreak/>
        <w:t>购人财务管理要求的相应发票，采购人确认后启动</w:t>
      </w:r>
      <w:r>
        <w:rPr>
          <w:rFonts w:eastAsia="仿宋_GB2312" w:hint="eastAsia"/>
        </w:rPr>
        <w:t>进度</w:t>
      </w:r>
      <w:r>
        <w:rPr>
          <w:rFonts w:eastAsia="仿宋_GB2312"/>
        </w:rPr>
        <w:t>款支付流程，支付约占合同金额的</w:t>
      </w:r>
      <w:r>
        <w:rPr>
          <w:rFonts w:eastAsia="仿宋_GB2312"/>
          <w:u w:val="single"/>
        </w:rPr>
        <w:t xml:space="preserve"> </w:t>
      </w:r>
      <w:r>
        <w:rPr>
          <w:rFonts w:eastAsia="仿宋_GB2312" w:hint="eastAsia"/>
          <w:u w:val="single"/>
        </w:rPr>
        <w:t>5</w:t>
      </w:r>
      <w:r>
        <w:rPr>
          <w:rFonts w:eastAsia="仿宋_GB2312"/>
          <w:u w:val="single"/>
        </w:rPr>
        <w:t xml:space="preserve">% </w:t>
      </w:r>
      <w:r>
        <w:rPr>
          <w:rFonts w:eastAsia="仿宋_GB2312"/>
        </w:rPr>
        <w:t>。（以最后</w:t>
      </w:r>
      <w:r>
        <w:rPr>
          <w:rFonts w:eastAsia="仿宋_GB2312" w:hint="eastAsia"/>
        </w:rPr>
        <w:t>中标价</w:t>
      </w:r>
      <w:r>
        <w:rPr>
          <w:rFonts w:eastAsia="仿宋_GB2312"/>
        </w:rPr>
        <w:t>计算，但不超过本项目当年预算）</w:t>
      </w:r>
    </w:p>
    <w:p w:rsidR="005C3F81" w:rsidRDefault="005C3F81">
      <w:pPr>
        <w:pStyle w:val="a0"/>
        <w:ind w:firstLineChars="228" w:firstLine="638"/>
        <w:rPr>
          <w:rFonts w:eastAsia="仿宋_GB2312"/>
        </w:rPr>
      </w:pPr>
      <w:r>
        <w:rPr>
          <w:rFonts w:eastAsia="仿宋_GB2312" w:hint="eastAsia"/>
          <w:kern w:val="2"/>
        </w:rPr>
        <w:t>进度款</w:t>
      </w:r>
      <w:r>
        <w:rPr>
          <w:rFonts w:eastAsia="仿宋_GB2312" w:hint="eastAsia"/>
          <w:kern w:val="2"/>
        </w:rPr>
        <w:t>7</w:t>
      </w:r>
      <w:r>
        <w:rPr>
          <w:rFonts w:eastAsia="仿宋_GB2312" w:hint="eastAsia"/>
          <w:kern w:val="2"/>
        </w:rPr>
        <w:t>：水利专题经省水利厅和采购人交付验收通过后</w:t>
      </w:r>
      <w:r>
        <w:rPr>
          <w:rFonts w:eastAsia="仿宋_GB2312"/>
          <w:u w:val="single"/>
        </w:rPr>
        <w:t xml:space="preserve"> 15 </w:t>
      </w:r>
      <w:r>
        <w:rPr>
          <w:rFonts w:eastAsia="仿宋_GB2312"/>
        </w:rPr>
        <w:t>个工作日内</w:t>
      </w:r>
      <w:r>
        <w:rPr>
          <w:rFonts w:eastAsia="仿宋_GB2312" w:hint="eastAsia"/>
          <w:kern w:val="2"/>
        </w:rPr>
        <w:t>，</w:t>
      </w:r>
      <w:r>
        <w:rPr>
          <w:rFonts w:eastAsia="仿宋_GB2312"/>
        </w:rPr>
        <w:t>中标人书面提出支付申请函及拟支付金额等额的符合采购人财务管理要求的相应发票，采购人确认后启动</w:t>
      </w:r>
      <w:r>
        <w:rPr>
          <w:rFonts w:eastAsia="仿宋_GB2312" w:hint="eastAsia"/>
        </w:rPr>
        <w:t>进度</w:t>
      </w:r>
      <w:r>
        <w:rPr>
          <w:rFonts w:eastAsia="仿宋_GB2312"/>
        </w:rPr>
        <w:t>款支付流程，支付约占合同金额的</w:t>
      </w:r>
      <w:r>
        <w:rPr>
          <w:rFonts w:eastAsia="仿宋_GB2312"/>
          <w:u w:val="single"/>
        </w:rPr>
        <w:t xml:space="preserve"> </w:t>
      </w:r>
      <w:r>
        <w:rPr>
          <w:rFonts w:eastAsia="仿宋_GB2312" w:hint="eastAsia"/>
          <w:u w:val="single"/>
        </w:rPr>
        <w:t>4</w:t>
      </w:r>
      <w:r>
        <w:rPr>
          <w:rFonts w:eastAsia="仿宋_GB2312"/>
          <w:u w:val="single"/>
        </w:rPr>
        <w:t xml:space="preserve">% </w:t>
      </w:r>
      <w:r>
        <w:rPr>
          <w:rFonts w:eastAsia="仿宋_GB2312"/>
        </w:rPr>
        <w:t>。（以最后</w:t>
      </w:r>
      <w:r>
        <w:rPr>
          <w:rFonts w:eastAsia="仿宋_GB2312" w:hint="eastAsia"/>
        </w:rPr>
        <w:t>中标价</w:t>
      </w:r>
      <w:r>
        <w:rPr>
          <w:rFonts w:eastAsia="仿宋_GB2312"/>
        </w:rPr>
        <w:t>计算，但不超过本项目当年预算）</w:t>
      </w:r>
    </w:p>
    <w:p w:rsidR="005C3F81" w:rsidRDefault="005C3F81">
      <w:pPr>
        <w:pStyle w:val="a0"/>
        <w:ind w:firstLineChars="228" w:firstLine="638"/>
        <w:rPr>
          <w:rFonts w:eastAsia="仿宋_GB2312"/>
        </w:rPr>
      </w:pPr>
      <w:r>
        <w:rPr>
          <w:rFonts w:eastAsia="仿宋_GB2312" w:hint="eastAsia"/>
          <w:kern w:val="2"/>
        </w:rPr>
        <w:t>进度款</w:t>
      </w:r>
      <w:r>
        <w:rPr>
          <w:rFonts w:eastAsia="仿宋_GB2312" w:hint="eastAsia"/>
          <w:kern w:val="2"/>
        </w:rPr>
        <w:t>8</w:t>
      </w:r>
      <w:r>
        <w:rPr>
          <w:rFonts w:eastAsia="仿宋_GB2312" w:hint="eastAsia"/>
          <w:kern w:val="2"/>
        </w:rPr>
        <w:t>：风险防控与应急指挥专题经省应急管理厅和采购人交付验收通过后</w:t>
      </w:r>
      <w:r>
        <w:rPr>
          <w:rFonts w:eastAsia="仿宋_GB2312"/>
          <w:u w:val="single"/>
        </w:rPr>
        <w:t xml:space="preserve"> 15 </w:t>
      </w:r>
      <w:r>
        <w:rPr>
          <w:rFonts w:eastAsia="仿宋_GB2312"/>
        </w:rPr>
        <w:t>个工作日内</w:t>
      </w:r>
      <w:r>
        <w:rPr>
          <w:rFonts w:eastAsia="仿宋_GB2312" w:hint="eastAsia"/>
          <w:kern w:val="2"/>
        </w:rPr>
        <w:t>，</w:t>
      </w:r>
      <w:r>
        <w:rPr>
          <w:rFonts w:eastAsia="仿宋_GB2312"/>
        </w:rPr>
        <w:t>中标人书面提出支付申请函及拟支付金额等额的符合采购人财务管理要求的相应发票，采购人确认后启动</w:t>
      </w:r>
      <w:r>
        <w:rPr>
          <w:rFonts w:eastAsia="仿宋_GB2312" w:hint="eastAsia"/>
        </w:rPr>
        <w:t>进度</w:t>
      </w:r>
      <w:r>
        <w:rPr>
          <w:rFonts w:eastAsia="仿宋_GB2312"/>
        </w:rPr>
        <w:t>款支付流程，支付约占合同金额的</w:t>
      </w:r>
      <w:r>
        <w:rPr>
          <w:rFonts w:eastAsia="仿宋_GB2312"/>
          <w:u w:val="single"/>
        </w:rPr>
        <w:t xml:space="preserve"> </w:t>
      </w:r>
      <w:r>
        <w:rPr>
          <w:rFonts w:eastAsia="仿宋_GB2312" w:hint="eastAsia"/>
          <w:u w:val="single"/>
        </w:rPr>
        <w:t>7</w:t>
      </w:r>
      <w:r>
        <w:rPr>
          <w:rFonts w:eastAsia="仿宋_GB2312"/>
          <w:u w:val="single"/>
        </w:rPr>
        <w:t xml:space="preserve">% </w:t>
      </w:r>
      <w:r>
        <w:rPr>
          <w:rFonts w:eastAsia="仿宋_GB2312"/>
        </w:rPr>
        <w:t>。（以最后</w:t>
      </w:r>
      <w:r>
        <w:rPr>
          <w:rFonts w:eastAsia="仿宋_GB2312" w:hint="eastAsia"/>
        </w:rPr>
        <w:t>中标价</w:t>
      </w:r>
      <w:r>
        <w:rPr>
          <w:rFonts w:eastAsia="仿宋_GB2312"/>
        </w:rPr>
        <w:t>计算，但不超过本项目当年预算）</w:t>
      </w:r>
    </w:p>
    <w:p w:rsidR="005C3F81" w:rsidRDefault="005C3F81">
      <w:pPr>
        <w:pStyle w:val="a0"/>
        <w:ind w:firstLineChars="228" w:firstLine="638"/>
        <w:rPr>
          <w:rFonts w:eastAsia="仿宋_GB2312"/>
        </w:rPr>
      </w:pPr>
      <w:r>
        <w:rPr>
          <w:rFonts w:eastAsia="仿宋_GB2312" w:hint="eastAsia"/>
          <w:kern w:val="2"/>
        </w:rPr>
        <w:t>进度款</w:t>
      </w:r>
      <w:r>
        <w:rPr>
          <w:rFonts w:eastAsia="仿宋_GB2312" w:hint="eastAsia"/>
          <w:kern w:val="2"/>
        </w:rPr>
        <w:t>9</w:t>
      </w:r>
      <w:r>
        <w:rPr>
          <w:rFonts w:eastAsia="仿宋_GB2312" w:hint="eastAsia"/>
          <w:kern w:val="2"/>
        </w:rPr>
        <w:t>：消防救援专题经消防救援总队和采购人交付验收通过后</w:t>
      </w:r>
      <w:r>
        <w:rPr>
          <w:rFonts w:eastAsia="仿宋_GB2312"/>
          <w:u w:val="single"/>
        </w:rPr>
        <w:t xml:space="preserve"> 15 </w:t>
      </w:r>
      <w:r>
        <w:rPr>
          <w:rFonts w:eastAsia="仿宋_GB2312"/>
        </w:rPr>
        <w:t>个工作日内</w:t>
      </w:r>
      <w:r>
        <w:rPr>
          <w:rFonts w:eastAsia="仿宋_GB2312" w:hint="eastAsia"/>
          <w:kern w:val="2"/>
        </w:rPr>
        <w:t>，</w:t>
      </w:r>
      <w:r>
        <w:rPr>
          <w:rFonts w:eastAsia="仿宋_GB2312"/>
        </w:rPr>
        <w:t>中标人书面提出支付申请函及拟支付金额等额的符合采购人财务管理要求的相应发票，采购人确认后启动</w:t>
      </w:r>
      <w:r>
        <w:rPr>
          <w:rFonts w:eastAsia="仿宋_GB2312" w:hint="eastAsia"/>
        </w:rPr>
        <w:t>进度</w:t>
      </w:r>
      <w:r>
        <w:rPr>
          <w:rFonts w:eastAsia="仿宋_GB2312"/>
        </w:rPr>
        <w:t>款支付流程，支付约占合同金额的</w:t>
      </w:r>
      <w:r>
        <w:rPr>
          <w:rFonts w:eastAsia="仿宋_GB2312"/>
          <w:u w:val="single"/>
        </w:rPr>
        <w:t xml:space="preserve"> </w:t>
      </w:r>
      <w:r>
        <w:rPr>
          <w:rFonts w:eastAsia="仿宋_GB2312" w:hint="eastAsia"/>
          <w:u w:val="single"/>
        </w:rPr>
        <w:t>2</w:t>
      </w:r>
      <w:r>
        <w:rPr>
          <w:rFonts w:eastAsia="仿宋_GB2312"/>
          <w:u w:val="single"/>
        </w:rPr>
        <w:t xml:space="preserve">% </w:t>
      </w:r>
      <w:r>
        <w:rPr>
          <w:rFonts w:eastAsia="仿宋_GB2312"/>
        </w:rPr>
        <w:t>。（以最后</w:t>
      </w:r>
      <w:r>
        <w:rPr>
          <w:rFonts w:eastAsia="仿宋_GB2312" w:hint="eastAsia"/>
        </w:rPr>
        <w:t>中标价</w:t>
      </w:r>
      <w:r>
        <w:rPr>
          <w:rFonts w:eastAsia="仿宋_GB2312"/>
        </w:rPr>
        <w:t>计算，但不超过本项目当年预算）</w:t>
      </w:r>
    </w:p>
    <w:p w:rsidR="005C3F81" w:rsidRDefault="005C3F81">
      <w:pPr>
        <w:pStyle w:val="a0"/>
        <w:ind w:firstLineChars="228" w:firstLine="638"/>
        <w:rPr>
          <w:rFonts w:eastAsia="仿宋_GB2312"/>
        </w:rPr>
      </w:pPr>
      <w:r>
        <w:rPr>
          <w:rFonts w:eastAsia="仿宋_GB2312" w:hint="eastAsia"/>
          <w:kern w:val="2"/>
        </w:rPr>
        <w:t>进度款</w:t>
      </w:r>
      <w:r>
        <w:rPr>
          <w:rFonts w:eastAsia="仿宋_GB2312" w:hint="eastAsia"/>
          <w:kern w:val="2"/>
        </w:rPr>
        <w:t>10</w:t>
      </w:r>
      <w:r>
        <w:rPr>
          <w:rFonts w:eastAsia="仿宋_GB2312" w:hint="eastAsia"/>
          <w:kern w:val="2"/>
        </w:rPr>
        <w:t>：住房城乡建设专题经住房城乡建设厅和采购人交付验收通过后</w:t>
      </w:r>
      <w:r>
        <w:rPr>
          <w:rFonts w:eastAsia="仿宋_GB2312"/>
          <w:u w:val="single"/>
        </w:rPr>
        <w:t xml:space="preserve"> 15 </w:t>
      </w:r>
      <w:r>
        <w:rPr>
          <w:rFonts w:eastAsia="仿宋_GB2312"/>
        </w:rPr>
        <w:t>个工作日内</w:t>
      </w:r>
      <w:r>
        <w:rPr>
          <w:rFonts w:eastAsia="仿宋_GB2312" w:hint="eastAsia"/>
          <w:kern w:val="2"/>
        </w:rPr>
        <w:t>，</w:t>
      </w:r>
      <w:r>
        <w:rPr>
          <w:rFonts w:eastAsia="仿宋_GB2312"/>
        </w:rPr>
        <w:t>中标人书面提出支付申请函及拟支付金额等额的符合采购人财务管理要求的相应发票，采购人确认后启动</w:t>
      </w:r>
      <w:r>
        <w:rPr>
          <w:rFonts w:eastAsia="仿宋_GB2312" w:hint="eastAsia"/>
        </w:rPr>
        <w:t>进度</w:t>
      </w:r>
      <w:r>
        <w:rPr>
          <w:rFonts w:eastAsia="仿宋_GB2312"/>
        </w:rPr>
        <w:t>款支付流程，支付约占合同金额的</w:t>
      </w:r>
      <w:r>
        <w:rPr>
          <w:rFonts w:eastAsia="仿宋_GB2312"/>
          <w:u w:val="single"/>
        </w:rPr>
        <w:t xml:space="preserve"> </w:t>
      </w:r>
      <w:r>
        <w:rPr>
          <w:rFonts w:eastAsia="仿宋_GB2312" w:hint="eastAsia"/>
          <w:u w:val="single"/>
        </w:rPr>
        <w:t>2</w:t>
      </w:r>
      <w:r>
        <w:rPr>
          <w:rFonts w:eastAsia="仿宋_GB2312"/>
          <w:u w:val="single"/>
        </w:rPr>
        <w:t xml:space="preserve">% </w:t>
      </w:r>
      <w:r>
        <w:rPr>
          <w:rFonts w:eastAsia="仿宋_GB2312"/>
        </w:rPr>
        <w:t>。（以最后</w:t>
      </w:r>
      <w:r>
        <w:rPr>
          <w:rFonts w:eastAsia="仿宋_GB2312" w:hint="eastAsia"/>
        </w:rPr>
        <w:t>中标价</w:t>
      </w:r>
      <w:r>
        <w:rPr>
          <w:rFonts w:eastAsia="仿宋_GB2312"/>
        </w:rPr>
        <w:t>计算，但不超过本项目当年预算）</w:t>
      </w:r>
    </w:p>
    <w:p w:rsidR="005C3F81" w:rsidRDefault="005C3F81">
      <w:pPr>
        <w:ind w:firstLineChars="200" w:firstLine="560"/>
        <w:jc w:val="left"/>
        <w:rPr>
          <w:szCs w:val="28"/>
        </w:rPr>
      </w:pPr>
      <w:r>
        <w:rPr>
          <w:szCs w:val="28"/>
        </w:rPr>
        <w:t>尾款：项目经采购人及用户单位最终验收通过后</w:t>
      </w:r>
      <w:r>
        <w:rPr>
          <w:szCs w:val="28"/>
          <w:u w:val="single"/>
        </w:rPr>
        <w:t xml:space="preserve"> 15 </w:t>
      </w:r>
      <w:r>
        <w:rPr>
          <w:szCs w:val="28"/>
        </w:rPr>
        <w:t>个工作日内，中标人书面提出支付申请函及拟支付金额等额的符合采购人财务管理要求的</w:t>
      </w:r>
      <w:r>
        <w:rPr>
          <w:szCs w:val="28"/>
        </w:rPr>
        <w:lastRenderedPageBreak/>
        <w:t>相应发票，采购人确认后启动尾款支付流程，支付约占合同金额的</w:t>
      </w:r>
      <w:r>
        <w:rPr>
          <w:szCs w:val="28"/>
          <w:u w:val="single"/>
        </w:rPr>
        <w:t xml:space="preserve"> 3% </w:t>
      </w:r>
      <w:r>
        <w:t>。</w:t>
      </w:r>
      <w:r>
        <w:rPr>
          <w:szCs w:val="28"/>
        </w:rPr>
        <w:t>（以最后</w:t>
      </w:r>
      <w:r>
        <w:rPr>
          <w:rFonts w:hint="eastAsia"/>
          <w:szCs w:val="28"/>
        </w:rPr>
        <w:t>中标价</w:t>
      </w:r>
      <w:r>
        <w:rPr>
          <w:szCs w:val="28"/>
        </w:rPr>
        <w:t>计算，但不超过本项目当年预算）</w:t>
      </w:r>
    </w:p>
    <w:p w:rsidR="005C3F81" w:rsidRDefault="005C3F81">
      <w:pPr>
        <w:ind w:firstLineChars="200" w:firstLine="560"/>
        <w:jc w:val="left"/>
        <w:rPr>
          <w:iCs/>
          <w:szCs w:val="28"/>
        </w:rPr>
      </w:pPr>
      <w:r>
        <w:rPr>
          <w:iCs/>
          <w:szCs w:val="28"/>
        </w:rPr>
        <w:t>项目实际支付总金额按采购</w:t>
      </w:r>
      <w:r>
        <w:rPr>
          <w:rFonts w:hint="eastAsia"/>
          <w:iCs/>
          <w:szCs w:val="28"/>
        </w:rPr>
        <w:t>中标</w:t>
      </w:r>
      <w:r>
        <w:rPr>
          <w:iCs/>
          <w:szCs w:val="28"/>
        </w:rPr>
        <w:t>总金额计算，项目支付计划按合同约定执行，对于满足合同约定支付条件的，采购人应当自收到发票后</w:t>
      </w:r>
      <w:r>
        <w:rPr>
          <w:iCs/>
          <w:szCs w:val="28"/>
        </w:rPr>
        <w:t>30</w:t>
      </w:r>
      <w:r>
        <w:rPr>
          <w:iCs/>
          <w:szCs w:val="28"/>
        </w:rPr>
        <w:t>日内将资金支付到合同约定的中标人账户，不得以机构变动、人员更替、政策调整等为由延迟付款，不得将采购文件和合同中未规定的义务作为向中标人付款的条件。</w:t>
      </w:r>
    </w:p>
    <w:p w:rsidR="005C3F81" w:rsidRDefault="005C3F81">
      <w:pPr>
        <w:ind w:firstLineChars="200" w:firstLine="560"/>
        <w:jc w:val="right"/>
        <w:rPr>
          <w:rFonts w:eastAsia="楷体_GB2312"/>
          <w:color w:val="000000"/>
          <w:szCs w:val="28"/>
        </w:rPr>
      </w:pPr>
    </w:p>
    <w:sectPr w:rsidR="005C3F81">
      <w:footerReference w:type="even" r:id="rId8"/>
      <w:footerReference w:type="default" r:id="rId9"/>
      <w:pgSz w:w="11906" w:h="16838"/>
      <w:pgMar w:top="1418" w:right="1418" w:bottom="1418" w:left="1418"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26ED" w:rsidRDefault="006326ED">
      <w:r>
        <w:separator/>
      </w:r>
    </w:p>
  </w:endnote>
  <w:endnote w:type="continuationSeparator" w:id="1">
    <w:p w:rsidR="006326ED" w:rsidRDefault="006326E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_GB2312">
    <w:altName w:val="Arial Unicode MS"/>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楷体_GB2312">
    <w:altName w:val="Arial Unicode MS"/>
    <w:charset w:val="86"/>
    <w:family w:val="modern"/>
    <w:pitch w:val="default"/>
    <w:sig w:usb0="00000000" w:usb1="080E0000" w:usb2="00000000" w:usb3="00000000" w:csb0="00040000" w:csb1="00000000"/>
  </w:font>
  <w:font w:name="华文楷体">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3F81" w:rsidRDefault="005C3F81">
    <w:pPr>
      <w:pStyle w:val="ac"/>
      <w:framePr w:wrap="around" w:vAnchor="text" w:hAnchor="margin" w:xAlign="center" w:y="1"/>
      <w:rPr>
        <w:rStyle w:val="af1"/>
      </w:rPr>
    </w:pPr>
    <w:r>
      <w:fldChar w:fldCharType="begin"/>
    </w:r>
    <w:r>
      <w:rPr>
        <w:rStyle w:val="af1"/>
      </w:rPr>
      <w:instrText xml:space="preserve">PAGE  </w:instrText>
    </w:r>
    <w:r>
      <w:fldChar w:fldCharType="separate"/>
    </w:r>
    <w:r>
      <w:rPr>
        <w:rStyle w:val="af1"/>
      </w:rPr>
      <w:t>7</w:t>
    </w:r>
    <w:r>
      <w:fldChar w:fldCharType="end"/>
    </w:r>
  </w:p>
  <w:p w:rsidR="005C3F81" w:rsidRDefault="005C3F81">
    <w:pPr>
      <w:pStyle w:val="ac"/>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3F81" w:rsidRDefault="005C3F81">
    <w:pPr>
      <w:pStyle w:val="ac"/>
    </w:pPr>
    <w:r>
      <w:pict>
        <v:shapetype id="_x0000_t202" coordsize="21600,21600" o:spt="202" path="m,l,21600r21600,l21600,xe">
          <v:stroke joinstyle="miter"/>
          <v:path gradientshapeok="t" o:connecttype="rect"/>
        </v:shapetype>
        <v:shape id="文本框 2" o:spid="_x0000_s1026" type="#_x0000_t202" style="position:absolute;margin-left:0;margin-top:0;width:2in;height:2in;z-index:251657728;mso-wrap-style:none;mso-position-horizontal:center;mso-position-horizontal-relative:margin" filled="f" stroked="f" strokeweight="1.25pt">
          <v:fill o:detectmouseclick="t"/>
          <v:textbox style="mso-fit-shape-to-text:t" inset="0,0,0,0">
            <w:txbxContent>
              <w:p w:rsidR="005C3F81" w:rsidRDefault="005C3F81">
                <w:pPr>
                  <w:pStyle w:val="ac"/>
                </w:pPr>
                <w:fldSimple w:instr=" PAGE  \* MERGEFORMAT ">
                  <w:r w:rsidR="008040D4">
                    <w:rPr>
                      <w:noProof/>
                    </w:rPr>
                    <w:t>186</w:t>
                  </w:r>
                </w:fldSimple>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26ED" w:rsidRDefault="006326ED">
      <w:r>
        <w:separator/>
      </w:r>
    </w:p>
  </w:footnote>
  <w:footnote w:type="continuationSeparator" w:id="1">
    <w:p w:rsidR="006326ED" w:rsidRDefault="006326E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35F6B4C"/>
    <w:multiLevelType w:val="singleLevel"/>
    <w:tmpl w:val="835F6B4C"/>
    <w:lvl w:ilvl="0">
      <w:start w:val="1"/>
      <w:numFmt w:val="decimal"/>
      <w:suff w:val="nothing"/>
      <w:lvlText w:val="（%1）"/>
      <w:lvlJc w:val="left"/>
    </w:lvl>
  </w:abstractNum>
  <w:abstractNum w:abstractNumId="1">
    <w:nsid w:val="8443E74C"/>
    <w:multiLevelType w:val="multilevel"/>
    <w:tmpl w:val="8443E74C"/>
    <w:lvl w:ilvl="0">
      <w:start w:val="1"/>
      <w:numFmt w:val="decimal"/>
      <w:lvlText w:val="%1."/>
      <w:lvlJc w:val="left"/>
      <w:pPr>
        <w:ind w:left="780" w:hanging="360"/>
      </w:pPr>
      <w:rPr>
        <w:rFonts w:ascii="Times New Roman" w:eastAsia="宋体" w:hAnsi="Times New Roman" w:cs="Times New Roman"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nsid w:val="997AEB9F"/>
    <w:multiLevelType w:val="multilevel"/>
    <w:tmpl w:val="997AEB9F"/>
    <w:lvl w:ilvl="0">
      <w:start w:val="1"/>
      <w:numFmt w:val="chineseCountingThousand"/>
      <w:suff w:val="space"/>
      <w:lvlText w:val="第%1章"/>
      <w:lvlJc w:val="left"/>
      <w:pPr>
        <w:ind w:left="0" w:firstLine="0"/>
      </w:pPr>
      <w:rPr>
        <w:rFonts w:hint="eastAsia"/>
        <w:lang w:val="en-US"/>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isLgl/>
      <w:suff w:val="space"/>
      <w:lvlText w:val="%1.%2.%3.%4"/>
      <w:lvlJc w:val="left"/>
      <w:pPr>
        <w:ind w:left="0" w:firstLine="0"/>
      </w:pPr>
      <w:rPr>
        <w:rFonts w:hint="eastAsia"/>
        <w:lang w:val="en-US"/>
      </w:rPr>
    </w:lvl>
    <w:lvl w:ilvl="4">
      <w:start w:val="1"/>
      <w:numFmt w:val="decimal"/>
      <w:isLgl/>
      <w:suff w:val="space"/>
      <w:lvlText w:val="%1.%2.%3.%4.%5"/>
      <w:lvlJc w:val="left"/>
      <w:pPr>
        <w:tabs>
          <w:tab w:val="num" w:pos="0"/>
        </w:tabs>
        <w:ind w:left="0" w:firstLine="0"/>
      </w:pPr>
      <w:rPr>
        <w:rFonts w:ascii="宋体" w:eastAsia="宋体" w:hAnsi="宋体" w:cs="宋体"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isLgl/>
      <w:suff w:val="space"/>
      <w:lvlText w:val="%1.%2.%3.%4.%5.%6"/>
      <w:lvlJc w:val="left"/>
      <w:pPr>
        <w:tabs>
          <w:tab w:val="num" w:pos="0"/>
        </w:tabs>
        <w:ind w:left="709" w:firstLine="0"/>
      </w:pPr>
      <w:rPr>
        <w:rFonts w:ascii="宋体" w:eastAsia="宋体" w:hAnsi="宋体" w:cs="宋体" w:hint="eastAsia"/>
        <w:b w:val="0"/>
        <w:bCs w:val="0"/>
        <w:i w:val="0"/>
        <w:iCs w:val="0"/>
        <w:caps w:val="0"/>
        <w:smallCaps w:val="0"/>
        <w:strike w:val="0"/>
        <w:dstrike w:val="0"/>
        <w:vanish w:val="0"/>
        <w:color w:val="000000"/>
        <w:spacing w:val="0"/>
        <w:position w:val="0"/>
        <w:u w:val="none"/>
        <w:vertAlign w:val="baseline"/>
        <w:em w:val="none"/>
        <w:lang w:val="en-US"/>
      </w:rPr>
    </w:lvl>
    <w:lvl w:ilvl="6">
      <w:start w:val="1"/>
      <w:numFmt w:val="decimal"/>
      <w:isLgl/>
      <w:suff w:val="space"/>
      <w:lvlText w:val="%1.%2.%3.%4.%5.%6.%7"/>
      <w:lvlJc w:val="left"/>
      <w:pPr>
        <w:tabs>
          <w:tab w:val="num" w:pos="0"/>
        </w:tabs>
        <w:ind w:left="0" w:firstLine="0"/>
      </w:pPr>
      <w:rPr>
        <w:rFonts w:hint="eastAsia"/>
      </w:rPr>
    </w:lvl>
    <w:lvl w:ilvl="7">
      <w:start w:val="1"/>
      <w:numFmt w:val="decimal"/>
      <w:isLgl/>
      <w:suff w:val="space"/>
      <w:lvlText w:val="%1.%2.%3.%4.%5.%6.%7.%8"/>
      <w:lvlJc w:val="left"/>
      <w:pPr>
        <w:ind w:left="0" w:firstLine="0"/>
      </w:pPr>
      <w:rPr>
        <w:rFonts w:hint="eastAsia"/>
      </w:rPr>
    </w:lvl>
    <w:lvl w:ilvl="8">
      <w:start w:val="1"/>
      <w:numFmt w:val="decimal"/>
      <w:isLgl/>
      <w:suff w:val="space"/>
      <w:lvlText w:val="%1.%2.%3.%4.%5.%6.%7.%8.%9"/>
      <w:lvlJc w:val="left"/>
      <w:pPr>
        <w:ind w:left="0" w:firstLine="0"/>
      </w:pPr>
      <w:rPr>
        <w:rFonts w:hint="eastAsia"/>
      </w:rPr>
    </w:lvl>
  </w:abstractNum>
  <w:abstractNum w:abstractNumId="3">
    <w:nsid w:val="A9C90EB7"/>
    <w:multiLevelType w:val="singleLevel"/>
    <w:tmpl w:val="A9C90EB7"/>
    <w:lvl w:ilvl="0">
      <w:start w:val="6"/>
      <w:numFmt w:val="decimal"/>
      <w:suff w:val="nothing"/>
      <w:lvlText w:val="%1）"/>
      <w:lvlJc w:val="left"/>
    </w:lvl>
  </w:abstractNum>
  <w:abstractNum w:abstractNumId="4">
    <w:nsid w:val="CDF9FF5A"/>
    <w:multiLevelType w:val="singleLevel"/>
    <w:tmpl w:val="CDF9FF5A"/>
    <w:lvl w:ilvl="0">
      <w:start w:val="1"/>
      <w:numFmt w:val="bullet"/>
      <w:lvlText w:val=""/>
      <w:lvlJc w:val="left"/>
      <w:pPr>
        <w:ind w:left="420" w:hanging="420"/>
      </w:pPr>
      <w:rPr>
        <w:rFonts w:ascii="Wingdings" w:hAnsi="Wingdings" w:hint="default"/>
      </w:rPr>
    </w:lvl>
  </w:abstractNum>
  <w:abstractNum w:abstractNumId="5">
    <w:nsid w:val="1138362F"/>
    <w:multiLevelType w:val="multilevel"/>
    <w:tmpl w:val="1138362F"/>
    <w:lvl w:ilvl="0">
      <w:start w:val="1"/>
      <w:numFmt w:val="decimal"/>
      <w:lvlText w:val="（%1）"/>
      <w:lvlJc w:val="left"/>
      <w:pPr>
        <w:ind w:left="1640" w:hanging="108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6">
    <w:nsid w:val="2C31192E"/>
    <w:multiLevelType w:val="multilevel"/>
    <w:tmpl w:val="2C31192E"/>
    <w:lvl w:ilvl="0">
      <w:start w:val="1"/>
      <w:numFmt w:val="decimal"/>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7">
    <w:nsid w:val="30CF2821"/>
    <w:multiLevelType w:val="multilevel"/>
    <w:tmpl w:val="30CF2821"/>
    <w:lvl w:ilvl="0">
      <w:start w:val="1"/>
      <w:numFmt w:val="decimal"/>
      <w:lvlText w:val="（%1）"/>
      <w:lvlJc w:val="left"/>
      <w:pPr>
        <w:ind w:left="1280" w:hanging="72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8">
    <w:nsid w:val="35D55B64"/>
    <w:multiLevelType w:val="multilevel"/>
    <w:tmpl w:val="35D55B64"/>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ascii="Times New Roman" w:hAnsi="Times New Roman" w:cs="Times New Roman" w:hint="default"/>
      </w:rPr>
    </w:lvl>
    <w:lvl w:ilvl="2">
      <w:start w:val="1"/>
      <w:numFmt w:val="decimal"/>
      <w:lvlText w:val="%1.%2.%3."/>
      <w:lvlJc w:val="left"/>
      <w:pPr>
        <w:ind w:left="709" w:hanging="709"/>
      </w:pPr>
      <w:rPr>
        <w:rFonts w:ascii="Times New Roman" w:hAnsi="Times New Roman" w:cs="Times New Roman" w:hint="default"/>
        <w:b w:val="0"/>
        <w:bCs/>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ascii="宋体" w:eastAsia="宋体" w:hAnsi="宋体" w:cs="宋体" w:hint="default"/>
      </w:rPr>
    </w:lvl>
    <w:lvl w:ilvl="5">
      <w:start w:val="1"/>
      <w:numFmt w:val="decimal"/>
      <w:isLgl/>
      <w:lvlText w:val="%1.%2.%3.%4.%5.%6."/>
      <w:lvlJc w:val="left"/>
      <w:pPr>
        <w:ind w:left="992" w:hanging="992"/>
      </w:pPr>
      <w:rPr>
        <w:rFonts w:ascii="宋体" w:eastAsia="宋体" w:hAnsi="宋体" w:cs="宋体" w:hint="default"/>
      </w:rPr>
    </w:lvl>
    <w:lvl w:ilvl="6">
      <w:start w:val="1"/>
      <w:numFmt w:val="decimal"/>
      <w:isLgl/>
      <w:lvlText w:val="%1.%2.%3.%4.%5.%6.%7."/>
      <w:lvlJc w:val="left"/>
      <w:pPr>
        <w:ind w:left="1276" w:hanging="1276"/>
      </w:pPr>
      <w:rPr>
        <w:rFonts w:ascii="宋体" w:eastAsia="宋体" w:hAnsi="宋体" w:cs="宋体" w:hint="default"/>
      </w:rPr>
    </w:lvl>
    <w:lvl w:ilvl="7">
      <w:start w:val="1"/>
      <w:numFmt w:val="decimal"/>
      <w:isLgl/>
      <w:lvlText w:val="%1.%2.%3.%4.%5.%6.%7.%8."/>
      <w:lvlJc w:val="left"/>
      <w:pPr>
        <w:ind w:left="1418" w:hanging="1418"/>
      </w:pPr>
      <w:rPr>
        <w:rFonts w:ascii="宋体" w:eastAsia="宋体" w:hAnsi="宋体" w:cs="宋体" w:hint="default"/>
      </w:rPr>
    </w:lvl>
    <w:lvl w:ilvl="8">
      <w:start w:val="1"/>
      <w:numFmt w:val="decimal"/>
      <w:lvlText w:val="%1.%2.%3.%4.%5.%6.%7.%8.%9."/>
      <w:lvlJc w:val="left"/>
      <w:pPr>
        <w:ind w:left="1559" w:hanging="1559"/>
      </w:pPr>
      <w:rPr>
        <w:rFonts w:hint="eastAsia"/>
      </w:rPr>
    </w:lvl>
  </w:abstractNum>
  <w:abstractNum w:abstractNumId="9">
    <w:nsid w:val="43891E99"/>
    <w:multiLevelType w:val="multilevel"/>
    <w:tmpl w:val="43891E99"/>
    <w:lvl w:ilvl="0">
      <w:start w:val="1"/>
      <w:numFmt w:val="decimal"/>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0">
    <w:nsid w:val="45E1005A"/>
    <w:multiLevelType w:val="multilevel"/>
    <w:tmpl w:val="45E1005A"/>
    <w:lvl w:ilvl="0">
      <w:start w:val="1"/>
      <w:numFmt w:val="decimal"/>
      <w:lvlText w:val="%1."/>
      <w:lvlJc w:val="left"/>
      <w:pPr>
        <w:ind w:left="980" w:hanging="420"/>
      </w:pPr>
    </w:lvl>
    <w:lvl w:ilvl="1">
      <w:start w:val="1"/>
      <w:numFmt w:val="decimal"/>
      <w:lvlText w:val="%2、"/>
      <w:lvlJc w:val="left"/>
      <w:pPr>
        <w:ind w:left="1700" w:hanging="720"/>
      </w:pPr>
      <w:rPr>
        <w:rFonts w:hint="default"/>
      </w:r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1">
    <w:nsid w:val="4AF20002"/>
    <w:multiLevelType w:val="singleLevel"/>
    <w:tmpl w:val="4AF20002"/>
    <w:lvl w:ilvl="0">
      <w:start w:val="1"/>
      <w:numFmt w:val="bullet"/>
      <w:lvlText w:val=""/>
      <w:lvlJc w:val="left"/>
      <w:pPr>
        <w:ind w:left="420" w:hanging="420"/>
      </w:pPr>
      <w:rPr>
        <w:rFonts w:ascii="Wingdings" w:hAnsi="Wingdings" w:hint="default"/>
      </w:rPr>
    </w:lvl>
  </w:abstractNum>
  <w:abstractNum w:abstractNumId="12">
    <w:nsid w:val="4F37474E"/>
    <w:multiLevelType w:val="multilevel"/>
    <w:tmpl w:val="4F37474E"/>
    <w:lvl w:ilvl="0">
      <w:start w:val="1"/>
      <w:numFmt w:val="decimal"/>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3">
    <w:nsid w:val="60A611B3"/>
    <w:multiLevelType w:val="multilevel"/>
    <w:tmpl w:val="60A611B3"/>
    <w:lvl w:ilvl="0">
      <w:start w:val="1"/>
      <w:numFmt w:val="decimal"/>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4">
    <w:nsid w:val="6E574B8D"/>
    <w:multiLevelType w:val="multilevel"/>
    <w:tmpl w:val="6E574B8D"/>
    <w:lvl w:ilvl="0">
      <w:start w:val="1"/>
      <w:numFmt w:val="decimal"/>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5">
    <w:nsid w:val="700953DC"/>
    <w:multiLevelType w:val="multilevel"/>
    <w:tmpl w:val="700953DC"/>
    <w:lvl w:ilvl="0">
      <w:start w:val="1"/>
      <w:numFmt w:val="decimal"/>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6">
    <w:nsid w:val="71371756"/>
    <w:multiLevelType w:val="multilevel"/>
    <w:tmpl w:val="71371756"/>
    <w:lvl w:ilvl="0">
      <w:start w:val="1"/>
      <w:numFmt w:val="decimal"/>
      <w:lvlText w:val="%1、"/>
      <w:lvlJc w:val="left"/>
      <w:pPr>
        <w:ind w:left="170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7B997777"/>
    <w:multiLevelType w:val="multilevel"/>
    <w:tmpl w:val="7B997777"/>
    <w:lvl w:ilvl="0">
      <w:start w:val="1"/>
      <w:numFmt w:val="decimal"/>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abstractNumId w:val="2"/>
  </w:num>
  <w:num w:numId="2">
    <w:abstractNumId w:val="8"/>
  </w:num>
  <w:num w:numId="3">
    <w:abstractNumId w:val="12"/>
  </w:num>
  <w:num w:numId="4">
    <w:abstractNumId w:val="14"/>
  </w:num>
  <w:num w:numId="5">
    <w:abstractNumId w:val="9"/>
  </w:num>
  <w:num w:numId="6">
    <w:abstractNumId w:val="6"/>
  </w:num>
  <w:num w:numId="7">
    <w:abstractNumId w:val="17"/>
  </w:num>
  <w:num w:numId="8">
    <w:abstractNumId w:val="15"/>
  </w:num>
  <w:num w:numId="9">
    <w:abstractNumId w:val="13"/>
  </w:num>
  <w:num w:numId="10">
    <w:abstractNumId w:val="10"/>
  </w:num>
  <w:num w:numId="11">
    <w:abstractNumId w:val="16"/>
  </w:num>
  <w:num w:numId="12">
    <w:abstractNumId w:val="5"/>
  </w:num>
  <w:num w:numId="13">
    <w:abstractNumId w:val="7"/>
  </w:num>
  <w:num w:numId="14">
    <w:abstractNumId w:val="0"/>
  </w:num>
  <w:num w:numId="15">
    <w:abstractNumId w:val="1"/>
  </w:num>
  <w:num w:numId="16">
    <w:abstractNumId w:val="11"/>
  </w:num>
  <w:num w:numId="17">
    <w:abstractNumId w:val="4"/>
  </w:num>
  <w:num w:numId="1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stylePaneFormatFilter w:val="3F01"/>
  <w:trackRevisions/>
  <w:defaultTabStop w:val="105"/>
  <w:drawingGridVerticalSpacing w:val="156"/>
  <w:noPunctuationKerning/>
  <w:characterSpacingControl w:val="compressPunctuation"/>
  <w:doNotValidateAgainstSchema/>
  <w:doNotDemarcateInvalidXml/>
  <w:hdrShapeDefaults>
    <o:shapedefaults v:ext="edit" spidmax="3074" strokecolor="#739cc3">
      <v:fill angle="90" type="gradient">
        <o:fill v:ext="view" type="gradientUnscaled"/>
      </v:fill>
      <v:stroke color="#739cc3" weight="1.25pt"/>
    </o: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72A27"/>
    <w:rsid w:val="00000D9A"/>
    <w:rsid w:val="00001697"/>
    <w:rsid w:val="000047DC"/>
    <w:rsid w:val="00007FDA"/>
    <w:rsid w:val="000106D4"/>
    <w:rsid w:val="00013D0A"/>
    <w:rsid w:val="0001434C"/>
    <w:rsid w:val="00016E6C"/>
    <w:rsid w:val="00024BE5"/>
    <w:rsid w:val="000251F5"/>
    <w:rsid w:val="0002623D"/>
    <w:rsid w:val="00026387"/>
    <w:rsid w:val="00027FEE"/>
    <w:rsid w:val="000307A3"/>
    <w:rsid w:val="00030C6D"/>
    <w:rsid w:val="00030DC2"/>
    <w:rsid w:val="00034509"/>
    <w:rsid w:val="000365E4"/>
    <w:rsid w:val="0004084F"/>
    <w:rsid w:val="00045B7C"/>
    <w:rsid w:val="00052840"/>
    <w:rsid w:val="00053F70"/>
    <w:rsid w:val="000541B4"/>
    <w:rsid w:val="00054E13"/>
    <w:rsid w:val="00055DD1"/>
    <w:rsid w:val="00057B6F"/>
    <w:rsid w:val="0006038B"/>
    <w:rsid w:val="00062405"/>
    <w:rsid w:val="00063558"/>
    <w:rsid w:val="0006526C"/>
    <w:rsid w:val="000668FA"/>
    <w:rsid w:val="0006700F"/>
    <w:rsid w:val="00067C7D"/>
    <w:rsid w:val="0007120E"/>
    <w:rsid w:val="000719EA"/>
    <w:rsid w:val="00071D2D"/>
    <w:rsid w:val="00074350"/>
    <w:rsid w:val="00074F48"/>
    <w:rsid w:val="00077F58"/>
    <w:rsid w:val="000814A2"/>
    <w:rsid w:val="000816B9"/>
    <w:rsid w:val="00081E3F"/>
    <w:rsid w:val="00086EBA"/>
    <w:rsid w:val="00087F08"/>
    <w:rsid w:val="00091369"/>
    <w:rsid w:val="000940A7"/>
    <w:rsid w:val="000942E6"/>
    <w:rsid w:val="000960C1"/>
    <w:rsid w:val="00097734"/>
    <w:rsid w:val="000A31FA"/>
    <w:rsid w:val="000A410D"/>
    <w:rsid w:val="000A471A"/>
    <w:rsid w:val="000A64BE"/>
    <w:rsid w:val="000A6EB7"/>
    <w:rsid w:val="000B32E3"/>
    <w:rsid w:val="000C0527"/>
    <w:rsid w:val="000C0B8C"/>
    <w:rsid w:val="000C2D46"/>
    <w:rsid w:val="000C4869"/>
    <w:rsid w:val="000C6E7B"/>
    <w:rsid w:val="000C7043"/>
    <w:rsid w:val="000C7FD1"/>
    <w:rsid w:val="000D136E"/>
    <w:rsid w:val="000D3419"/>
    <w:rsid w:val="000D43AA"/>
    <w:rsid w:val="000D55C5"/>
    <w:rsid w:val="000D6D07"/>
    <w:rsid w:val="000E08E3"/>
    <w:rsid w:val="000E1CD8"/>
    <w:rsid w:val="000E247E"/>
    <w:rsid w:val="000E28F5"/>
    <w:rsid w:val="000E3811"/>
    <w:rsid w:val="000E5303"/>
    <w:rsid w:val="000E6C68"/>
    <w:rsid w:val="000E7731"/>
    <w:rsid w:val="000F0995"/>
    <w:rsid w:val="000F1D19"/>
    <w:rsid w:val="000F22A4"/>
    <w:rsid w:val="000F23BD"/>
    <w:rsid w:val="000F4803"/>
    <w:rsid w:val="000F49AD"/>
    <w:rsid w:val="000F53FD"/>
    <w:rsid w:val="00100768"/>
    <w:rsid w:val="00100A16"/>
    <w:rsid w:val="00104424"/>
    <w:rsid w:val="00104CF6"/>
    <w:rsid w:val="001055CF"/>
    <w:rsid w:val="00105A30"/>
    <w:rsid w:val="00105F4A"/>
    <w:rsid w:val="001078D1"/>
    <w:rsid w:val="00113A89"/>
    <w:rsid w:val="00114A44"/>
    <w:rsid w:val="00116D81"/>
    <w:rsid w:val="00116DEE"/>
    <w:rsid w:val="00121090"/>
    <w:rsid w:val="001221DC"/>
    <w:rsid w:val="00122E9A"/>
    <w:rsid w:val="00123E71"/>
    <w:rsid w:val="00124575"/>
    <w:rsid w:val="001269A7"/>
    <w:rsid w:val="0013189D"/>
    <w:rsid w:val="00131BA4"/>
    <w:rsid w:val="00131BB1"/>
    <w:rsid w:val="00133E47"/>
    <w:rsid w:val="001352A8"/>
    <w:rsid w:val="001433B1"/>
    <w:rsid w:val="001434E4"/>
    <w:rsid w:val="001456FA"/>
    <w:rsid w:val="00146C9E"/>
    <w:rsid w:val="00150EF6"/>
    <w:rsid w:val="00152540"/>
    <w:rsid w:val="00153321"/>
    <w:rsid w:val="00156187"/>
    <w:rsid w:val="001571EC"/>
    <w:rsid w:val="0015761E"/>
    <w:rsid w:val="001576BF"/>
    <w:rsid w:val="001648B6"/>
    <w:rsid w:val="0016496D"/>
    <w:rsid w:val="00164F86"/>
    <w:rsid w:val="001652A8"/>
    <w:rsid w:val="00166161"/>
    <w:rsid w:val="001661A4"/>
    <w:rsid w:val="00167880"/>
    <w:rsid w:val="00167E4A"/>
    <w:rsid w:val="001707EA"/>
    <w:rsid w:val="00171637"/>
    <w:rsid w:val="00174CB3"/>
    <w:rsid w:val="0017758F"/>
    <w:rsid w:val="001831CC"/>
    <w:rsid w:val="00183345"/>
    <w:rsid w:val="00184864"/>
    <w:rsid w:val="00190287"/>
    <w:rsid w:val="0019242A"/>
    <w:rsid w:val="00196EBF"/>
    <w:rsid w:val="001A16A1"/>
    <w:rsid w:val="001A6944"/>
    <w:rsid w:val="001B2023"/>
    <w:rsid w:val="001C1C1C"/>
    <w:rsid w:val="001C217E"/>
    <w:rsid w:val="001C2211"/>
    <w:rsid w:val="001C3A2F"/>
    <w:rsid w:val="001C4768"/>
    <w:rsid w:val="001D1D27"/>
    <w:rsid w:val="001D1F2C"/>
    <w:rsid w:val="001D522B"/>
    <w:rsid w:val="001D5239"/>
    <w:rsid w:val="001D5676"/>
    <w:rsid w:val="001D582F"/>
    <w:rsid w:val="001D7089"/>
    <w:rsid w:val="001E14AE"/>
    <w:rsid w:val="001E1AAF"/>
    <w:rsid w:val="001E254A"/>
    <w:rsid w:val="001E49E9"/>
    <w:rsid w:val="001E7626"/>
    <w:rsid w:val="001E76AD"/>
    <w:rsid w:val="001F18B6"/>
    <w:rsid w:val="001F4603"/>
    <w:rsid w:val="001F508B"/>
    <w:rsid w:val="002037D1"/>
    <w:rsid w:val="002038A2"/>
    <w:rsid w:val="0021060D"/>
    <w:rsid w:val="00213772"/>
    <w:rsid w:val="002138B3"/>
    <w:rsid w:val="00214E43"/>
    <w:rsid w:val="0022323C"/>
    <w:rsid w:val="0022790D"/>
    <w:rsid w:val="002321DB"/>
    <w:rsid w:val="002321EB"/>
    <w:rsid w:val="0023375F"/>
    <w:rsid w:val="0023400C"/>
    <w:rsid w:val="00235944"/>
    <w:rsid w:val="00243508"/>
    <w:rsid w:val="002439F1"/>
    <w:rsid w:val="00246E41"/>
    <w:rsid w:val="002516EE"/>
    <w:rsid w:val="00256C17"/>
    <w:rsid w:val="00260728"/>
    <w:rsid w:val="002624B3"/>
    <w:rsid w:val="00266160"/>
    <w:rsid w:val="0027069A"/>
    <w:rsid w:val="002723CA"/>
    <w:rsid w:val="00281300"/>
    <w:rsid w:val="00287152"/>
    <w:rsid w:val="002877DA"/>
    <w:rsid w:val="00290734"/>
    <w:rsid w:val="00292310"/>
    <w:rsid w:val="00292AF7"/>
    <w:rsid w:val="00296FEF"/>
    <w:rsid w:val="002A13E2"/>
    <w:rsid w:val="002A33BF"/>
    <w:rsid w:val="002A3670"/>
    <w:rsid w:val="002A483C"/>
    <w:rsid w:val="002B092D"/>
    <w:rsid w:val="002B378B"/>
    <w:rsid w:val="002B7008"/>
    <w:rsid w:val="002B736F"/>
    <w:rsid w:val="002C0ACA"/>
    <w:rsid w:val="002C2FDC"/>
    <w:rsid w:val="002C6EFE"/>
    <w:rsid w:val="002D061C"/>
    <w:rsid w:val="002D0897"/>
    <w:rsid w:val="002D132C"/>
    <w:rsid w:val="002D310F"/>
    <w:rsid w:val="002D50A6"/>
    <w:rsid w:val="002D5CCA"/>
    <w:rsid w:val="002D5DE2"/>
    <w:rsid w:val="002E0486"/>
    <w:rsid w:val="002E0BD4"/>
    <w:rsid w:val="002E1739"/>
    <w:rsid w:val="002E202B"/>
    <w:rsid w:val="002E536F"/>
    <w:rsid w:val="002E799C"/>
    <w:rsid w:val="002F4A1D"/>
    <w:rsid w:val="002F5EF9"/>
    <w:rsid w:val="002F6B77"/>
    <w:rsid w:val="003030BD"/>
    <w:rsid w:val="0030511C"/>
    <w:rsid w:val="003068D3"/>
    <w:rsid w:val="003142D6"/>
    <w:rsid w:val="00314F4D"/>
    <w:rsid w:val="00315C8E"/>
    <w:rsid w:val="0031639F"/>
    <w:rsid w:val="00316B1C"/>
    <w:rsid w:val="003208EB"/>
    <w:rsid w:val="00325C68"/>
    <w:rsid w:val="0033566D"/>
    <w:rsid w:val="00343A72"/>
    <w:rsid w:val="00350999"/>
    <w:rsid w:val="00352212"/>
    <w:rsid w:val="00352A1F"/>
    <w:rsid w:val="0035357E"/>
    <w:rsid w:val="003546A6"/>
    <w:rsid w:val="00355CD3"/>
    <w:rsid w:val="0036367F"/>
    <w:rsid w:val="003754C7"/>
    <w:rsid w:val="00375AC2"/>
    <w:rsid w:val="003769AB"/>
    <w:rsid w:val="00376D2D"/>
    <w:rsid w:val="00377631"/>
    <w:rsid w:val="00377DC6"/>
    <w:rsid w:val="003813AD"/>
    <w:rsid w:val="003817A3"/>
    <w:rsid w:val="0038350A"/>
    <w:rsid w:val="003836FF"/>
    <w:rsid w:val="003866B3"/>
    <w:rsid w:val="0038745E"/>
    <w:rsid w:val="003933F5"/>
    <w:rsid w:val="0039411C"/>
    <w:rsid w:val="003960DC"/>
    <w:rsid w:val="0039775D"/>
    <w:rsid w:val="003A0E94"/>
    <w:rsid w:val="003A1862"/>
    <w:rsid w:val="003A2228"/>
    <w:rsid w:val="003A407A"/>
    <w:rsid w:val="003B0D26"/>
    <w:rsid w:val="003C06D9"/>
    <w:rsid w:val="003C128D"/>
    <w:rsid w:val="003C6005"/>
    <w:rsid w:val="003C6DA6"/>
    <w:rsid w:val="003C7E80"/>
    <w:rsid w:val="003D1B20"/>
    <w:rsid w:val="003D2D71"/>
    <w:rsid w:val="003D4DE1"/>
    <w:rsid w:val="003D559E"/>
    <w:rsid w:val="003D7341"/>
    <w:rsid w:val="003E1BEA"/>
    <w:rsid w:val="003E5237"/>
    <w:rsid w:val="003E692A"/>
    <w:rsid w:val="003F2CDF"/>
    <w:rsid w:val="003F2EF4"/>
    <w:rsid w:val="003F32A9"/>
    <w:rsid w:val="003F3A71"/>
    <w:rsid w:val="003F4C40"/>
    <w:rsid w:val="004003DF"/>
    <w:rsid w:val="00400F65"/>
    <w:rsid w:val="0040122A"/>
    <w:rsid w:val="00404453"/>
    <w:rsid w:val="00406346"/>
    <w:rsid w:val="004069B9"/>
    <w:rsid w:val="00407450"/>
    <w:rsid w:val="0041171F"/>
    <w:rsid w:val="00411C23"/>
    <w:rsid w:val="00413BFA"/>
    <w:rsid w:val="00414AA1"/>
    <w:rsid w:val="00414D77"/>
    <w:rsid w:val="004157AB"/>
    <w:rsid w:val="00415EEC"/>
    <w:rsid w:val="00421112"/>
    <w:rsid w:val="004219DF"/>
    <w:rsid w:val="004240CE"/>
    <w:rsid w:val="00427BA0"/>
    <w:rsid w:val="004309FA"/>
    <w:rsid w:val="0043278B"/>
    <w:rsid w:val="00433EB8"/>
    <w:rsid w:val="00434E00"/>
    <w:rsid w:val="00435536"/>
    <w:rsid w:val="004370A2"/>
    <w:rsid w:val="00442EB8"/>
    <w:rsid w:val="00447744"/>
    <w:rsid w:val="00450150"/>
    <w:rsid w:val="0045445A"/>
    <w:rsid w:val="0046075F"/>
    <w:rsid w:val="00462DF0"/>
    <w:rsid w:val="00464F48"/>
    <w:rsid w:val="00466795"/>
    <w:rsid w:val="00467B00"/>
    <w:rsid w:val="00470F6E"/>
    <w:rsid w:val="004765B1"/>
    <w:rsid w:val="004812BC"/>
    <w:rsid w:val="00482F75"/>
    <w:rsid w:val="004836A2"/>
    <w:rsid w:val="00484F0F"/>
    <w:rsid w:val="00485E6E"/>
    <w:rsid w:val="00486F80"/>
    <w:rsid w:val="004870A3"/>
    <w:rsid w:val="004875BE"/>
    <w:rsid w:val="00491CDF"/>
    <w:rsid w:val="004943C5"/>
    <w:rsid w:val="00497FC2"/>
    <w:rsid w:val="004A189F"/>
    <w:rsid w:val="004A235F"/>
    <w:rsid w:val="004A2FBE"/>
    <w:rsid w:val="004A3138"/>
    <w:rsid w:val="004A658B"/>
    <w:rsid w:val="004A7445"/>
    <w:rsid w:val="004B02D0"/>
    <w:rsid w:val="004B0ED4"/>
    <w:rsid w:val="004B4A90"/>
    <w:rsid w:val="004C5903"/>
    <w:rsid w:val="004C5F01"/>
    <w:rsid w:val="004D262A"/>
    <w:rsid w:val="004E2F5D"/>
    <w:rsid w:val="004E482C"/>
    <w:rsid w:val="004F06D3"/>
    <w:rsid w:val="004F3F9D"/>
    <w:rsid w:val="004F5A2D"/>
    <w:rsid w:val="005004EF"/>
    <w:rsid w:val="00501477"/>
    <w:rsid w:val="00502023"/>
    <w:rsid w:val="005033C0"/>
    <w:rsid w:val="00504787"/>
    <w:rsid w:val="005066A2"/>
    <w:rsid w:val="00510162"/>
    <w:rsid w:val="0051031D"/>
    <w:rsid w:val="00510C24"/>
    <w:rsid w:val="00511671"/>
    <w:rsid w:val="00511E3F"/>
    <w:rsid w:val="005140C3"/>
    <w:rsid w:val="00514A7A"/>
    <w:rsid w:val="00515D39"/>
    <w:rsid w:val="005213F2"/>
    <w:rsid w:val="005235FD"/>
    <w:rsid w:val="00524F7C"/>
    <w:rsid w:val="00531C3D"/>
    <w:rsid w:val="00535DB8"/>
    <w:rsid w:val="00541E07"/>
    <w:rsid w:val="00545182"/>
    <w:rsid w:val="00545770"/>
    <w:rsid w:val="005520C2"/>
    <w:rsid w:val="00561A7F"/>
    <w:rsid w:val="0056639A"/>
    <w:rsid w:val="005665F7"/>
    <w:rsid w:val="0057663C"/>
    <w:rsid w:val="00577CFE"/>
    <w:rsid w:val="005820FC"/>
    <w:rsid w:val="0058279D"/>
    <w:rsid w:val="005830AD"/>
    <w:rsid w:val="00583D89"/>
    <w:rsid w:val="005910F5"/>
    <w:rsid w:val="00596694"/>
    <w:rsid w:val="005A2F95"/>
    <w:rsid w:val="005A37D7"/>
    <w:rsid w:val="005A3BD3"/>
    <w:rsid w:val="005A7B84"/>
    <w:rsid w:val="005B5566"/>
    <w:rsid w:val="005C0B56"/>
    <w:rsid w:val="005C11E6"/>
    <w:rsid w:val="005C3F81"/>
    <w:rsid w:val="005D0814"/>
    <w:rsid w:val="005D203E"/>
    <w:rsid w:val="005D2A65"/>
    <w:rsid w:val="005D2CE6"/>
    <w:rsid w:val="005D619A"/>
    <w:rsid w:val="005E31B0"/>
    <w:rsid w:val="005E40A3"/>
    <w:rsid w:val="005E4E5B"/>
    <w:rsid w:val="005E5F4D"/>
    <w:rsid w:val="005E5FEA"/>
    <w:rsid w:val="005F28D3"/>
    <w:rsid w:val="005F336D"/>
    <w:rsid w:val="005F4ADA"/>
    <w:rsid w:val="005F51FE"/>
    <w:rsid w:val="005F5E6E"/>
    <w:rsid w:val="005F6E42"/>
    <w:rsid w:val="005F78F9"/>
    <w:rsid w:val="005F7A66"/>
    <w:rsid w:val="00604CC4"/>
    <w:rsid w:val="00607911"/>
    <w:rsid w:val="00613C60"/>
    <w:rsid w:val="006158D2"/>
    <w:rsid w:val="00616117"/>
    <w:rsid w:val="00616A4F"/>
    <w:rsid w:val="006178E8"/>
    <w:rsid w:val="006200A3"/>
    <w:rsid w:val="00620829"/>
    <w:rsid w:val="00626F83"/>
    <w:rsid w:val="006326ED"/>
    <w:rsid w:val="00633D59"/>
    <w:rsid w:val="00634E53"/>
    <w:rsid w:val="0063642E"/>
    <w:rsid w:val="00641101"/>
    <w:rsid w:val="00641638"/>
    <w:rsid w:val="00643CBC"/>
    <w:rsid w:val="00644063"/>
    <w:rsid w:val="00644F25"/>
    <w:rsid w:val="00645299"/>
    <w:rsid w:val="0066269E"/>
    <w:rsid w:val="00663ED3"/>
    <w:rsid w:val="00665364"/>
    <w:rsid w:val="006726C1"/>
    <w:rsid w:val="006739C0"/>
    <w:rsid w:val="006809F1"/>
    <w:rsid w:val="0068102F"/>
    <w:rsid w:val="00684816"/>
    <w:rsid w:val="00685CCC"/>
    <w:rsid w:val="00685EC0"/>
    <w:rsid w:val="00686320"/>
    <w:rsid w:val="006906ED"/>
    <w:rsid w:val="00692E65"/>
    <w:rsid w:val="0069348E"/>
    <w:rsid w:val="00693F45"/>
    <w:rsid w:val="00695183"/>
    <w:rsid w:val="006A0638"/>
    <w:rsid w:val="006A18B0"/>
    <w:rsid w:val="006A364F"/>
    <w:rsid w:val="006A4D61"/>
    <w:rsid w:val="006A56E8"/>
    <w:rsid w:val="006A593F"/>
    <w:rsid w:val="006B343A"/>
    <w:rsid w:val="006B6A26"/>
    <w:rsid w:val="006B7BEE"/>
    <w:rsid w:val="006C1348"/>
    <w:rsid w:val="006C2983"/>
    <w:rsid w:val="006C2B3A"/>
    <w:rsid w:val="006D0EB6"/>
    <w:rsid w:val="006D192E"/>
    <w:rsid w:val="006D208E"/>
    <w:rsid w:val="006D31D3"/>
    <w:rsid w:val="006D42BC"/>
    <w:rsid w:val="006D7049"/>
    <w:rsid w:val="006D7937"/>
    <w:rsid w:val="006E240E"/>
    <w:rsid w:val="006E37A0"/>
    <w:rsid w:val="006E3A1F"/>
    <w:rsid w:val="006E6396"/>
    <w:rsid w:val="006F3C35"/>
    <w:rsid w:val="006F567A"/>
    <w:rsid w:val="006F612B"/>
    <w:rsid w:val="006F62F4"/>
    <w:rsid w:val="006F68E2"/>
    <w:rsid w:val="00703CD7"/>
    <w:rsid w:val="00704A60"/>
    <w:rsid w:val="0070550A"/>
    <w:rsid w:val="0071252F"/>
    <w:rsid w:val="00712E75"/>
    <w:rsid w:val="007135E4"/>
    <w:rsid w:val="00714393"/>
    <w:rsid w:val="00715046"/>
    <w:rsid w:val="00720972"/>
    <w:rsid w:val="00722015"/>
    <w:rsid w:val="007222EE"/>
    <w:rsid w:val="00722D7E"/>
    <w:rsid w:val="00724434"/>
    <w:rsid w:val="007244BE"/>
    <w:rsid w:val="00726C61"/>
    <w:rsid w:val="00732779"/>
    <w:rsid w:val="0073422E"/>
    <w:rsid w:val="007343CF"/>
    <w:rsid w:val="00734420"/>
    <w:rsid w:val="007358CC"/>
    <w:rsid w:val="0073752D"/>
    <w:rsid w:val="00741C4D"/>
    <w:rsid w:val="007427E1"/>
    <w:rsid w:val="00744C7A"/>
    <w:rsid w:val="00745044"/>
    <w:rsid w:val="00751492"/>
    <w:rsid w:val="00753C56"/>
    <w:rsid w:val="00757629"/>
    <w:rsid w:val="00757B00"/>
    <w:rsid w:val="00762445"/>
    <w:rsid w:val="00762D48"/>
    <w:rsid w:val="0076398F"/>
    <w:rsid w:val="00772888"/>
    <w:rsid w:val="007750F5"/>
    <w:rsid w:val="00777F36"/>
    <w:rsid w:val="007816CE"/>
    <w:rsid w:val="00784BAA"/>
    <w:rsid w:val="007901B5"/>
    <w:rsid w:val="0079202B"/>
    <w:rsid w:val="00793026"/>
    <w:rsid w:val="00794B8A"/>
    <w:rsid w:val="00795D45"/>
    <w:rsid w:val="0079685D"/>
    <w:rsid w:val="007A7384"/>
    <w:rsid w:val="007A7D2F"/>
    <w:rsid w:val="007B1285"/>
    <w:rsid w:val="007B292B"/>
    <w:rsid w:val="007B2E4B"/>
    <w:rsid w:val="007B4283"/>
    <w:rsid w:val="007B4D78"/>
    <w:rsid w:val="007B56F7"/>
    <w:rsid w:val="007B5C53"/>
    <w:rsid w:val="007B6698"/>
    <w:rsid w:val="007C40C7"/>
    <w:rsid w:val="007C527B"/>
    <w:rsid w:val="007D0774"/>
    <w:rsid w:val="007D1A09"/>
    <w:rsid w:val="007D51C0"/>
    <w:rsid w:val="007D71D5"/>
    <w:rsid w:val="007E0874"/>
    <w:rsid w:val="007E11A8"/>
    <w:rsid w:val="007E2017"/>
    <w:rsid w:val="007E5A1D"/>
    <w:rsid w:val="007E7AAB"/>
    <w:rsid w:val="007F1D8D"/>
    <w:rsid w:val="007F3D8F"/>
    <w:rsid w:val="007F6AAB"/>
    <w:rsid w:val="00800662"/>
    <w:rsid w:val="00800A39"/>
    <w:rsid w:val="00803B9B"/>
    <w:rsid w:val="008040D4"/>
    <w:rsid w:val="008166D1"/>
    <w:rsid w:val="00821D4A"/>
    <w:rsid w:val="00822ACB"/>
    <w:rsid w:val="00822C0E"/>
    <w:rsid w:val="0082398C"/>
    <w:rsid w:val="00823AFB"/>
    <w:rsid w:val="00827131"/>
    <w:rsid w:val="00833132"/>
    <w:rsid w:val="008331D0"/>
    <w:rsid w:val="00833C55"/>
    <w:rsid w:val="0083420F"/>
    <w:rsid w:val="008407EA"/>
    <w:rsid w:val="00841BFD"/>
    <w:rsid w:val="00842749"/>
    <w:rsid w:val="008428BE"/>
    <w:rsid w:val="00844CD3"/>
    <w:rsid w:val="00845283"/>
    <w:rsid w:val="00846BD4"/>
    <w:rsid w:val="008512DA"/>
    <w:rsid w:val="008534D6"/>
    <w:rsid w:val="008546EB"/>
    <w:rsid w:val="00855948"/>
    <w:rsid w:val="0085762C"/>
    <w:rsid w:val="00857C98"/>
    <w:rsid w:val="0086057C"/>
    <w:rsid w:val="00860760"/>
    <w:rsid w:val="00861127"/>
    <w:rsid w:val="0086145A"/>
    <w:rsid w:val="00861503"/>
    <w:rsid w:val="00862884"/>
    <w:rsid w:val="00862BBE"/>
    <w:rsid w:val="00863634"/>
    <w:rsid w:val="00864B3E"/>
    <w:rsid w:val="008656F4"/>
    <w:rsid w:val="00865FA6"/>
    <w:rsid w:val="00872953"/>
    <w:rsid w:val="00873B51"/>
    <w:rsid w:val="00876987"/>
    <w:rsid w:val="00876C88"/>
    <w:rsid w:val="008804EC"/>
    <w:rsid w:val="00880E2D"/>
    <w:rsid w:val="00881F6E"/>
    <w:rsid w:val="008848BE"/>
    <w:rsid w:val="00884CFE"/>
    <w:rsid w:val="0088570F"/>
    <w:rsid w:val="00887DC9"/>
    <w:rsid w:val="00893EAE"/>
    <w:rsid w:val="008954DE"/>
    <w:rsid w:val="00895F33"/>
    <w:rsid w:val="0089792B"/>
    <w:rsid w:val="00897E11"/>
    <w:rsid w:val="008A07FB"/>
    <w:rsid w:val="008A2D55"/>
    <w:rsid w:val="008A30F3"/>
    <w:rsid w:val="008A3DF5"/>
    <w:rsid w:val="008A51B0"/>
    <w:rsid w:val="008A6CA2"/>
    <w:rsid w:val="008A7A7E"/>
    <w:rsid w:val="008A7BA7"/>
    <w:rsid w:val="008B117D"/>
    <w:rsid w:val="008B3A08"/>
    <w:rsid w:val="008B4D92"/>
    <w:rsid w:val="008B5CC2"/>
    <w:rsid w:val="008B6B87"/>
    <w:rsid w:val="008B7C8D"/>
    <w:rsid w:val="008C11C9"/>
    <w:rsid w:val="008C5DD0"/>
    <w:rsid w:val="008C6B25"/>
    <w:rsid w:val="008D023F"/>
    <w:rsid w:val="008D0363"/>
    <w:rsid w:val="008D1670"/>
    <w:rsid w:val="008D4227"/>
    <w:rsid w:val="008D5895"/>
    <w:rsid w:val="008D718B"/>
    <w:rsid w:val="008E1BA3"/>
    <w:rsid w:val="008E50F8"/>
    <w:rsid w:val="008F26C8"/>
    <w:rsid w:val="008F6D0D"/>
    <w:rsid w:val="0090307B"/>
    <w:rsid w:val="00904A7B"/>
    <w:rsid w:val="00904BBD"/>
    <w:rsid w:val="00912594"/>
    <w:rsid w:val="009200B3"/>
    <w:rsid w:val="00923C51"/>
    <w:rsid w:val="00926A57"/>
    <w:rsid w:val="00931CE3"/>
    <w:rsid w:val="009320D2"/>
    <w:rsid w:val="00932FCE"/>
    <w:rsid w:val="0093535A"/>
    <w:rsid w:val="00936441"/>
    <w:rsid w:val="00941039"/>
    <w:rsid w:val="00943AC5"/>
    <w:rsid w:val="00943AEF"/>
    <w:rsid w:val="00944553"/>
    <w:rsid w:val="00945C0C"/>
    <w:rsid w:val="00946BA7"/>
    <w:rsid w:val="0094712A"/>
    <w:rsid w:val="00954661"/>
    <w:rsid w:val="009555A9"/>
    <w:rsid w:val="009600E6"/>
    <w:rsid w:val="009663D9"/>
    <w:rsid w:val="009664F8"/>
    <w:rsid w:val="00967003"/>
    <w:rsid w:val="00967AB2"/>
    <w:rsid w:val="0097148F"/>
    <w:rsid w:val="009813D9"/>
    <w:rsid w:val="00983ED7"/>
    <w:rsid w:val="0098587D"/>
    <w:rsid w:val="009871A0"/>
    <w:rsid w:val="00987F80"/>
    <w:rsid w:val="00991160"/>
    <w:rsid w:val="00992248"/>
    <w:rsid w:val="009922A1"/>
    <w:rsid w:val="00992530"/>
    <w:rsid w:val="009950D9"/>
    <w:rsid w:val="009969B3"/>
    <w:rsid w:val="00997331"/>
    <w:rsid w:val="009A0F42"/>
    <w:rsid w:val="009A1B0D"/>
    <w:rsid w:val="009A2583"/>
    <w:rsid w:val="009A5AA5"/>
    <w:rsid w:val="009A5F49"/>
    <w:rsid w:val="009B04D1"/>
    <w:rsid w:val="009B1B4C"/>
    <w:rsid w:val="009B2791"/>
    <w:rsid w:val="009B3C99"/>
    <w:rsid w:val="009B53B0"/>
    <w:rsid w:val="009B55B4"/>
    <w:rsid w:val="009B5A75"/>
    <w:rsid w:val="009B729F"/>
    <w:rsid w:val="009C2C19"/>
    <w:rsid w:val="009C3071"/>
    <w:rsid w:val="009C319C"/>
    <w:rsid w:val="009C723C"/>
    <w:rsid w:val="009C7625"/>
    <w:rsid w:val="009C7E23"/>
    <w:rsid w:val="009D4480"/>
    <w:rsid w:val="009D6B85"/>
    <w:rsid w:val="009D79AB"/>
    <w:rsid w:val="009E2B97"/>
    <w:rsid w:val="009E3EFA"/>
    <w:rsid w:val="009E6FAB"/>
    <w:rsid w:val="009E77FF"/>
    <w:rsid w:val="009F29F5"/>
    <w:rsid w:val="009F3F3B"/>
    <w:rsid w:val="009F5121"/>
    <w:rsid w:val="009F55CA"/>
    <w:rsid w:val="00A01ADC"/>
    <w:rsid w:val="00A02600"/>
    <w:rsid w:val="00A040D3"/>
    <w:rsid w:val="00A04547"/>
    <w:rsid w:val="00A061E1"/>
    <w:rsid w:val="00A119E3"/>
    <w:rsid w:val="00A11ED8"/>
    <w:rsid w:val="00A11FEA"/>
    <w:rsid w:val="00A15802"/>
    <w:rsid w:val="00A15906"/>
    <w:rsid w:val="00A2006B"/>
    <w:rsid w:val="00A24F1C"/>
    <w:rsid w:val="00A26D0E"/>
    <w:rsid w:val="00A278CC"/>
    <w:rsid w:val="00A32632"/>
    <w:rsid w:val="00A36A42"/>
    <w:rsid w:val="00A36A92"/>
    <w:rsid w:val="00A36F9F"/>
    <w:rsid w:val="00A376B5"/>
    <w:rsid w:val="00A41731"/>
    <w:rsid w:val="00A425B5"/>
    <w:rsid w:val="00A42E0E"/>
    <w:rsid w:val="00A457C5"/>
    <w:rsid w:val="00A468F2"/>
    <w:rsid w:val="00A4695A"/>
    <w:rsid w:val="00A51328"/>
    <w:rsid w:val="00A52E5F"/>
    <w:rsid w:val="00A572E9"/>
    <w:rsid w:val="00A61767"/>
    <w:rsid w:val="00A62A38"/>
    <w:rsid w:val="00A62ED4"/>
    <w:rsid w:val="00A6359E"/>
    <w:rsid w:val="00A649A0"/>
    <w:rsid w:val="00A70430"/>
    <w:rsid w:val="00A83775"/>
    <w:rsid w:val="00A83ADF"/>
    <w:rsid w:val="00A85BF5"/>
    <w:rsid w:val="00A87211"/>
    <w:rsid w:val="00A90113"/>
    <w:rsid w:val="00A92174"/>
    <w:rsid w:val="00A927A8"/>
    <w:rsid w:val="00A92F58"/>
    <w:rsid w:val="00A952AB"/>
    <w:rsid w:val="00AA4B3E"/>
    <w:rsid w:val="00AA628C"/>
    <w:rsid w:val="00AA6EBA"/>
    <w:rsid w:val="00AC09B8"/>
    <w:rsid w:val="00AC1113"/>
    <w:rsid w:val="00AC15F4"/>
    <w:rsid w:val="00AC38DC"/>
    <w:rsid w:val="00AC7484"/>
    <w:rsid w:val="00AD4A31"/>
    <w:rsid w:val="00AD5A15"/>
    <w:rsid w:val="00AF1CD2"/>
    <w:rsid w:val="00AF6256"/>
    <w:rsid w:val="00AF77B5"/>
    <w:rsid w:val="00B00465"/>
    <w:rsid w:val="00B03938"/>
    <w:rsid w:val="00B04A9F"/>
    <w:rsid w:val="00B05BD7"/>
    <w:rsid w:val="00B070F7"/>
    <w:rsid w:val="00B07169"/>
    <w:rsid w:val="00B0797E"/>
    <w:rsid w:val="00B07C76"/>
    <w:rsid w:val="00B125C0"/>
    <w:rsid w:val="00B13C30"/>
    <w:rsid w:val="00B13E02"/>
    <w:rsid w:val="00B17EA9"/>
    <w:rsid w:val="00B22728"/>
    <w:rsid w:val="00B2334B"/>
    <w:rsid w:val="00B26C6B"/>
    <w:rsid w:val="00B3118D"/>
    <w:rsid w:val="00B325AF"/>
    <w:rsid w:val="00B32968"/>
    <w:rsid w:val="00B33FEA"/>
    <w:rsid w:val="00B36417"/>
    <w:rsid w:val="00B433B6"/>
    <w:rsid w:val="00B44E08"/>
    <w:rsid w:val="00B50C08"/>
    <w:rsid w:val="00B50D41"/>
    <w:rsid w:val="00B51AFC"/>
    <w:rsid w:val="00B53CC8"/>
    <w:rsid w:val="00B54024"/>
    <w:rsid w:val="00B5436B"/>
    <w:rsid w:val="00B54D57"/>
    <w:rsid w:val="00B55EE7"/>
    <w:rsid w:val="00B56B5F"/>
    <w:rsid w:val="00B605B5"/>
    <w:rsid w:val="00B63174"/>
    <w:rsid w:val="00B63EF2"/>
    <w:rsid w:val="00B65000"/>
    <w:rsid w:val="00B67197"/>
    <w:rsid w:val="00B71A5F"/>
    <w:rsid w:val="00B739E4"/>
    <w:rsid w:val="00B73A56"/>
    <w:rsid w:val="00B73D95"/>
    <w:rsid w:val="00B7443E"/>
    <w:rsid w:val="00B74A48"/>
    <w:rsid w:val="00B76098"/>
    <w:rsid w:val="00B76A2F"/>
    <w:rsid w:val="00B81015"/>
    <w:rsid w:val="00B84C4F"/>
    <w:rsid w:val="00B94438"/>
    <w:rsid w:val="00B952B6"/>
    <w:rsid w:val="00B95752"/>
    <w:rsid w:val="00BA1032"/>
    <w:rsid w:val="00BA2E29"/>
    <w:rsid w:val="00BA3CE3"/>
    <w:rsid w:val="00BA53D5"/>
    <w:rsid w:val="00BA64E2"/>
    <w:rsid w:val="00BA7F68"/>
    <w:rsid w:val="00BB1B22"/>
    <w:rsid w:val="00BB1D03"/>
    <w:rsid w:val="00BB2349"/>
    <w:rsid w:val="00BB41A8"/>
    <w:rsid w:val="00BB48A3"/>
    <w:rsid w:val="00BC0977"/>
    <w:rsid w:val="00BC18BF"/>
    <w:rsid w:val="00BC1D61"/>
    <w:rsid w:val="00BC67BA"/>
    <w:rsid w:val="00BC76FA"/>
    <w:rsid w:val="00BD2371"/>
    <w:rsid w:val="00BD43F9"/>
    <w:rsid w:val="00BD6A87"/>
    <w:rsid w:val="00BE0A0F"/>
    <w:rsid w:val="00BE46BE"/>
    <w:rsid w:val="00BE4B09"/>
    <w:rsid w:val="00BE4CD1"/>
    <w:rsid w:val="00BF19B9"/>
    <w:rsid w:val="00BF24CE"/>
    <w:rsid w:val="00BF46C5"/>
    <w:rsid w:val="00BF5258"/>
    <w:rsid w:val="00BF5F8E"/>
    <w:rsid w:val="00BF7C0B"/>
    <w:rsid w:val="00C0412B"/>
    <w:rsid w:val="00C05BB2"/>
    <w:rsid w:val="00C16583"/>
    <w:rsid w:val="00C17B32"/>
    <w:rsid w:val="00C228AF"/>
    <w:rsid w:val="00C22F4A"/>
    <w:rsid w:val="00C256BB"/>
    <w:rsid w:val="00C27E65"/>
    <w:rsid w:val="00C31586"/>
    <w:rsid w:val="00C333BC"/>
    <w:rsid w:val="00C34F23"/>
    <w:rsid w:val="00C37B56"/>
    <w:rsid w:val="00C41B00"/>
    <w:rsid w:val="00C422B3"/>
    <w:rsid w:val="00C4305B"/>
    <w:rsid w:val="00C44302"/>
    <w:rsid w:val="00C45E32"/>
    <w:rsid w:val="00C5046D"/>
    <w:rsid w:val="00C508BF"/>
    <w:rsid w:val="00C51EC6"/>
    <w:rsid w:val="00C56F3F"/>
    <w:rsid w:val="00C6393D"/>
    <w:rsid w:val="00C63F77"/>
    <w:rsid w:val="00C65257"/>
    <w:rsid w:val="00C67F4D"/>
    <w:rsid w:val="00C72DD8"/>
    <w:rsid w:val="00C7481F"/>
    <w:rsid w:val="00C767F9"/>
    <w:rsid w:val="00C8033C"/>
    <w:rsid w:val="00C83459"/>
    <w:rsid w:val="00C8368E"/>
    <w:rsid w:val="00C83CDC"/>
    <w:rsid w:val="00C8460A"/>
    <w:rsid w:val="00C85F82"/>
    <w:rsid w:val="00C8633A"/>
    <w:rsid w:val="00C86503"/>
    <w:rsid w:val="00C8692E"/>
    <w:rsid w:val="00C91235"/>
    <w:rsid w:val="00C9278C"/>
    <w:rsid w:val="00C937BC"/>
    <w:rsid w:val="00CA2EE1"/>
    <w:rsid w:val="00CA5144"/>
    <w:rsid w:val="00CA612D"/>
    <w:rsid w:val="00CB0A07"/>
    <w:rsid w:val="00CB2DE5"/>
    <w:rsid w:val="00CB345D"/>
    <w:rsid w:val="00CB677D"/>
    <w:rsid w:val="00CC121F"/>
    <w:rsid w:val="00CC616E"/>
    <w:rsid w:val="00CC6239"/>
    <w:rsid w:val="00CC6DFE"/>
    <w:rsid w:val="00CC79DA"/>
    <w:rsid w:val="00CC7F1B"/>
    <w:rsid w:val="00CD1868"/>
    <w:rsid w:val="00CD284F"/>
    <w:rsid w:val="00CD4F33"/>
    <w:rsid w:val="00CD5CB9"/>
    <w:rsid w:val="00CE05B0"/>
    <w:rsid w:val="00CE2D54"/>
    <w:rsid w:val="00CE65B8"/>
    <w:rsid w:val="00CE7489"/>
    <w:rsid w:val="00CF00F2"/>
    <w:rsid w:val="00CF10CD"/>
    <w:rsid w:val="00CF1A2D"/>
    <w:rsid w:val="00CF42B9"/>
    <w:rsid w:val="00CF52B0"/>
    <w:rsid w:val="00CF78AC"/>
    <w:rsid w:val="00CF7E18"/>
    <w:rsid w:val="00D010B6"/>
    <w:rsid w:val="00D02FCB"/>
    <w:rsid w:val="00D0446B"/>
    <w:rsid w:val="00D054D8"/>
    <w:rsid w:val="00D10322"/>
    <w:rsid w:val="00D12A16"/>
    <w:rsid w:val="00D1611A"/>
    <w:rsid w:val="00D22A21"/>
    <w:rsid w:val="00D245A6"/>
    <w:rsid w:val="00D24EBE"/>
    <w:rsid w:val="00D260DF"/>
    <w:rsid w:val="00D26CAD"/>
    <w:rsid w:val="00D31C8B"/>
    <w:rsid w:val="00D31F73"/>
    <w:rsid w:val="00D344DC"/>
    <w:rsid w:val="00D35F03"/>
    <w:rsid w:val="00D36FF4"/>
    <w:rsid w:val="00D378D3"/>
    <w:rsid w:val="00D40F56"/>
    <w:rsid w:val="00D42298"/>
    <w:rsid w:val="00D47465"/>
    <w:rsid w:val="00D51123"/>
    <w:rsid w:val="00D57A07"/>
    <w:rsid w:val="00D60134"/>
    <w:rsid w:val="00D633A0"/>
    <w:rsid w:val="00D6444C"/>
    <w:rsid w:val="00D6525C"/>
    <w:rsid w:val="00D654C3"/>
    <w:rsid w:val="00D65CD2"/>
    <w:rsid w:val="00D66EEA"/>
    <w:rsid w:val="00D7069F"/>
    <w:rsid w:val="00D7325E"/>
    <w:rsid w:val="00D742A7"/>
    <w:rsid w:val="00D75A4D"/>
    <w:rsid w:val="00D76408"/>
    <w:rsid w:val="00D77FDE"/>
    <w:rsid w:val="00D8133E"/>
    <w:rsid w:val="00D81536"/>
    <w:rsid w:val="00D82731"/>
    <w:rsid w:val="00D8518A"/>
    <w:rsid w:val="00D86905"/>
    <w:rsid w:val="00D90196"/>
    <w:rsid w:val="00D9037A"/>
    <w:rsid w:val="00D922F0"/>
    <w:rsid w:val="00D93655"/>
    <w:rsid w:val="00D9555B"/>
    <w:rsid w:val="00D95A63"/>
    <w:rsid w:val="00D969E4"/>
    <w:rsid w:val="00D97AC2"/>
    <w:rsid w:val="00DA13B5"/>
    <w:rsid w:val="00DA307D"/>
    <w:rsid w:val="00DA40B5"/>
    <w:rsid w:val="00DA411A"/>
    <w:rsid w:val="00DA6850"/>
    <w:rsid w:val="00DB53EF"/>
    <w:rsid w:val="00DB7380"/>
    <w:rsid w:val="00DB7893"/>
    <w:rsid w:val="00DB7C34"/>
    <w:rsid w:val="00DC0204"/>
    <w:rsid w:val="00DC113E"/>
    <w:rsid w:val="00DC4824"/>
    <w:rsid w:val="00DC73A0"/>
    <w:rsid w:val="00DC791F"/>
    <w:rsid w:val="00DD0C85"/>
    <w:rsid w:val="00DD4A45"/>
    <w:rsid w:val="00DD4F14"/>
    <w:rsid w:val="00DD50DA"/>
    <w:rsid w:val="00DD5F13"/>
    <w:rsid w:val="00DE1B32"/>
    <w:rsid w:val="00DE7536"/>
    <w:rsid w:val="00DF057B"/>
    <w:rsid w:val="00DF41C8"/>
    <w:rsid w:val="00DF41EE"/>
    <w:rsid w:val="00DF4225"/>
    <w:rsid w:val="00DF53EB"/>
    <w:rsid w:val="00E0411F"/>
    <w:rsid w:val="00E064EE"/>
    <w:rsid w:val="00E1071F"/>
    <w:rsid w:val="00E1196E"/>
    <w:rsid w:val="00E119CC"/>
    <w:rsid w:val="00E12AFE"/>
    <w:rsid w:val="00E20482"/>
    <w:rsid w:val="00E21FFF"/>
    <w:rsid w:val="00E23344"/>
    <w:rsid w:val="00E23CA5"/>
    <w:rsid w:val="00E26F5E"/>
    <w:rsid w:val="00E27266"/>
    <w:rsid w:val="00E277A2"/>
    <w:rsid w:val="00E30380"/>
    <w:rsid w:val="00E351B9"/>
    <w:rsid w:val="00E35D01"/>
    <w:rsid w:val="00E43814"/>
    <w:rsid w:val="00E44E23"/>
    <w:rsid w:val="00E4533C"/>
    <w:rsid w:val="00E52DFB"/>
    <w:rsid w:val="00E549C9"/>
    <w:rsid w:val="00E564F1"/>
    <w:rsid w:val="00E615E4"/>
    <w:rsid w:val="00E63462"/>
    <w:rsid w:val="00E63DDD"/>
    <w:rsid w:val="00E64079"/>
    <w:rsid w:val="00E73B21"/>
    <w:rsid w:val="00E75E6B"/>
    <w:rsid w:val="00E77674"/>
    <w:rsid w:val="00E807E0"/>
    <w:rsid w:val="00E81765"/>
    <w:rsid w:val="00E8189B"/>
    <w:rsid w:val="00E83BDE"/>
    <w:rsid w:val="00E84E34"/>
    <w:rsid w:val="00E8569D"/>
    <w:rsid w:val="00E8611C"/>
    <w:rsid w:val="00E87FEB"/>
    <w:rsid w:val="00E902AE"/>
    <w:rsid w:val="00E92120"/>
    <w:rsid w:val="00E948F7"/>
    <w:rsid w:val="00E94CB0"/>
    <w:rsid w:val="00E97F08"/>
    <w:rsid w:val="00EA08EB"/>
    <w:rsid w:val="00EA0E84"/>
    <w:rsid w:val="00EA0EF0"/>
    <w:rsid w:val="00EA378C"/>
    <w:rsid w:val="00EA7934"/>
    <w:rsid w:val="00EB1E02"/>
    <w:rsid w:val="00EC6426"/>
    <w:rsid w:val="00ED08FD"/>
    <w:rsid w:val="00ED0F36"/>
    <w:rsid w:val="00ED141A"/>
    <w:rsid w:val="00ED3942"/>
    <w:rsid w:val="00EE06A9"/>
    <w:rsid w:val="00EE1D4A"/>
    <w:rsid w:val="00EF563D"/>
    <w:rsid w:val="00EF5E9F"/>
    <w:rsid w:val="00EF615A"/>
    <w:rsid w:val="00F0404A"/>
    <w:rsid w:val="00F04A41"/>
    <w:rsid w:val="00F110EE"/>
    <w:rsid w:val="00F12027"/>
    <w:rsid w:val="00F139AC"/>
    <w:rsid w:val="00F14BFB"/>
    <w:rsid w:val="00F14C9D"/>
    <w:rsid w:val="00F15BA1"/>
    <w:rsid w:val="00F2178B"/>
    <w:rsid w:val="00F27147"/>
    <w:rsid w:val="00F27B32"/>
    <w:rsid w:val="00F339E9"/>
    <w:rsid w:val="00F35A4F"/>
    <w:rsid w:val="00F35C7D"/>
    <w:rsid w:val="00F40C83"/>
    <w:rsid w:val="00F4469C"/>
    <w:rsid w:val="00F468E2"/>
    <w:rsid w:val="00F51C53"/>
    <w:rsid w:val="00F52996"/>
    <w:rsid w:val="00F55E57"/>
    <w:rsid w:val="00F56353"/>
    <w:rsid w:val="00F56B25"/>
    <w:rsid w:val="00F65296"/>
    <w:rsid w:val="00F65AA8"/>
    <w:rsid w:val="00F65F82"/>
    <w:rsid w:val="00F70E45"/>
    <w:rsid w:val="00F74ECB"/>
    <w:rsid w:val="00F765BD"/>
    <w:rsid w:val="00F77A17"/>
    <w:rsid w:val="00F81491"/>
    <w:rsid w:val="00F8225D"/>
    <w:rsid w:val="00F82411"/>
    <w:rsid w:val="00F82F53"/>
    <w:rsid w:val="00F836F3"/>
    <w:rsid w:val="00F9224E"/>
    <w:rsid w:val="00F93483"/>
    <w:rsid w:val="00F93C68"/>
    <w:rsid w:val="00F948D2"/>
    <w:rsid w:val="00F94FC4"/>
    <w:rsid w:val="00F952D0"/>
    <w:rsid w:val="00F95FDB"/>
    <w:rsid w:val="00FA054B"/>
    <w:rsid w:val="00FA43BF"/>
    <w:rsid w:val="00FA4D01"/>
    <w:rsid w:val="00FA54AF"/>
    <w:rsid w:val="00FB013B"/>
    <w:rsid w:val="00FB2438"/>
    <w:rsid w:val="00FB4174"/>
    <w:rsid w:val="00FB5B50"/>
    <w:rsid w:val="00FB60F3"/>
    <w:rsid w:val="00FC337C"/>
    <w:rsid w:val="00FC6906"/>
    <w:rsid w:val="00FD0F03"/>
    <w:rsid w:val="00FD212E"/>
    <w:rsid w:val="00FD331D"/>
    <w:rsid w:val="00FD5FD0"/>
    <w:rsid w:val="00FE1675"/>
    <w:rsid w:val="00FE2D7E"/>
    <w:rsid w:val="00FE2F85"/>
    <w:rsid w:val="00FE760D"/>
    <w:rsid w:val="00FF2EDF"/>
    <w:rsid w:val="00FF43C6"/>
    <w:rsid w:val="00FF5431"/>
    <w:rsid w:val="00FF5A5B"/>
    <w:rsid w:val="00FF6AC8"/>
    <w:rsid w:val="00FF79C1"/>
    <w:rsid w:val="00FF7BB9"/>
    <w:rsid w:val="010E4E4C"/>
    <w:rsid w:val="01F84DC6"/>
    <w:rsid w:val="020A45C1"/>
    <w:rsid w:val="02576C93"/>
    <w:rsid w:val="026378CE"/>
    <w:rsid w:val="026D435F"/>
    <w:rsid w:val="02A67539"/>
    <w:rsid w:val="02C14170"/>
    <w:rsid w:val="02D51760"/>
    <w:rsid w:val="02E662FC"/>
    <w:rsid w:val="033C2931"/>
    <w:rsid w:val="039E64A7"/>
    <w:rsid w:val="04115FB8"/>
    <w:rsid w:val="04390C67"/>
    <w:rsid w:val="04987FD7"/>
    <w:rsid w:val="04A761D1"/>
    <w:rsid w:val="056E49CB"/>
    <w:rsid w:val="0683737D"/>
    <w:rsid w:val="07A33756"/>
    <w:rsid w:val="07C52DFD"/>
    <w:rsid w:val="09241DE9"/>
    <w:rsid w:val="09A23685"/>
    <w:rsid w:val="0A051651"/>
    <w:rsid w:val="0ADB3ED6"/>
    <w:rsid w:val="0AFA4307"/>
    <w:rsid w:val="0B8F7BE0"/>
    <w:rsid w:val="0B9E4E08"/>
    <w:rsid w:val="0BE2331A"/>
    <w:rsid w:val="0C32639D"/>
    <w:rsid w:val="0C470209"/>
    <w:rsid w:val="0CD037CB"/>
    <w:rsid w:val="0D0140E3"/>
    <w:rsid w:val="0DC40E70"/>
    <w:rsid w:val="0ED5204F"/>
    <w:rsid w:val="0F6B613B"/>
    <w:rsid w:val="0F7E1D64"/>
    <w:rsid w:val="1064212C"/>
    <w:rsid w:val="11020626"/>
    <w:rsid w:val="111C6628"/>
    <w:rsid w:val="11CB508F"/>
    <w:rsid w:val="11DA1AD3"/>
    <w:rsid w:val="126A4DBC"/>
    <w:rsid w:val="13504669"/>
    <w:rsid w:val="138E124B"/>
    <w:rsid w:val="13AB4A69"/>
    <w:rsid w:val="14226324"/>
    <w:rsid w:val="1448175F"/>
    <w:rsid w:val="1455580F"/>
    <w:rsid w:val="15C02E9F"/>
    <w:rsid w:val="166E073F"/>
    <w:rsid w:val="16C05364"/>
    <w:rsid w:val="16D33783"/>
    <w:rsid w:val="16D835F1"/>
    <w:rsid w:val="17176FCC"/>
    <w:rsid w:val="176A484E"/>
    <w:rsid w:val="17AA48FD"/>
    <w:rsid w:val="17FB4032"/>
    <w:rsid w:val="18FA5DA4"/>
    <w:rsid w:val="19E0003B"/>
    <w:rsid w:val="1A1F0E85"/>
    <w:rsid w:val="1AF03AFC"/>
    <w:rsid w:val="1B0B2A66"/>
    <w:rsid w:val="1B106DCC"/>
    <w:rsid w:val="1C2D4DBB"/>
    <w:rsid w:val="1CC440A3"/>
    <w:rsid w:val="1D4F23ED"/>
    <w:rsid w:val="1D8951E2"/>
    <w:rsid w:val="1D9B6B7D"/>
    <w:rsid w:val="1E2C3B3A"/>
    <w:rsid w:val="1F174558"/>
    <w:rsid w:val="1F601649"/>
    <w:rsid w:val="1FAC2951"/>
    <w:rsid w:val="1FD563E4"/>
    <w:rsid w:val="202355A7"/>
    <w:rsid w:val="2032212B"/>
    <w:rsid w:val="216B2D49"/>
    <w:rsid w:val="22536EDF"/>
    <w:rsid w:val="22781F9E"/>
    <w:rsid w:val="227A7F9C"/>
    <w:rsid w:val="22EE0A0D"/>
    <w:rsid w:val="22F97B64"/>
    <w:rsid w:val="2374608F"/>
    <w:rsid w:val="23B81CF1"/>
    <w:rsid w:val="240B2A35"/>
    <w:rsid w:val="2413421B"/>
    <w:rsid w:val="242840D1"/>
    <w:rsid w:val="26356939"/>
    <w:rsid w:val="269640E0"/>
    <w:rsid w:val="269F768C"/>
    <w:rsid w:val="26D44D6F"/>
    <w:rsid w:val="27A47EF9"/>
    <w:rsid w:val="27F542FC"/>
    <w:rsid w:val="28285372"/>
    <w:rsid w:val="28F417E9"/>
    <w:rsid w:val="28FF1E5F"/>
    <w:rsid w:val="293B5EE1"/>
    <w:rsid w:val="297C7545"/>
    <w:rsid w:val="29F40C31"/>
    <w:rsid w:val="2A0A3194"/>
    <w:rsid w:val="2A4843C2"/>
    <w:rsid w:val="2B6343B6"/>
    <w:rsid w:val="2BB325F1"/>
    <w:rsid w:val="2C091017"/>
    <w:rsid w:val="2C216C4A"/>
    <w:rsid w:val="2C3E462D"/>
    <w:rsid w:val="2D4A488D"/>
    <w:rsid w:val="2E2D5FDA"/>
    <w:rsid w:val="2FAA12D6"/>
    <w:rsid w:val="2FEB1D2A"/>
    <w:rsid w:val="302B2C3E"/>
    <w:rsid w:val="303D0310"/>
    <w:rsid w:val="305D39F2"/>
    <w:rsid w:val="308C2216"/>
    <w:rsid w:val="30906C93"/>
    <w:rsid w:val="325835B9"/>
    <w:rsid w:val="325A01CC"/>
    <w:rsid w:val="325D4B0C"/>
    <w:rsid w:val="3286722D"/>
    <w:rsid w:val="32F66D65"/>
    <w:rsid w:val="33096232"/>
    <w:rsid w:val="33671F5C"/>
    <w:rsid w:val="338246ED"/>
    <w:rsid w:val="343211F3"/>
    <w:rsid w:val="3473038D"/>
    <w:rsid w:val="34DA7AAE"/>
    <w:rsid w:val="35506218"/>
    <w:rsid w:val="36370E76"/>
    <w:rsid w:val="367D2511"/>
    <w:rsid w:val="369A0F8E"/>
    <w:rsid w:val="36BF2AA8"/>
    <w:rsid w:val="37061151"/>
    <w:rsid w:val="38E55349"/>
    <w:rsid w:val="39B624D6"/>
    <w:rsid w:val="3A3F6461"/>
    <w:rsid w:val="3B5311FC"/>
    <w:rsid w:val="3BA33286"/>
    <w:rsid w:val="3C5B5CDC"/>
    <w:rsid w:val="3C6B1D49"/>
    <w:rsid w:val="3C980918"/>
    <w:rsid w:val="3C9E61FD"/>
    <w:rsid w:val="3CCD08D2"/>
    <w:rsid w:val="3D9F3012"/>
    <w:rsid w:val="3DB76351"/>
    <w:rsid w:val="3E3F6B1A"/>
    <w:rsid w:val="3E4B2635"/>
    <w:rsid w:val="3E721EA7"/>
    <w:rsid w:val="3E8B1336"/>
    <w:rsid w:val="3EDB58AE"/>
    <w:rsid w:val="3F0110BB"/>
    <w:rsid w:val="409C7A14"/>
    <w:rsid w:val="40A50042"/>
    <w:rsid w:val="420F052C"/>
    <w:rsid w:val="421D2D3C"/>
    <w:rsid w:val="445A7C79"/>
    <w:rsid w:val="44657BF1"/>
    <w:rsid w:val="447069BC"/>
    <w:rsid w:val="44965BC2"/>
    <w:rsid w:val="44BE19F5"/>
    <w:rsid w:val="450B3621"/>
    <w:rsid w:val="46675F53"/>
    <w:rsid w:val="46B077F8"/>
    <w:rsid w:val="46FC7211"/>
    <w:rsid w:val="478B38B6"/>
    <w:rsid w:val="47D52DF0"/>
    <w:rsid w:val="47D63224"/>
    <w:rsid w:val="49064ACC"/>
    <w:rsid w:val="49352314"/>
    <w:rsid w:val="495D37A6"/>
    <w:rsid w:val="49616B44"/>
    <w:rsid w:val="499310FA"/>
    <w:rsid w:val="49AF4DDF"/>
    <w:rsid w:val="49E62C92"/>
    <w:rsid w:val="4AD833F0"/>
    <w:rsid w:val="4B087079"/>
    <w:rsid w:val="4BAE3B02"/>
    <w:rsid w:val="4BFA450A"/>
    <w:rsid w:val="4C413400"/>
    <w:rsid w:val="4C6459A0"/>
    <w:rsid w:val="4C760CAC"/>
    <w:rsid w:val="4C9C1514"/>
    <w:rsid w:val="4D5E3F6F"/>
    <w:rsid w:val="4DA10139"/>
    <w:rsid w:val="4DCA30DB"/>
    <w:rsid w:val="4E2B6491"/>
    <w:rsid w:val="4EB47D2F"/>
    <w:rsid w:val="4F097C45"/>
    <w:rsid w:val="4F3A4577"/>
    <w:rsid w:val="4FCE3708"/>
    <w:rsid w:val="5073163D"/>
    <w:rsid w:val="51794CA7"/>
    <w:rsid w:val="519F1952"/>
    <w:rsid w:val="52273A59"/>
    <w:rsid w:val="536962F2"/>
    <w:rsid w:val="53965C55"/>
    <w:rsid w:val="54DB5319"/>
    <w:rsid w:val="54F32D9E"/>
    <w:rsid w:val="55260E39"/>
    <w:rsid w:val="55664241"/>
    <w:rsid w:val="558B605D"/>
    <w:rsid w:val="55C061A9"/>
    <w:rsid w:val="563A2152"/>
    <w:rsid w:val="56482616"/>
    <w:rsid w:val="566B4A71"/>
    <w:rsid w:val="571263D6"/>
    <w:rsid w:val="574E378E"/>
    <w:rsid w:val="574F2C76"/>
    <w:rsid w:val="575C450A"/>
    <w:rsid w:val="58474655"/>
    <w:rsid w:val="58904F9C"/>
    <w:rsid w:val="59475DF2"/>
    <w:rsid w:val="59510D43"/>
    <w:rsid w:val="599325A8"/>
    <w:rsid w:val="59B368E2"/>
    <w:rsid w:val="5A4453E0"/>
    <w:rsid w:val="5AAF12E9"/>
    <w:rsid w:val="5AAF6880"/>
    <w:rsid w:val="5B202F64"/>
    <w:rsid w:val="5B4524B8"/>
    <w:rsid w:val="5B6B7201"/>
    <w:rsid w:val="5B8073E0"/>
    <w:rsid w:val="5BBA0A0E"/>
    <w:rsid w:val="5BBD69A2"/>
    <w:rsid w:val="5C4A5FAD"/>
    <w:rsid w:val="5C982EF5"/>
    <w:rsid w:val="5CC21D09"/>
    <w:rsid w:val="5DCC6317"/>
    <w:rsid w:val="5DEF5136"/>
    <w:rsid w:val="5E192C28"/>
    <w:rsid w:val="5F3826CC"/>
    <w:rsid w:val="60195843"/>
    <w:rsid w:val="61407E25"/>
    <w:rsid w:val="614D5A91"/>
    <w:rsid w:val="616570CB"/>
    <w:rsid w:val="62195750"/>
    <w:rsid w:val="62D0311B"/>
    <w:rsid w:val="62DD1A25"/>
    <w:rsid w:val="63C25566"/>
    <w:rsid w:val="64274017"/>
    <w:rsid w:val="64D16667"/>
    <w:rsid w:val="64DC65A2"/>
    <w:rsid w:val="650532BA"/>
    <w:rsid w:val="663D1F75"/>
    <w:rsid w:val="665506A9"/>
    <w:rsid w:val="6847041D"/>
    <w:rsid w:val="68650625"/>
    <w:rsid w:val="689709E1"/>
    <w:rsid w:val="68EC0008"/>
    <w:rsid w:val="6913072E"/>
    <w:rsid w:val="6940100D"/>
    <w:rsid w:val="69750A27"/>
    <w:rsid w:val="6A5512F0"/>
    <w:rsid w:val="6A6D172A"/>
    <w:rsid w:val="6AD8735B"/>
    <w:rsid w:val="6C272C6C"/>
    <w:rsid w:val="6C462F03"/>
    <w:rsid w:val="6C4D0825"/>
    <w:rsid w:val="6E015AB6"/>
    <w:rsid w:val="6E465E5B"/>
    <w:rsid w:val="6E501DE9"/>
    <w:rsid w:val="6E5868B6"/>
    <w:rsid w:val="6EF37304"/>
    <w:rsid w:val="6EF46772"/>
    <w:rsid w:val="6F650FAA"/>
    <w:rsid w:val="6F661EC5"/>
    <w:rsid w:val="6F691F8F"/>
    <w:rsid w:val="6FD2169D"/>
    <w:rsid w:val="6FE0523A"/>
    <w:rsid w:val="6FF0602C"/>
    <w:rsid w:val="70181A40"/>
    <w:rsid w:val="701D0639"/>
    <w:rsid w:val="706C73E6"/>
    <w:rsid w:val="7083667E"/>
    <w:rsid w:val="70CC2A5E"/>
    <w:rsid w:val="71251EAB"/>
    <w:rsid w:val="71633D31"/>
    <w:rsid w:val="728A2395"/>
    <w:rsid w:val="72E321C8"/>
    <w:rsid w:val="735819B5"/>
    <w:rsid w:val="74206937"/>
    <w:rsid w:val="74B30EEE"/>
    <w:rsid w:val="74F76E2E"/>
    <w:rsid w:val="752E4508"/>
    <w:rsid w:val="759D769A"/>
    <w:rsid w:val="760B1E7A"/>
    <w:rsid w:val="7620583E"/>
    <w:rsid w:val="762477D0"/>
    <w:rsid w:val="76315255"/>
    <w:rsid w:val="76434804"/>
    <w:rsid w:val="78B624FE"/>
    <w:rsid w:val="78D833CC"/>
    <w:rsid w:val="790C28B3"/>
    <w:rsid w:val="79133EC0"/>
    <w:rsid w:val="79137182"/>
    <w:rsid w:val="791B5809"/>
    <w:rsid w:val="79BF7968"/>
    <w:rsid w:val="7A1143FE"/>
    <w:rsid w:val="7C486222"/>
    <w:rsid w:val="7D431A58"/>
    <w:rsid w:val="7D4A271F"/>
    <w:rsid w:val="7E0724A9"/>
    <w:rsid w:val="7E886109"/>
    <w:rsid w:val="7E9138C1"/>
    <w:rsid w:val="7F225BA8"/>
    <w:rsid w:val="7F3726FE"/>
    <w:rsid w:val="7F4B50C9"/>
    <w:rsid w:val="7F817035"/>
    <w:rsid w:val="7FB65AC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rokecolor="#739cc3">
      <v:fill angle="90" type="gradient">
        <o:fill v:ext="view" type="gradientUnscaled"/>
      </v:fill>
      <v:stroke color="#739cc3" weight="1.25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0" w:unhideWhenUsed="0" w:qFormat="1"/>
    <w:lsdException w:name="heading 3" w:uiPriority="0" w:unhideWhenUsed="0" w:qFormat="1"/>
    <w:lsdException w:name="heading 4" w:uiPriority="9" w:unhideWhenUsed="0" w:qFormat="1"/>
    <w:lsdException w:name="heading 5" w:uiPriority="0"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uiPriority="39" w:unhideWhenUsed="0" w:qFormat="1"/>
    <w:lsdException w:name="toc 6" w:semiHidden="1" w:uiPriority="39"/>
    <w:lsdException w:name="toc 7" w:semiHidden="1" w:uiPriority="39"/>
    <w:lsdException w:name="toc 8" w:semiHidden="1" w:uiPriority="39"/>
    <w:lsdException w:name="toc 9" w:semiHidden="1" w:uiPriority="39"/>
    <w:lsdException w:name="Normal Indent" w:uiPriority="0" w:unhideWhenUsed="0"/>
    <w:lsdException w:name="footnote text" w:semiHidden="1"/>
    <w:lsdException w:name="header" w:uiPriority="0" w:unhideWhenUsed="0"/>
    <w:lsdException w:name="footer" w:unhideWhenUsed="0"/>
    <w:lsdException w:name="index heading" w:semiHidden="1"/>
    <w:lsdException w:name="caption" w:uiPriority="0" w:unhideWhenUsed="0" w:qFormat="1"/>
    <w:lsdException w:name="table of figures" w:semiHidden="1"/>
    <w:lsdException w:name="envelope address" w:semiHidden="1"/>
    <w:lsdException w:name="envelope return" w:semiHidden="1"/>
    <w:lsdException w:name="footnote reference" w:semiHidden="1"/>
    <w:lsdException w:name="line number" w:semiHidden="1"/>
    <w:lsdException w:name="page number" w:uiPriority="0" w:unhideWhenUsed="0"/>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uiPriority="0" w:unhideWhenUsed="0"/>
    <w:lsdException w:name="Body Text"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qFormat="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Table Grid" w:uiPriority="59" w:unhideWhenUsed="0"/>
    <w:lsdException w:name="Table Theme" w:semiHidden="1"/>
    <w:lsdException w:name="Placeholder Text" w:semiHidden="1"/>
    <w:lsdException w:name="No Spacing" w:unhideWhenUsed="0" w:qFormat="1"/>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unhideWhenUsed="0" w:qFormat="1"/>
    <w:lsdException w:name="Intense Quote" w:unhideWhenUsed="0" w:qFormat="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
    <w:name w:val="Normal"/>
    <w:next w:val="a0"/>
    <w:qFormat/>
    <w:pPr>
      <w:widowControl w:val="0"/>
      <w:jc w:val="both"/>
    </w:pPr>
    <w:rPr>
      <w:rFonts w:eastAsia="仿宋_GB2312"/>
      <w:kern w:val="2"/>
      <w:sz w:val="28"/>
      <w:szCs w:val="22"/>
    </w:rPr>
  </w:style>
  <w:style w:type="paragraph" w:styleId="1">
    <w:name w:val="heading 1"/>
    <w:basedOn w:val="a"/>
    <w:next w:val="a"/>
    <w:link w:val="10"/>
    <w:uiPriority w:val="9"/>
    <w:qFormat/>
    <w:pPr>
      <w:keepNext/>
      <w:keepLines/>
      <w:pageBreakBefore/>
      <w:widowControl/>
      <w:numPr>
        <w:numId w:val="1"/>
      </w:numPr>
      <w:spacing w:beforeLines="100" w:afterLines="100"/>
      <w:jc w:val="center"/>
      <w:outlineLvl w:val="0"/>
    </w:pPr>
    <w:rPr>
      <w:rFonts w:eastAsia="黑体"/>
      <w:bCs/>
      <w:kern w:val="44"/>
      <w:sz w:val="44"/>
      <w:szCs w:val="44"/>
      <w:lang w:val="en-GB"/>
    </w:rPr>
  </w:style>
  <w:style w:type="paragraph" w:styleId="2">
    <w:name w:val="heading 2"/>
    <w:basedOn w:val="a"/>
    <w:next w:val="-"/>
    <w:link w:val="20"/>
    <w:qFormat/>
    <w:pPr>
      <w:keepNext/>
      <w:keepLines/>
      <w:widowControl/>
      <w:numPr>
        <w:ilvl w:val="1"/>
        <w:numId w:val="1"/>
      </w:numPr>
      <w:spacing w:beforeLines="50" w:afterLines="50"/>
      <w:jc w:val="left"/>
      <w:outlineLvl w:val="1"/>
    </w:pPr>
    <w:rPr>
      <w:rFonts w:eastAsia="黑体"/>
      <w:bCs/>
      <w:kern w:val="0"/>
      <w:sz w:val="32"/>
      <w:szCs w:val="36"/>
      <w:lang w:val="en-GB"/>
    </w:rPr>
  </w:style>
  <w:style w:type="paragraph" w:styleId="3">
    <w:name w:val="heading 3"/>
    <w:basedOn w:val="a"/>
    <w:next w:val="a"/>
    <w:link w:val="30"/>
    <w:qFormat/>
    <w:pPr>
      <w:keepNext/>
      <w:keepLines/>
      <w:widowControl/>
      <w:numPr>
        <w:ilvl w:val="2"/>
        <w:numId w:val="1"/>
      </w:numPr>
      <w:adjustRightInd w:val="0"/>
      <w:snapToGrid w:val="0"/>
      <w:spacing w:beforeLines="50" w:afterLines="50"/>
      <w:jc w:val="left"/>
      <w:outlineLvl w:val="2"/>
    </w:pPr>
    <w:rPr>
      <w:rFonts w:eastAsia="黑体"/>
      <w:bCs/>
      <w:color w:val="000000"/>
      <w:kern w:val="0"/>
      <w:sz w:val="30"/>
      <w:szCs w:val="30"/>
      <w:lang/>
    </w:rPr>
  </w:style>
  <w:style w:type="paragraph" w:styleId="4">
    <w:name w:val="heading 4"/>
    <w:basedOn w:val="a"/>
    <w:next w:val="a"/>
    <w:link w:val="40"/>
    <w:uiPriority w:val="9"/>
    <w:qFormat/>
    <w:pPr>
      <w:keepNext/>
      <w:keepLines/>
      <w:widowControl/>
      <w:numPr>
        <w:ilvl w:val="3"/>
        <w:numId w:val="2"/>
      </w:numPr>
      <w:spacing w:beforeLines="25" w:afterLines="25"/>
      <w:jc w:val="left"/>
      <w:outlineLvl w:val="3"/>
    </w:pPr>
    <w:rPr>
      <w:b/>
      <w:bCs/>
      <w:kern w:val="0"/>
      <w:szCs w:val="28"/>
      <w:lang w:val="en-GB"/>
    </w:rPr>
  </w:style>
  <w:style w:type="paragraph" w:styleId="5">
    <w:name w:val="heading 5"/>
    <w:basedOn w:val="a"/>
    <w:next w:val="a"/>
    <w:link w:val="50"/>
    <w:qFormat/>
    <w:pPr>
      <w:keepNext/>
      <w:keepLines/>
      <w:widowControl/>
      <w:numPr>
        <w:ilvl w:val="4"/>
        <w:numId w:val="2"/>
      </w:numPr>
      <w:spacing w:beforeLines="25" w:afterLines="25"/>
      <w:jc w:val="left"/>
      <w:outlineLvl w:val="4"/>
    </w:pPr>
    <w:rPr>
      <w:b/>
      <w:bCs/>
      <w:kern w:val="0"/>
      <w:szCs w:val="28"/>
      <w:lang w:val="en-GB" w:eastAsia="zh-TW"/>
    </w:rPr>
  </w:style>
  <w:style w:type="paragraph" w:styleId="6">
    <w:name w:val="heading 6"/>
    <w:basedOn w:val="a"/>
    <w:next w:val="-"/>
    <w:link w:val="60"/>
    <w:uiPriority w:val="9"/>
    <w:qFormat/>
    <w:pPr>
      <w:widowControl/>
      <w:numPr>
        <w:ilvl w:val="5"/>
        <w:numId w:val="2"/>
      </w:numPr>
      <w:spacing w:beforeLines="25" w:afterLines="25"/>
      <w:outlineLvl w:val="5"/>
    </w:pPr>
    <w:rPr>
      <w:b/>
      <w:kern w:val="0"/>
      <w:szCs w:val="24"/>
      <w:lang/>
    </w:rPr>
  </w:style>
  <w:style w:type="paragraph" w:styleId="7">
    <w:name w:val="heading 7"/>
    <w:basedOn w:val="a"/>
    <w:next w:val="a"/>
    <w:link w:val="70"/>
    <w:uiPriority w:val="9"/>
    <w:qFormat/>
    <w:pPr>
      <w:numPr>
        <w:ilvl w:val="6"/>
        <w:numId w:val="2"/>
      </w:numPr>
      <w:tabs>
        <w:tab w:val="left" w:pos="1701"/>
      </w:tabs>
      <w:spacing w:before="120" w:after="120"/>
      <w:outlineLvl w:val="6"/>
    </w:pPr>
    <w:rPr>
      <w:b/>
      <w:kern w:val="0"/>
      <w:szCs w:val="24"/>
      <w:lang/>
    </w:rPr>
  </w:style>
  <w:style w:type="paragraph" w:styleId="8">
    <w:name w:val="heading 8"/>
    <w:basedOn w:val="a"/>
    <w:next w:val="a"/>
    <w:link w:val="80"/>
    <w:uiPriority w:val="9"/>
    <w:qFormat/>
    <w:pPr>
      <w:keepNext/>
      <w:keepLines/>
      <w:widowControl/>
      <w:numPr>
        <w:ilvl w:val="7"/>
        <w:numId w:val="2"/>
      </w:numPr>
      <w:tabs>
        <w:tab w:val="left" w:pos="1843"/>
      </w:tabs>
      <w:jc w:val="left"/>
      <w:outlineLvl w:val="7"/>
    </w:pPr>
    <w:rPr>
      <w:b/>
      <w:kern w:val="0"/>
      <w:szCs w:val="24"/>
      <w:lang w:val="en-GB"/>
    </w:rPr>
  </w:style>
  <w:style w:type="paragraph" w:styleId="9">
    <w:name w:val="heading 9"/>
    <w:basedOn w:val="a"/>
    <w:next w:val="a"/>
    <w:link w:val="90"/>
    <w:uiPriority w:val="9"/>
    <w:qFormat/>
    <w:pPr>
      <w:keepNext/>
      <w:keepLines/>
      <w:numPr>
        <w:ilvl w:val="8"/>
        <w:numId w:val="1"/>
      </w:numPr>
      <w:tabs>
        <w:tab w:val="left" w:pos="1985"/>
      </w:tabs>
      <w:jc w:val="left"/>
      <w:outlineLvl w:val="8"/>
    </w:pPr>
    <w:rPr>
      <w:rFonts w:eastAsia="黑体"/>
      <w:kern w:val="0"/>
      <w:szCs w:val="20"/>
      <w:lang w:val="en-GB"/>
    </w:rPr>
  </w:style>
  <w:style w:type="character" w:default="1" w:styleId="a1">
    <w:name w:val="Default Paragraph Font"/>
  </w:style>
  <w:style w:type="table" w:default="1" w:styleId="a2">
    <w:name w:val="Normal Table"/>
    <w:uiPriority w:val="99"/>
    <w:unhideWhenUsed/>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正文文本首行缩进"/>
    <w:basedOn w:val="a4"/>
    <w:uiPriority w:val="99"/>
    <w:unhideWhenUsed/>
    <w:qFormat/>
    <w:pPr>
      <w:ind w:firstLineChars="100" w:firstLine="420"/>
    </w:pPr>
    <w:rPr>
      <w:rFonts w:ascii="Times New Roman" w:hAnsi="Times New Roman"/>
    </w:rPr>
  </w:style>
  <w:style w:type="paragraph" w:styleId="a4">
    <w:name w:val="Body Text"/>
    <w:basedOn w:val="a"/>
    <w:next w:val="TOC5"/>
    <w:link w:val="11"/>
    <w:uiPriority w:val="99"/>
    <w:unhideWhenUsed/>
    <w:qFormat/>
    <w:pPr>
      <w:widowControl/>
      <w:spacing w:line="360" w:lineRule="auto"/>
    </w:pPr>
    <w:rPr>
      <w:rFonts w:ascii="Calibri" w:eastAsia="宋体" w:hAnsi="Calibri"/>
      <w:kern w:val="0"/>
      <w:szCs w:val="28"/>
      <w:lang/>
    </w:rPr>
  </w:style>
  <w:style w:type="character" w:customStyle="1" w:styleId="11">
    <w:name w:val="正文文本 字符1"/>
    <w:link w:val="a4"/>
    <w:uiPriority w:val="99"/>
    <w:rPr>
      <w:rFonts w:ascii="Calibri" w:eastAsia="宋体" w:hAnsi="Calibri"/>
      <w:sz w:val="28"/>
      <w:szCs w:val="28"/>
    </w:rPr>
  </w:style>
  <w:style w:type="paragraph" w:styleId="TOC5">
    <w:name w:val="TOC 5"/>
    <w:basedOn w:val="a"/>
    <w:next w:val="a"/>
    <w:uiPriority w:val="39"/>
    <w:qFormat/>
    <w:pPr>
      <w:widowControl/>
      <w:ind w:left="960"/>
      <w:jc w:val="left"/>
    </w:pPr>
    <w:rPr>
      <w:rFonts w:ascii="宋体" w:hAnsi="宋体" w:cs="等线"/>
      <w:kern w:val="0"/>
      <w:szCs w:val="18"/>
    </w:rPr>
  </w:style>
  <w:style w:type="character" w:customStyle="1" w:styleId="10">
    <w:name w:val="标题 1 字符"/>
    <w:link w:val="1"/>
    <w:uiPriority w:val="9"/>
    <w:rPr>
      <w:rFonts w:ascii="Times New Roman" w:eastAsia="黑体" w:hAnsi="Times New Roman"/>
      <w:bCs/>
      <w:kern w:val="44"/>
      <w:sz w:val="44"/>
      <w:szCs w:val="44"/>
      <w:lang w:val="en-GB"/>
    </w:rPr>
  </w:style>
  <w:style w:type="character" w:customStyle="1" w:styleId="20">
    <w:name w:val="标题 2 字符"/>
    <w:link w:val="2"/>
    <w:rPr>
      <w:rFonts w:ascii="Times New Roman" w:eastAsia="黑体" w:hAnsi="Times New Roman"/>
      <w:bCs/>
      <w:sz w:val="32"/>
      <w:szCs w:val="36"/>
      <w:lang w:val="en-GB"/>
    </w:rPr>
  </w:style>
  <w:style w:type="paragraph" w:customStyle="1" w:styleId="-">
    <w:name w:val="正文-方案"/>
    <w:basedOn w:val="a"/>
    <w:qFormat/>
    <w:pPr>
      <w:tabs>
        <w:tab w:val="left" w:pos="420"/>
      </w:tabs>
      <w:ind w:firstLineChars="200" w:firstLine="200"/>
    </w:pPr>
    <w:rPr>
      <w:rFonts w:eastAsia="宋体"/>
      <w:szCs w:val="28"/>
    </w:rPr>
  </w:style>
  <w:style w:type="character" w:customStyle="1" w:styleId="30">
    <w:name w:val="标题 3 字符"/>
    <w:link w:val="3"/>
    <w:rPr>
      <w:rFonts w:ascii="Times New Roman" w:eastAsia="黑体" w:hAnsi="Times New Roman"/>
      <w:bCs/>
      <w:color w:val="000000"/>
      <w:sz w:val="30"/>
      <w:szCs w:val="30"/>
    </w:rPr>
  </w:style>
  <w:style w:type="character" w:customStyle="1" w:styleId="40">
    <w:name w:val="标题 4 字符"/>
    <w:link w:val="4"/>
    <w:uiPriority w:val="9"/>
    <w:rPr>
      <w:rFonts w:ascii="Times New Roman" w:eastAsia="仿宋_GB2312" w:hAnsi="Times New Roman"/>
      <w:b/>
      <w:bCs/>
      <w:sz w:val="28"/>
      <w:szCs w:val="28"/>
      <w:lang w:val="en-GB"/>
    </w:rPr>
  </w:style>
  <w:style w:type="character" w:customStyle="1" w:styleId="50">
    <w:name w:val="标题 5 字符"/>
    <w:link w:val="5"/>
    <w:rPr>
      <w:rFonts w:ascii="Times New Roman" w:eastAsia="仿宋_GB2312" w:hAnsi="Times New Roman"/>
      <w:b/>
      <w:bCs/>
      <w:sz w:val="28"/>
      <w:szCs w:val="28"/>
      <w:lang w:val="en-GB" w:eastAsia="zh-TW"/>
    </w:rPr>
  </w:style>
  <w:style w:type="character" w:customStyle="1" w:styleId="60">
    <w:name w:val="标题 6 字符"/>
    <w:link w:val="6"/>
    <w:uiPriority w:val="9"/>
    <w:rPr>
      <w:rFonts w:ascii="Times New Roman" w:eastAsia="仿宋_GB2312" w:hAnsi="Times New Roman"/>
      <w:b/>
      <w:sz w:val="28"/>
      <w:szCs w:val="24"/>
    </w:rPr>
  </w:style>
  <w:style w:type="character" w:customStyle="1" w:styleId="70">
    <w:name w:val="标题 7 字符"/>
    <w:link w:val="7"/>
    <w:uiPriority w:val="9"/>
    <w:qFormat/>
    <w:rPr>
      <w:rFonts w:ascii="Times New Roman" w:eastAsia="仿宋_GB2312" w:hAnsi="Times New Roman"/>
      <w:b/>
      <w:sz w:val="28"/>
      <w:szCs w:val="24"/>
    </w:rPr>
  </w:style>
  <w:style w:type="character" w:customStyle="1" w:styleId="80">
    <w:name w:val="标题 8 字符"/>
    <w:link w:val="8"/>
    <w:uiPriority w:val="9"/>
    <w:qFormat/>
    <w:rPr>
      <w:rFonts w:ascii="Times New Roman" w:eastAsia="仿宋_GB2312" w:hAnsi="Times New Roman"/>
      <w:b/>
      <w:sz w:val="28"/>
      <w:szCs w:val="24"/>
      <w:lang w:val="en-GB"/>
    </w:rPr>
  </w:style>
  <w:style w:type="character" w:customStyle="1" w:styleId="90">
    <w:name w:val="标题 9 字符"/>
    <w:link w:val="9"/>
    <w:uiPriority w:val="9"/>
    <w:rPr>
      <w:rFonts w:ascii="Times New Roman" w:eastAsia="黑体" w:hAnsi="Times New Roman"/>
      <w:sz w:val="28"/>
      <w:lang w:val="en-GB"/>
    </w:rPr>
  </w:style>
  <w:style w:type="paragraph" w:styleId="a5">
    <w:name w:val="Normal Indent"/>
    <w:basedOn w:val="a"/>
    <w:link w:val="a6"/>
    <w:pPr>
      <w:ind w:firstLineChars="200" w:firstLine="420"/>
    </w:pPr>
    <w:rPr>
      <w:rFonts w:eastAsia="宋体"/>
      <w:sz w:val="21"/>
      <w:szCs w:val="24"/>
    </w:rPr>
  </w:style>
  <w:style w:type="character" w:customStyle="1" w:styleId="a6">
    <w:name w:val="正文缩进 字符"/>
    <w:link w:val="a5"/>
    <w:rPr>
      <w:rFonts w:eastAsia="宋体"/>
      <w:kern w:val="2"/>
      <w:sz w:val="21"/>
      <w:szCs w:val="24"/>
      <w:lang w:val="en-US" w:eastAsia="zh-CN" w:bidi="ar-SA"/>
    </w:rPr>
  </w:style>
  <w:style w:type="paragraph" w:styleId="a7">
    <w:name w:val="caption"/>
    <w:basedOn w:val="a"/>
    <w:next w:val="a"/>
    <w:qFormat/>
    <w:pPr>
      <w:spacing w:afterLines="50"/>
      <w:jc w:val="center"/>
    </w:pPr>
    <w:rPr>
      <w:sz w:val="21"/>
      <w:szCs w:val="21"/>
    </w:rPr>
  </w:style>
  <w:style w:type="paragraph" w:styleId="a8">
    <w:name w:val="annotation text"/>
    <w:basedOn w:val="a"/>
    <w:link w:val="a9"/>
    <w:uiPriority w:val="99"/>
    <w:unhideWhenUsed/>
    <w:pPr>
      <w:jc w:val="left"/>
    </w:pPr>
    <w:rPr>
      <w:rFonts w:eastAsia="宋体"/>
      <w:sz w:val="21"/>
      <w:lang/>
    </w:rPr>
  </w:style>
  <w:style w:type="character" w:customStyle="1" w:styleId="a9">
    <w:name w:val="批注文字 字符"/>
    <w:link w:val="a8"/>
    <w:uiPriority w:val="99"/>
    <w:rPr>
      <w:kern w:val="2"/>
      <w:sz w:val="21"/>
      <w:szCs w:val="22"/>
    </w:rPr>
  </w:style>
  <w:style w:type="paragraph" w:styleId="aa">
    <w:name w:val="Balloon Text"/>
    <w:basedOn w:val="a"/>
    <w:link w:val="ab"/>
    <w:uiPriority w:val="99"/>
    <w:unhideWhenUsed/>
    <w:rPr>
      <w:rFonts w:eastAsia="宋体"/>
      <w:sz w:val="18"/>
      <w:szCs w:val="18"/>
      <w:lang/>
    </w:rPr>
  </w:style>
  <w:style w:type="character" w:customStyle="1" w:styleId="ab">
    <w:name w:val="批注框文本 字符"/>
    <w:link w:val="aa"/>
    <w:uiPriority w:val="99"/>
    <w:semiHidden/>
    <w:rPr>
      <w:kern w:val="2"/>
      <w:sz w:val="18"/>
      <w:szCs w:val="18"/>
    </w:rPr>
  </w:style>
  <w:style w:type="paragraph" w:styleId="ac">
    <w:name w:val="footer"/>
    <w:basedOn w:val="a"/>
    <w:link w:val="12"/>
    <w:pPr>
      <w:tabs>
        <w:tab w:val="center" w:pos="4153"/>
        <w:tab w:val="right" w:pos="8306"/>
      </w:tabs>
      <w:snapToGrid w:val="0"/>
      <w:jc w:val="left"/>
    </w:pPr>
    <w:rPr>
      <w:rFonts w:eastAsia="宋体"/>
      <w:kern w:val="0"/>
      <w:sz w:val="18"/>
      <w:szCs w:val="18"/>
      <w:lang/>
    </w:rPr>
  </w:style>
  <w:style w:type="character" w:customStyle="1" w:styleId="12">
    <w:name w:val="页脚 字符1"/>
    <w:link w:val="ac"/>
    <w:rPr>
      <w:sz w:val="18"/>
      <w:szCs w:val="18"/>
    </w:rPr>
  </w:style>
  <w:style w:type="paragraph" w:styleId="ad">
    <w:name w:val="header"/>
    <w:basedOn w:val="a"/>
    <w:link w:val="ae"/>
    <w:pPr>
      <w:pBdr>
        <w:bottom w:val="single" w:sz="6" w:space="1" w:color="auto"/>
      </w:pBdr>
      <w:tabs>
        <w:tab w:val="center" w:pos="4153"/>
        <w:tab w:val="right" w:pos="8306"/>
      </w:tabs>
      <w:snapToGrid w:val="0"/>
      <w:jc w:val="center"/>
    </w:pPr>
    <w:rPr>
      <w:rFonts w:eastAsia="宋体"/>
      <w:kern w:val="0"/>
      <w:sz w:val="18"/>
      <w:szCs w:val="18"/>
      <w:lang/>
    </w:rPr>
  </w:style>
  <w:style w:type="character" w:customStyle="1" w:styleId="ae">
    <w:name w:val="页眉 字符"/>
    <w:link w:val="ad"/>
    <w:rPr>
      <w:sz w:val="18"/>
      <w:szCs w:val="18"/>
    </w:rPr>
  </w:style>
  <w:style w:type="paragraph" w:styleId="af">
    <w:name w:val="annotation subject"/>
    <w:basedOn w:val="a8"/>
    <w:next w:val="a8"/>
    <w:link w:val="af0"/>
    <w:uiPriority w:val="99"/>
    <w:unhideWhenUsed/>
    <w:rPr>
      <w:b/>
      <w:bCs/>
    </w:rPr>
  </w:style>
  <w:style w:type="character" w:customStyle="1" w:styleId="af0">
    <w:name w:val="批注主题 字符"/>
    <w:link w:val="af"/>
    <w:uiPriority w:val="99"/>
    <w:semiHidden/>
    <w:rPr>
      <w:b/>
      <w:bCs/>
      <w:kern w:val="2"/>
      <w:sz w:val="21"/>
      <w:szCs w:val="22"/>
    </w:rPr>
  </w:style>
  <w:style w:type="character" w:styleId="af1">
    <w:name w:val="page number"/>
  </w:style>
  <w:style w:type="character" w:styleId="af2">
    <w:name w:val="annotation reference"/>
    <w:uiPriority w:val="99"/>
    <w:unhideWhenUsed/>
    <w:rPr>
      <w:sz w:val="21"/>
      <w:szCs w:val="21"/>
    </w:rPr>
  </w:style>
  <w:style w:type="paragraph" w:customStyle="1" w:styleId="af3">
    <w:name w:val="三级标题"/>
    <w:basedOn w:val="a"/>
    <w:link w:val="af4"/>
    <w:qFormat/>
    <w:pPr>
      <w:numPr>
        <w:ilvl w:val="2"/>
        <w:numId w:val="2"/>
      </w:numPr>
      <w:jc w:val="left"/>
      <w:outlineLvl w:val="2"/>
    </w:pPr>
    <w:rPr>
      <w:rFonts w:ascii="仿宋_GB2312" w:hAnsi="仿宋"/>
      <w:b/>
      <w:szCs w:val="28"/>
      <w:lang/>
    </w:rPr>
  </w:style>
  <w:style w:type="character" w:customStyle="1" w:styleId="af4">
    <w:name w:val="三级标题 字符"/>
    <w:link w:val="af3"/>
    <w:rPr>
      <w:rFonts w:ascii="仿宋_GB2312" w:eastAsia="仿宋_GB2312" w:hAnsi="仿宋"/>
      <w:b/>
      <w:kern w:val="2"/>
      <w:sz w:val="28"/>
      <w:szCs w:val="28"/>
    </w:rPr>
  </w:style>
  <w:style w:type="paragraph" w:customStyle="1" w:styleId="af5">
    <w:name w:val="一级标题"/>
    <w:basedOn w:val="a"/>
    <w:link w:val="af6"/>
    <w:qFormat/>
    <w:pPr>
      <w:numPr>
        <w:numId w:val="2"/>
      </w:numPr>
      <w:jc w:val="left"/>
      <w:outlineLvl w:val="0"/>
    </w:pPr>
    <w:rPr>
      <w:rFonts w:ascii="黑体" w:eastAsia="黑体" w:hAnsi="宋体"/>
      <w:sz w:val="30"/>
      <w:szCs w:val="30"/>
      <w:lang/>
    </w:rPr>
  </w:style>
  <w:style w:type="character" w:customStyle="1" w:styleId="af6">
    <w:name w:val="一级标题 字符"/>
    <w:link w:val="af5"/>
    <w:rPr>
      <w:rFonts w:ascii="黑体" w:eastAsia="黑体" w:hAnsi="宋体"/>
      <w:kern w:val="2"/>
      <w:sz w:val="30"/>
      <w:szCs w:val="30"/>
    </w:rPr>
  </w:style>
  <w:style w:type="paragraph" w:customStyle="1" w:styleId="af7">
    <w:name w:val="二级标题"/>
    <w:basedOn w:val="a"/>
    <w:link w:val="af8"/>
    <w:qFormat/>
    <w:pPr>
      <w:numPr>
        <w:ilvl w:val="1"/>
        <w:numId w:val="2"/>
      </w:numPr>
      <w:jc w:val="left"/>
      <w:outlineLvl w:val="1"/>
    </w:pPr>
    <w:rPr>
      <w:rFonts w:ascii="楷体_GB2312" w:eastAsia="楷体_GB2312" w:hAnsi="华文楷体"/>
      <w:bCs/>
      <w:szCs w:val="28"/>
      <w:lang/>
    </w:rPr>
  </w:style>
  <w:style w:type="character" w:customStyle="1" w:styleId="af8">
    <w:name w:val="二级标题 字符"/>
    <w:link w:val="af7"/>
    <w:rPr>
      <w:rFonts w:ascii="楷体_GB2312" w:eastAsia="楷体_GB2312" w:hAnsi="华文楷体"/>
      <w:bCs/>
      <w:kern w:val="2"/>
      <w:sz w:val="28"/>
      <w:szCs w:val="28"/>
    </w:rPr>
  </w:style>
  <w:style w:type="paragraph" w:customStyle="1" w:styleId="af9">
    <w:name w:val="方案正文"/>
    <w:basedOn w:val="a"/>
    <w:qFormat/>
    <w:pPr>
      <w:spacing w:line="480" w:lineRule="exact"/>
      <w:ind w:firstLineChars="200" w:firstLine="560"/>
      <w:jc w:val="left"/>
    </w:pPr>
    <w:rPr>
      <w:rFonts w:ascii="宋体" w:eastAsia="宋体" w:hAnsi="宋体"/>
      <w:szCs w:val="28"/>
    </w:rPr>
  </w:style>
  <w:style w:type="character" w:customStyle="1" w:styleId="afa">
    <w:name w:val="页脚 字符"/>
    <w:uiPriority w:val="99"/>
  </w:style>
  <w:style w:type="paragraph" w:customStyle="1" w:styleId="CharCharCharChar1">
    <w:name w:val=" Char Char Char Char1"/>
    <w:basedOn w:val="a"/>
    <w:pPr>
      <w:widowControl/>
      <w:spacing w:after="160" w:line="240" w:lineRule="exact"/>
      <w:jc w:val="left"/>
    </w:pPr>
    <w:rPr>
      <w:rFonts w:ascii="Verdana" w:hAnsi="Verdana"/>
      <w:kern w:val="0"/>
      <w:sz w:val="24"/>
      <w:szCs w:val="20"/>
      <w:lang w:eastAsia="en-US"/>
    </w:rPr>
  </w:style>
  <w:style w:type="paragraph" w:styleId="afb">
    <w:name w:val="列表段落"/>
    <w:basedOn w:val="a"/>
    <w:uiPriority w:val="34"/>
    <w:qFormat/>
    <w:pPr>
      <w:ind w:firstLineChars="200" w:firstLine="420"/>
    </w:pPr>
  </w:style>
  <w:style w:type="character" w:customStyle="1" w:styleId="afc">
    <w:name w:val="正文文本 字符"/>
    <w:uiPriority w:val="99"/>
    <w:semiHidden/>
    <w:rPr>
      <w:kern w:val="2"/>
      <w:sz w:val="21"/>
      <w:szCs w:val="22"/>
    </w:rPr>
  </w:style>
  <w:style w:type="paragraph" w:customStyle="1" w:styleId="LX">
    <w:name w:val="LX表格"/>
    <w:next w:val="a"/>
    <w:uiPriority w:val="9"/>
    <w:qFormat/>
    <w:pPr>
      <w:jc w:val="center"/>
    </w:pPr>
    <w:rPr>
      <w:rFonts w:ascii="宋体" w:hAnsi="宋体"/>
      <w:kern w:val="2"/>
      <w:sz w:val="21"/>
      <w:szCs w:val="21"/>
    </w:rPr>
  </w:style>
  <w:style w:type="paragraph" w:customStyle="1" w:styleId="afd">
    <w:name w:val="表格样式"/>
    <w:basedOn w:val="a"/>
    <w:qFormat/>
    <w:rPr>
      <w:rFonts w:eastAsia="宋体"/>
      <w:sz w:val="24"/>
    </w:rPr>
  </w:style>
  <w:style w:type="paragraph" w:styleId="afe">
    <w:name w:val="Revision"/>
    <w:hidden/>
    <w:uiPriority w:val="99"/>
    <w:unhideWhenUsed/>
    <w:rsid w:val="00C937BC"/>
    <w:rPr>
      <w:rFonts w:eastAsia="仿宋_GB2312"/>
      <w:kern w:val="2"/>
      <w:sz w:val="28"/>
      <w:szCs w:val="22"/>
    </w:rPr>
  </w:style>
</w:styles>
</file>

<file path=word/webSettings.xml><?xml version="1.0" encoding="utf-8"?>
<w:webSettings xmlns:r="http://schemas.openxmlformats.org/officeDocument/2006/relationships" xmlns:w="http://schemas.openxmlformats.org/wordprocessingml/2006/main">
  <w:encoding w:val="x-cp20936"/>
  <w:optimizeForBrowser/>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186</Pages>
  <Words>14173</Words>
  <Characters>80791</Characters>
  <Application>Microsoft Office Word</Application>
  <DocSecurity>0</DocSecurity>
  <PresentationFormat/>
  <Lines>673</Lines>
  <Paragraphs>189</Paragraphs>
  <Slides>0</Slides>
  <Notes>0</Notes>
  <HiddenSlides>0</HiddenSlides>
  <MMClips>0</MMClips>
  <ScaleCrop>false</ScaleCrop>
  <Company/>
  <LinksUpToDate>false</LinksUpToDate>
  <CharactersWithSpaces>94775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福田区政府采购申报办法（暂行）</dc:title>
  <dc:creator>熊剑锋</dc:creator>
  <cp:lastModifiedBy>admin</cp:lastModifiedBy>
  <cp:revision>2</cp:revision>
  <cp:lastPrinted>2014-06-09T07:23:00Z</cp:lastPrinted>
  <dcterms:created xsi:type="dcterms:W3CDTF">2022-09-26T11:04:00Z</dcterms:created>
  <dcterms:modified xsi:type="dcterms:W3CDTF">2022-09-26T11:04:00Z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_2015_ms_pID_725343">
    <vt:lpwstr>(2)B9KmGeBIZNZ56ktoVAuXZ2SCahwUG5WGTcYmbouQZRfNxr0GKlkMDS8fnp2Ng76FhkuzHoWE_x000d_
Dop8g8vJZZFO8zgHQe+J+c1ES/r5hHHXdZcahLXGGz3lWdJMiB26n9ToJ/2A6dA7crZ5UR6n_x000d_
CVSnV3EVPAR+Y7YenyIVnIU/Z0ZqoeT2aTBIGrcZ90r/dmw1kqzgFt/G3GHNmV41DNnlY5OK_x000d_
3IwXjXrGfeiUCZHCMq</vt:lpwstr>
  </property>
  <property fmtid="{D5CDD505-2E9C-101B-9397-08002B2CF9AE}" pid="4" name="_2015_ms_pID_7253431">
    <vt:lpwstr>aRA2G8KkoeMFINMZk8+/JnasDdxf7sH9hAkzOQw0X6Ha+oJwOk5hp1_x000d_
w9yXzD8D0uNzGwkdJ9aUT2l03nUuMEM2aBo6q16Nuo7DrbrBVHJLLqGLiQeLRC+5Xhe1IiVo_x000d_
lOu/n5Nxf1L2o78Ns/LbvQI2TuQIydUhn4xgGci/3T9+nTq26bPXDRNQfEinq+Jk0g4=</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1559728758</vt:lpwstr>
  </property>
  <property fmtid="{D5CDD505-2E9C-101B-9397-08002B2CF9AE}" pid="9" name="ribbonExt">
    <vt:lpwstr>{"WPSExtOfficeTab":{"OnGetEnabled":false,"OnGetVisible":false}}</vt:lpwstr>
  </property>
  <property fmtid="{D5CDD505-2E9C-101B-9397-08002B2CF9AE}" pid="10" name="ICV">
    <vt:lpwstr>D4DB4CB7F47244CB806AF510A643AB24</vt:lpwstr>
  </property>
</Properties>
</file>