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627A" w14:textId="30D0DF23" w:rsidR="00E70776" w:rsidRDefault="00E70776">
      <w:r>
        <w:t>Part B 5. What was the average time it took for each salesperson to sell a vehicle?</w:t>
      </w:r>
    </w:p>
    <w:sectPr w:rsidR="00E7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76"/>
    <w:rsid w:val="005C4EA8"/>
    <w:rsid w:val="009870DE"/>
    <w:rsid w:val="009A6410"/>
    <w:rsid w:val="00E7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1FB7"/>
  <w15:chartTrackingRefBased/>
  <w15:docId w15:val="{BEFCFA6C-6F6C-479A-87F2-7BF9C4EB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Liao</dc:creator>
  <cp:keywords/>
  <dc:description/>
  <cp:lastModifiedBy>Grace Liao</cp:lastModifiedBy>
  <cp:revision>1</cp:revision>
  <dcterms:created xsi:type="dcterms:W3CDTF">2022-04-14T14:03:00Z</dcterms:created>
  <dcterms:modified xsi:type="dcterms:W3CDTF">2022-04-14T14:20:00Z</dcterms:modified>
</cp:coreProperties>
</file>