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eight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There is no recovery path if the current passphrase is forgotten.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stored using the recipient device’s own storage mode (encrypted with the app key when a passphrase is on).</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