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choose one place to use the app</w:t>
      </w:r>
    </w:p>
    <w:p>
      <w:pPr/>
      <w:r>
        <w:t>Choose either a browser on one device or the app added to that device's Home Screen for your regular use. They may keep separate contact data and do not automatically sync; adding a Home Screen icon does not transfer contacts already saved in your browser. If you have already entered contacts, keep using that version or first export an encrypted backup and restore it in the version you want to use. The app is free to use but has no online sync service. Using multiple copies means manually transferring backups and keeping track of which copy has your latest changes. See 'Protect your information and make a backup' later in this guide before switching.</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