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B13BA" w14:textId="4446DC43" w:rsidR="0EBE356B" w:rsidRDefault="7C059BA1" w:rsidP="3768596C">
      <w:pPr>
        <w:pStyle w:val="berschrift2"/>
      </w:pPr>
      <w:r w:rsidRPr="7C059BA1">
        <w:t xml:space="preserve">User Scenario 2: </w:t>
      </w:r>
      <w:bookmarkStart w:id="0" w:name="_GoBack"/>
      <w:r w:rsidRPr="7C059BA1">
        <w:t>Creating a general workflow for change requests</w:t>
      </w:r>
      <w:bookmarkEnd w:id="0"/>
    </w:p>
    <w:p w14:paraId="14A1E2B5" w14:textId="7A5DDA79" w:rsidR="7C059BA1" w:rsidRDefault="7C059BA1">
      <w:r w:rsidRPr="7C059BA1">
        <w:rPr>
          <w:rFonts w:ascii="Calibri" w:eastAsia="Calibri" w:hAnsi="Calibri" w:cs="Calibri"/>
        </w:rPr>
        <w:t xml:space="preserve">We want to implement a user scenario requiring a workflow for a general change </w:t>
      </w:r>
      <w:proofErr w:type="gramStart"/>
      <w:r w:rsidRPr="7C059BA1">
        <w:rPr>
          <w:rFonts w:ascii="Calibri" w:eastAsia="Calibri" w:hAnsi="Calibri" w:cs="Calibri"/>
        </w:rPr>
        <w:t>requests</w:t>
      </w:r>
      <w:proofErr w:type="gramEnd"/>
      <w:r w:rsidRPr="7C059BA1">
        <w:rPr>
          <w:rFonts w:ascii="Calibri" w:eastAsia="Calibri" w:hAnsi="Calibri" w:cs="Calibri"/>
        </w:rPr>
        <w:t xml:space="preserve">. For example, an end user should be enabled to launch a request to change or improve a </w:t>
      </w:r>
      <w:proofErr w:type="gramStart"/>
      <w:r w:rsidRPr="7C059BA1">
        <w:rPr>
          <w:rFonts w:ascii="Calibri" w:eastAsia="Calibri" w:hAnsi="Calibri" w:cs="Calibri"/>
        </w:rPr>
        <w:t>business related</w:t>
      </w:r>
      <w:proofErr w:type="gramEnd"/>
      <w:r w:rsidRPr="7C059BA1">
        <w:rPr>
          <w:rFonts w:ascii="Calibri" w:eastAsia="Calibri" w:hAnsi="Calibri" w:cs="Calibri"/>
        </w:rPr>
        <w:t xml:space="preserve"> issue such as process, a convention or any other business related artifact. For this we establish a general change request workflow that allows the end user to open a request, discuss the issue with others and then send the request for approval to the management.</w:t>
      </w:r>
    </w:p>
    <w:p w14:paraId="0C8A6245" w14:textId="79AB8E7A" w:rsidR="7C059BA1" w:rsidRDefault="251BCDCF" w:rsidP="251BCDCF">
      <w:r w:rsidRPr="251BCDCF">
        <w:rPr>
          <w:rFonts w:ascii="Calibri" w:eastAsia="Calibri" w:hAnsi="Calibri" w:cs="Calibri"/>
        </w:rPr>
        <w:t xml:space="preserve">For our scenario we construct a workflow template from scratch. We intend to depend on use as few JavaScript code as possible in order to keep it simple. In a first approach there will be no JavaScript code whatsoever. </w:t>
      </w:r>
      <w:proofErr w:type="gramStart"/>
      <w:r w:rsidRPr="251BCDCF">
        <w:rPr>
          <w:rFonts w:ascii="Calibri" w:eastAsia="Calibri" w:hAnsi="Calibri" w:cs="Calibri"/>
        </w:rPr>
        <w:t>As a consequence</w:t>
      </w:r>
      <w:proofErr w:type="gramEnd"/>
      <w:r w:rsidRPr="251BCDCF">
        <w:rPr>
          <w:rFonts w:ascii="Calibri" w:eastAsia="Calibri" w:hAnsi="Calibri" w:cs="Calibri"/>
        </w:rPr>
        <w:t>, we will neither be able to update the workflow’s state display during the workflow execution nor to log the progress of the workflow. In a second approach, we use some JavaScript code in order to update the workflow’s state display during the workflow execution and add the workflow’s progress to the logfile.</w:t>
      </w:r>
    </w:p>
    <w:p w14:paraId="4202EDAF" w14:textId="5F7E3DFD" w:rsidR="7C059BA1" w:rsidRDefault="251BCDCF">
      <w:r w:rsidRPr="251BCDCF">
        <w:rPr>
          <w:rFonts w:ascii="Calibri" w:eastAsia="Calibri" w:hAnsi="Calibri" w:cs="Calibri"/>
        </w:rPr>
        <w:t>We use four user task elements that process the user data and three gateways that handle the control workflow. The start element will prompt for the end user’s input data. At the end of the workflow, we know whether the user’s change request was successful and will be implemented by the company later or whether it was given up.</w:t>
      </w:r>
    </w:p>
    <w:p w14:paraId="0BC6D374" w14:textId="2390EF43" w:rsidR="7C059BA1" w:rsidRDefault="251BCDCF" w:rsidP="251BCDCF">
      <w:pPr>
        <w:rPr>
          <w:rFonts w:ascii="Calibri" w:eastAsia="Calibri" w:hAnsi="Calibri" w:cs="Calibri"/>
        </w:rPr>
      </w:pPr>
      <w:r w:rsidRPr="251BCDCF">
        <w:rPr>
          <w:rFonts w:ascii="Calibri" w:eastAsia="Calibri" w:hAnsi="Calibri" w:cs="Calibri"/>
        </w:rPr>
        <w:t>The end user’s change request consists of an initial title, a short summary and a detailed description.</w:t>
      </w:r>
    </w:p>
    <w:p w14:paraId="46B1E563" w14:textId="1C942445" w:rsidR="7C059BA1" w:rsidRDefault="251BCDCF" w:rsidP="251BCDCF">
      <w:pPr>
        <w:pStyle w:val="berschrift3"/>
      </w:pPr>
      <w:r w:rsidRPr="251BCDCF">
        <w:t>First approach with plain user task elements</w:t>
      </w:r>
    </w:p>
    <w:p w14:paraId="54929CCC" w14:textId="10FB6F2C" w:rsidR="7C059BA1" w:rsidRDefault="251BCDCF" w:rsidP="7C059BA1">
      <w:r w:rsidRPr="251BCDCF">
        <w:rPr>
          <w:rFonts w:ascii="Calibri" w:eastAsia="Calibri" w:hAnsi="Calibri" w:cs="Calibri"/>
        </w:rPr>
        <w:t>As a prerequisite, start your workflow visual editor and create a new process called “General change request” and assign it a new unique ID/key.</w:t>
      </w:r>
    </w:p>
    <w:p w14:paraId="3F2B1F51" w14:textId="6BE32821" w:rsidR="7C059BA1" w:rsidRDefault="7C059BA1" w:rsidP="7C059BA1">
      <w:r>
        <w:rPr>
          <w:noProof/>
        </w:rPr>
        <w:drawing>
          <wp:inline distT="0" distB="0" distL="0" distR="0" wp14:anchorId="0202CC64" wp14:editId="16F6B1A2">
            <wp:extent cx="5937250" cy="2189361"/>
            <wp:effectExtent l="0" t="0" r="0" b="0"/>
            <wp:docPr id="644848484" name="Grafik 644848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37250" cy="2189361"/>
                    </a:xfrm>
                    <a:prstGeom prst="rect">
                      <a:avLst/>
                    </a:prstGeom>
                  </pic:spPr>
                </pic:pic>
              </a:graphicData>
            </a:graphic>
          </wp:inline>
        </w:drawing>
      </w:r>
    </w:p>
    <w:p w14:paraId="07584F78" w14:textId="2D680432" w:rsidR="7C059BA1" w:rsidRDefault="251BCDCF" w:rsidP="251BCDCF">
      <w:pPr>
        <w:pStyle w:val="Listenabsatz"/>
        <w:numPr>
          <w:ilvl w:val="0"/>
          <w:numId w:val="1"/>
        </w:numPr>
      </w:pPr>
      <w:r w:rsidRPr="251BCDCF">
        <w:t>Start the workflow by adding a start element and give it a unique ID, e.g. “start”</w:t>
      </w:r>
    </w:p>
    <w:p w14:paraId="1838815A" w14:textId="15927B26" w:rsidR="7C059BA1" w:rsidRDefault="251BCDCF" w:rsidP="251BCDCF">
      <w:pPr>
        <w:pStyle w:val="Listenabsatz"/>
        <w:numPr>
          <w:ilvl w:val="1"/>
          <w:numId w:val="1"/>
        </w:numPr>
      </w:pPr>
      <w:r w:rsidRPr="251BCDCF">
        <w:t>As the Form property, add four variables of type String:</w:t>
      </w:r>
    </w:p>
    <w:p w14:paraId="276D93EE" w14:textId="2B2095B6" w:rsidR="7C059BA1" w:rsidRDefault="251BCDCF" w:rsidP="251BCDCF">
      <w:pPr>
        <w:pStyle w:val="Listenabsatz"/>
        <w:numPr>
          <w:ilvl w:val="2"/>
          <w:numId w:val="1"/>
        </w:numPr>
      </w:pPr>
      <w:r w:rsidRPr="251BCDCF">
        <w:t>Id “title” with name “Request title”</w:t>
      </w:r>
    </w:p>
    <w:p w14:paraId="15E1A1C5" w14:textId="6883B6A9" w:rsidR="7C059BA1" w:rsidRDefault="251BCDCF" w:rsidP="251BCDCF">
      <w:pPr>
        <w:pStyle w:val="Listenabsatz"/>
        <w:numPr>
          <w:ilvl w:val="2"/>
          <w:numId w:val="1"/>
        </w:numPr>
      </w:pPr>
      <w:r w:rsidRPr="251BCDCF">
        <w:t>Id “summary” with name “Summary”</w:t>
      </w:r>
    </w:p>
    <w:p w14:paraId="1AA5557F" w14:textId="0EAFE39B" w:rsidR="7C059BA1" w:rsidRDefault="251BCDCF" w:rsidP="251BCDCF">
      <w:pPr>
        <w:pStyle w:val="Listenabsatz"/>
        <w:numPr>
          <w:ilvl w:val="2"/>
          <w:numId w:val="1"/>
        </w:numPr>
        <w:rPr>
          <w:rFonts w:eastAsiaTheme="minorEastAsia"/>
        </w:rPr>
      </w:pPr>
      <w:r w:rsidRPr="251BCDCF">
        <w:t>Id “description” with name “Description”</w:t>
      </w:r>
    </w:p>
    <w:p w14:paraId="37132EBE" w14:textId="7E79DE2C" w:rsidR="7C059BA1" w:rsidRDefault="251BCDCF" w:rsidP="251BCDCF">
      <w:pPr>
        <w:pStyle w:val="Listenabsatz"/>
        <w:numPr>
          <w:ilvl w:val="2"/>
          <w:numId w:val="1"/>
        </w:numPr>
        <w:rPr>
          <w:rFonts w:eastAsiaTheme="minorEastAsia"/>
        </w:rPr>
      </w:pPr>
      <w:r w:rsidRPr="251BCDCF">
        <w:t>Id “category” with name “Category”</w:t>
      </w:r>
      <w:r w:rsidR="7C059BA1">
        <w:br/>
      </w:r>
      <w:r w:rsidRPr="251BCDCF">
        <w:t>For this variable add the following term as ‘Expression’:</w:t>
      </w:r>
      <w:r w:rsidR="7C059BA1">
        <w:br/>
      </w:r>
      <w:r w:rsidRPr="251BCDCF">
        <w:rPr>
          <w:rFonts w:ascii="Consolas" w:eastAsia="Consolas" w:hAnsi="Consolas" w:cs="Consolas"/>
          <w:sz w:val="16"/>
          <w:szCs w:val="16"/>
        </w:rPr>
        <w:t>${</w:t>
      </w:r>
      <w:proofErr w:type="spellStart"/>
      <w:r w:rsidRPr="251BCDCF">
        <w:rPr>
          <w:rFonts w:ascii="Consolas" w:eastAsia="Consolas" w:hAnsi="Consolas" w:cs="Consolas"/>
          <w:sz w:val="16"/>
          <w:szCs w:val="16"/>
        </w:rPr>
        <w:t>cpd:conf</w:t>
      </w:r>
      <w:proofErr w:type="spellEnd"/>
      <w:r w:rsidRPr="251BCDCF">
        <w:rPr>
          <w:rFonts w:ascii="Consolas" w:eastAsia="Consolas" w:hAnsi="Consolas" w:cs="Consolas"/>
          <w:sz w:val="16"/>
          <w:szCs w:val="16"/>
        </w:rPr>
        <w:t>('{"</w:t>
      </w:r>
      <w:proofErr w:type="spellStart"/>
      <w:r w:rsidRPr="251BCDCF">
        <w:rPr>
          <w:rFonts w:ascii="Consolas" w:eastAsia="Consolas" w:hAnsi="Consolas" w:cs="Consolas"/>
          <w:sz w:val="16"/>
          <w:szCs w:val="16"/>
        </w:rPr>
        <w:t>cpd_type":"wkc_category","kind":"trigger</w:t>
      </w:r>
      <w:proofErr w:type="spellEnd"/>
      <w:r w:rsidRPr="251BCDCF">
        <w:rPr>
          <w:rFonts w:ascii="Consolas" w:eastAsia="Consolas" w:hAnsi="Consolas" w:cs="Consolas"/>
          <w:sz w:val="16"/>
          <w:szCs w:val="16"/>
        </w:rPr>
        <w:t>"}')}</w:t>
      </w:r>
    </w:p>
    <w:p w14:paraId="20528B5B" w14:textId="728C6CCA" w:rsidR="7C059BA1" w:rsidRDefault="251BCDCF" w:rsidP="251BCDCF">
      <w:pPr>
        <w:pStyle w:val="Listenabsatz"/>
        <w:numPr>
          <w:ilvl w:val="1"/>
          <w:numId w:val="1"/>
        </w:numPr>
        <w:rPr>
          <w:rFonts w:eastAsiaTheme="minorEastAsia"/>
        </w:rPr>
      </w:pPr>
      <w:r w:rsidRPr="251BCDCF">
        <w:lastRenderedPageBreak/>
        <w:t xml:space="preserve">Make sure that </w:t>
      </w:r>
      <w:proofErr w:type="gramStart"/>
      <w:r w:rsidRPr="251BCDCF">
        <w:t>all of</w:t>
      </w:r>
      <w:proofErr w:type="gramEnd"/>
      <w:r w:rsidRPr="251BCDCF">
        <w:t xml:space="preserve"> these variables have the “Required” and the “Write” checks enabled</w:t>
      </w:r>
    </w:p>
    <w:p w14:paraId="549913DC" w14:textId="0469D1E2" w:rsidR="7C059BA1" w:rsidRDefault="251BCDCF" w:rsidP="251BCDCF">
      <w:pPr>
        <w:pStyle w:val="Listenabsatz"/>
        <w:numPr>
          <w:ilvl w:val="0"/>
          <w:numId w:val="1"/>
        </w:numPr>
        <w:rPr>
          <w:rFonts w:eastAsiaTheme="minorEastAsia"/>
        </w:rPr>
      </w:pPr>
      <w:r w:rsidRPr="251BCDCF">
        <w:t xml:space="preserve">Next, create a new user task element and give it a unique ID, e.g. “review” and name </w:t>
      </w:r>
      <w:proofErr w:type="gramStart"/>
      <w:r w:rsidRPr="251BCDCF">
        <w:t>it</w:t>
      </w:r>
      <w:proofErr w:type="gramEnd"/>
      <w:r w:rsidRPr="251BCDCF">
        <w:t xml:space="preserve"> “Review”</w:t>
      </w:r>
    </w:p>
    <w:p w14:paraId="24729A29" w14:textId="7E17EED7" w:rsidR="7C059BA1" w:rsidRDefault="251BCDCF" w:rsidP="251BCDCF">
      <w:pPr>
        <w:pStyle w:val="Listenabsatz"/>
        <w:numPr>
          <w:ilvl w:val="1"/>
          <w:numId w:val="1"/>
        </w:numPr>
        <w:rPr>
          <w:rFonts w:eastAsiaTheme="minorEastAsia"/>
        </w:rPr>
      </w:pPr>
      <w:r w:rsidRPr="251BCDCF">
        <w:t>As the Form property, add the following variables of type String:</w:t>
      </w:r>
    </w:p>
    <w:p w14:paraId="7A8A684F" w14:textId="1FF55EC1" w:rsidR="7C059BA1" w:rsidRDefault="251BCDCF" w:rsidP="251BCDCF">
      <w:pPr>
        <w:pStyle w:val="Listenabsatz"/>
        <w:numPr>
          <w:ilvl w:val="2"/>
          <w:numId w:val="1"/>
        </w:numPr>
        <w:rPr>
          <w:rFonts w:eastAsiaTheme="minorEastAsia"/>
        </w:rPr>
      </w:pPr>
      <w:r w:rsidRPr="251BCDCF">
        <w:t>Id “title” with name “Request title”</w:t>
      </w:r>
      <w:r w:rsidR="7C059BA1">
        <w:br/>
      </w:r>
      <w:r w:rsidRPr="251BCDCF">
        <w:t>Make sure that to have the “Required” and the “Read” check enabled and the “Write” check disabled</w:t>
      </w:r>
    </w:p>
    <w:p w14:paraId="4D667038" w14:textId="44A0E2CB" w:rsidR="7C059BA1" w:rsidRDefault="251BCDCF" w:rsidP="251BCDCF">
      <w:pPr>
        <w:pStyle w:val="Listenabsatz"/>
        <w:numPr>
          <w:ilvl w:val="2"/>
          <w:numId w:val="1"/>
        </w:numPr>
        <w:rPr>
          <w:rFonts w:eastAsiaTheme="minorEastAsia"/>
        </w:rPr>
      </w:pPr>
      <w:r w:rsidRPr="251BCDCF">
        <w:t>Id “summary” with name “Summary”</w:t>
      </w:r>
      <w:r w:rsidR="7C059BA1">
        <w:br/>
      </w:r>
      <w:r w:rsidRPr="251BCDCF">
        <w:t>Make sure to have the “Required” and the “Read” and the “Write” check enabled</w:t>
      </w:r>
    </w:p>
    <w:p w14:paraId="5619EFC8" w14:textId="2332C462" w:rsidR="7C059BA1" w:rsidRDefault="251BCDCF" w:rsidP="251BCDCF">
      <w:pPr>
        <w:pStyle w:val="Listenabsatz"/>
        <w:numPr>
          <w:ilvl w:val="2"/>
          <w:numId w:val="1"/>
        </w:numPr>
        <w:rPr>
          <w:rFonts w:eastAsiaTheme="minorEastAsia"/>
        </w:rPr>
      </w:pPr>
      <w:r w:rsidRPr="251BCDCF">
        <w:t>Id “description” with name “Description”</w:t>
      </w:r>
      <w:r w:rsidR="7C059BA1">
        <w:br/>
      </w:r>
      <w:r w:rsidRPr="251BCDCF">
        <w:t>Make sure to have the “Required” and the “Read” and the “Write” check enabled</w:t>
      </w:r>
    </w:p>
    <w:p w14:paraId="3D18A956" w14:textId="4E804D77" w:rsidR="7C059BA1" w:rsidRDefault="251BCDCF" w:rsidP="251BCDCF">
      <w:pPr>
        <w:pStyle w:val="Listenabsatz"/>
        <w:numPr>
          <w:ilvl w:val="2"/>
          <w:numId w:val="1"/>
        </w:numPr>
        <w:rPr>
          <w:rFonts w:eastAsiaTheme="minorEastAsia"/>
        </w:rPr>
      </w:pPr>
      <w:r w:rsidRPr="251BCDCF">
        <w:t>Id “category” with name “Category”</w:t>
      </w:r>
      <w:r w:rsidR="7C059BA1">
        <w:br/>
      </w:r>
      <w:r w:rsidRPr="251BCDCF">
        <w:t>Make sure to have the “Required” and the “Read” check enabled and the “Write” check disabled</w:t>
      </w:r>
    </w:p>
    <w:p w14:paraId="174453BB" w14:textId="47D621CF" w:rsidR="7C059BA1" w:rsidRDefault="251BCDCF" w:rsidP="251BCDCF">
      <w:pPr>
        <w:pStyle w:val="Listenabsatz"/>
        <w:numPr>
          <w:ilvl w:val="2"/>
          <w:numId w:val="1"/>
        </w:numPr>
        <w:rPr>
          <w:rFonts w:eastAsiaTheme="minorEastAsia"/>
        </w:rPr>
      </w:pPr>
      <w:r w:rsidRPr="251BCDCF">
        <w:t>Id “comment” with name “Comment”</w:t>
      </w:r>
      <w:r w:rsidR="7C059BA1">
        <w:br/>
      </w:r>
      <w:r w:rsidRPr="251BCDCF">
        <w:t>Make sure to have the “Read” and the “Write” check enabled and the “Required” check disabled</w:t>
      </w:r>
    </w:p>
    <w:p w14:paraId="4A21316E" w14:textId="1EBE6BCF" w:rsidR="7C059BA1" w:rsidRDefault="251BCDCF" w:rsidP="251BCDCF">
      <w:pPr>
        <w:pStyle w:val="Listenabsatz"/>
        <w:numPr>
          <w:ilvl w:val="1"/>
          <w:numId w:val="1"/>
        </w:numPr>
        <w:rPr>
          <w:rFonts w:eastAsiaTheme="minorEastAsia"/>
        </w:rPr>
      </w:pPr>
      <w:r w:rsidRPr="251BCDCF">
        <w:t>As the Form property, add the following variable of type “</w:t>
      </w:r>
      <w:proofErr w:type="spellStart"/>
      <w:r w:rsidRPr="251BCDCF">
        <w:t>enum</w:t>
      </w:r>
      <w:proofErr w:type="spellEnd"/>
      <w:r w:rsidRPr="251BCDCF">
        <w:t>”:</w:t>
      </w:r>
    </w:p>
    <w:p w14:paraId="24D0BD98" w14:textId="64885B88" w:rsidR="7C059BA1" w:rsidRDefault="251BCDCF" w:rsidP="251BCDCF">
      <w:pPr>
        <w:pStyle w:val="Listenabsatz"/>
        <w:numPr>
          <w:ilvl w:val="2"/>
          <w:numId w:val="1"/>
        </w:numPr>
        <w:rPr>
          <w:rFonts w:eastAsiaTheme="minorEastAsia"/>
        </w:rPr>
      </w:pPr>
      <w:r w:rsidRPr="251BCDCF">
        <w:t xml:space="preserve">Id “action” with the following </w:t>
      </w:r>
      <w:proofErr w:type="spellStart"/>
      <w:r w:rsidRPr="251BCDCF">
        <w:t>enum</w:t>
      </w:r>
      <w:proofErr w:type="spellEnd"/>
      <w:r w:rsidRPr="251BCDCF">
        <w:t xml:space="preserve"> values:</w:t>
      </w:r>
    </w:p>
    <w:p w14:paraId="0E76AD87" w14:textId="727022EA" w:rsidR="7C059BA1" w:rsidRDefault="251BCDCF" w:rsidP="251BCDCF">
      <w:pPr>
        <w:pStyle w:val="Listenabsatz"/>
        <w:numPr>
          <w:ilvl w:val="3"/>
          <w:numId w:val="1"/>
        </w:numPr>
        <w:rPr>
          <w:rFonts w:eastAsiaTheme="minorEastAsia"/>
        </w:rPr>
      </w:pPr>
      <w:r w:rsidRPr="251BCDCF">
        <w:t>Id “completed” with the name “Review completed” that will serve as the end user’s corresponding button name.</w:t>
      </w:r>
    </w:p>
    <w:p w14:paraId="5D31D8C7" w14:textId="63B28FCB" w:rsidR="7C059BA1" w:rsidRDefault="251BCDCF" w:rsidP="251BCDCF">
      <w:pPr>
        <w:pStyle w:val="Listenabsatz"/>
        <w:numPr>
          <w:ilvl w:val="3"/>
          <w:numId w:val="1"/>
        </w:numPr>
        <w:rPr>
          <w:rFonts w:eastAsiaTheme="minorEastAsia"/>
        </w:rPr>
      </w:pPr>
      <w:r w:rsidRPr="251BCDCF">
        <w:t>Id “-</w:t>
      </w:r>
      <w:proofErr w:type="spellStart"/>
      <w:r w:rsidRPr="251BCDCF">
        <w:t>moreinfo</w:t>
      </w:r>
      <w:proofErr w:type="spellEnd"/>
      <w:r w:rsidRPr="251BCDCF">
        <w:t xml:space="preserve">” with the name “More Info needed” that will serve as the end user’s corresponding button name. </w:t>
      </w:r>
    </w:p>
    <w:p w14:paraId="3B7E86D2" w14:textId="532CDA2D" w:rsidR="7C059BA1" w:rsidRDefault="251BCDCF" w:rsidP="251BCDCF">
      <w:pPr>
        <w:pStyle w:val="Listenabsatz"/>
        <w:numPr>
          <w:ilvl w:val="1"/>
          <w:numId w:val="1"/>
        </w:numPr>
        <w:rPr>
          <w:rFonts w:eastAsiaTheme="minorEastAsia"/>
        </w:rPr>
      </w:pPr>
      <w:r w:rsidRPr="251BCDCF">
        <w:rPr>
          <w:rFonts w:ascii="Calibri" w:eastAsia="Calibri" w:hAnsi="Calibri" w:cs="Calibri"/>
        </w:rPr>
        <w:t>Due to a restriction in the BPMN format, the “Documentation” property will be used to define a set of values that are picked up by IBM_PRODUCT_NAME in order to visualize the workflow for the end user during the workflow’s execution.</w:t>
      </w:r>
      <w:r w:rsidR="7C059BA1">
        <w:br/>
      </w:r>
      <w:r w:rsidRPr="251BCDCF">
        <w:rPr>
          <w:rFonts w:ascii="Calibri" w:eastAsia="Calibri" w:hAnsi="Calibri" w:cs="Calibri"/>
        </w:rPr>
        <w:t xml:space="preserve"> All these different values will have to be stored in the “Documentation” property of the user task element as one string where each value is separated by a “$$$” sequence from the next value. The values that must be set are:</w:t>
      </w:r>
    </w:p>
    <w:p w14:paraId="2931D209" w14:textId="5B30C831" w:rsidR="7C059BA1" w:rsidRDefault="251BCDCF" w:rsidP="251BCDCF">
      <w:pPr>
        <w:pStyle w:val="Listenabsatz"/>
        <w:numPr>
          <w:ilvl w:val="2"/>
          <w:numId w:val="1"/>
        </w:numPr>
        <w:spacing w:line="257" w:lineRule="auto"/>
        <w:rPr>
          <w:rFonts w:eastAsiaTheme="minorEastAsia"/>
          <w:i/>
          <w:iCs/>
        </w:rPr>
      </w:pPr>
      <w:r w:rsidRPr="251BCDCF">
        <w:rPr>
          <w:rFonts w:ascii="Calibri" w:eastAsia="Calibri" w:hAnsi="Calibri" w:cs="Calibri"/>
        </w:rPr>
        <w:t>The task title: The title that will be shown to the end user during the workflow execution, e.g. “</w:t>
      </w:r>
      <w:r w:rsidRPr="251BCDCF">
        <w:rPr>
          <w:i/>
          <w:iCs/>
        </w:rPr>
        <w:t>Review ${</w:t>
      </w:r>
      <w:proofErr w:type="spellStart"/>
      <w:r w:rsidRPr="251BCDCF">
        <w:rPr>
          <w:i/>
          <w:iCs/>
        </w:rPr>
        <w:t>artifact_name</w:t>
      </w:r>
      <w:proofErr w:type="spellEnd"/>
      <w:r w:rsidRPr="251BCDCF">
        <w:rPr>
          <w:i/>
          <w:iCs/>
        </w:rPr>
        <w:t>}</w:t>
      </w:r>
      <w:r w:rsidRPr="251BCDCF">
        <w:rPr>
          <w:rFonts w:ascii="Calibri" w:eastAsia="Calibri" w:hAnsi="Calibri" w:cs="Calibri"/>
        </w:rPr>
        <w:t>”</w:t>
      </w:r>
    </w:p>
    <w:p w14:paraId="1FC200D5" w14:textId="06DF56D4" w:rsidR="7C059BA1" w:rsidRDefault="251BCDCF" w:rsidP="251BCDCF">
      <w:pPr>
        <w:pStyle w:val="Listenabsatz"/>
        <w:numPr>
          <w:ilvl w:val="2"/>
          <w:numId w:val="1"/>
        </w:numPr>
        <w:spacing w:line="257" w:lineRule="auto"/>
        <w:rPr>
          <w:rFonts w:eastAsiaTheme="minorEastAsia"/>
          <w:i/>
          <w:iCs/>
        </w:rPr>
      </w:pPr>
      <w:r w:rsidRPr="251BCDCF">
        <w:rPr>
          <w:rFonts w:ascii="Calibri" w:eastAsia="Calibri" w:hAnsi="Calibri" w:cs="Calibri"/>
        </w:rPr>
        <w:t>The task instructions: A set of instructions that will be shown to the end user for this task during the workflow execution, e.g. “</w:t>
      </w:r>
      <w:r w:rsidRPr="251BCDCF">
        <w:rPr>
          <w:i/>
          <w:iCs/>
        </w:rPr>
        <w:t>Please review this change request and then either send it to approval or continue the review</w:t>
      </w:r>
      <w:r w:rsidRPr="251BCDCF">
        <w:rPr>
          <w:rFonts w:ascii="Calibri" w:eastAsia="Calibri" w:hAnsi="Calibri" w:cs="Calibri"/>
        </w:rPr>
        <w:t>”</w:t>
      </w:r>
    </w:p>
    <w:p w14:paraId="1C1D99DF" w14:textId="3B30D472" w:rsidR="7C059BA1" w:rsidRDefault="251BCDCF" w:rsidP="251BCDCF">
      <w:pPr>
        <w:pStyle w:val="Listenabsatz"/>
        <w:numPr>
          <w:ilvl w:val="2"/>
          <w:numId w:val="1"/>
        </w:numPr>
        <w:spacing w:line="257" w:lineRule="auto"/>
        <w:rPr>
          <w:rFonts w:eastAsiaTheme="minorEastAsia"/>
          <w:i/>
          <w:iCs/>
        </w:rPr>
      </w:pPr>
      <w:r w:rsidRPr="251BCDCF">
        <w:rPr>
          <w:rFonts w:ascii="Calibri" w:eastAsia="Calibri" w:hAnsi="Calibri" w:cs="Calibri"/>
        </w:rPr>
        <w:t>The step instructions: A set of instructions that will be shown to the workflow administrator for this workflow task during the workflow configuration, e.g. “</w:t>
      </w:r>
      <w:r w:rsidRPr="251BCDCF">
        <w:rPr>
          <w:i/>
          <w:iCs/>
        </w:rPr>
        <w:t>Add at least one assignee for review discussions of this request</w:t>
      </w:r>
      <w:r w:rsidRPr="251BCDCF">
        <w:rPr>
          <w:rFonts w:ascii="Calibri" w:eastAsia="Calibri" w:hAnsi="Calibri" w:cs="Calibri"/>
          <w:i/>
          <w:iCs/>
        </w:rPr>
        <w:t>”</w:t>
      </w:r>
    </w:p>
    <w:p w14:paraId="6C7D5D62" w14:textId="64B3BE0D" w:rsidR="7C059BA1" w:rsidRDefault="251BCDCF" w:rsidP="251BCDCF">
      <w:pPr>
        <w:pStyle w:val="Listenabsatz"/>
        <w:numPr>
          <w:ilvl w:val="2"/>
          <w:numId w:val="1"/>
        </w:numPr>
        <w:spacing w:line="257" w:lineRule="auto"/>
        <w:rPr>
          <w:rFonts w:eastAsiaTheme="minorEastAsia"/>
        </w:rPr>
      </w:pPr>
      <w:r w:rsidRPr="251BCDCF">
        <w:rPr>
          <w:rFonts w:ascii="Calibri" w:eastAsia="Calibri" w:hAnsi="Calibri" w:cs="Calibri"/>
        </w:rPr>
        <w:t>The step title: The title that will be shown to the workflow administrator for this workflow task during the workflow configuration, e.g. “</w:t>
      </w:r>
      <w:r w:rsidRPr="251BCDCF">
        <w:rPr>
          <w:rFonts w:ascii="Calibri" w:eastAsia="Calibri" w:hAnsi="Calibri" w:cs="Calibri"/>
          <w:i/>
          <w:iCs/>
        </w:rPr>
        <w:t>Approval by Finance ${</w:t>
      </w:r>
      <w:proofErr w:type="spellStart"/>
      <w:r w:rsidRPr="251BCDCF">
        <w:rPr>
          <w:rFonts w:ascii="Calibri" w:eastAsia="Calibri" w:hAnsi="Calibri" w:cs="Calibri"/>
          <w:i/>
          <w:iCs/>
        </w:rPr>
        <w:t>artifact_name</w:t>
      </w:r>
      <w:proofErr w:type="spellEnd"/>
      <w:r w:rsidRPr="251BCDCF">
        <w:rPr>
          <w:rFonts w:ascii="Calibri" w:eastAsia="Calibri" w:hAnsi="Calibri" w:cs="Calibri"/>
          <w:i/>
          <w:iCs/>
        </w:rPr>
        <w:t>}”</w:t>
      </w:r>
    </w:p>
    <w:p w14:paraId="38DE62D6" w14:textId="67B7A40E" w:rsidR="7C059BA1" w:rsidRDefault="251BCDCF" w:rsidP="251BCDCF">
      <w:pPr>
        <w:pStyle w:val="Listenabsatz"/>
        <w:numPr>
          <w:ilvl w:val="1"/>
          <w:numId w:val="1"/>
        </w:numPr>
        <w:spacing w:line="257" w:lineRule="auto"/>
        <w:rPr>
          <w:rFonts w:eastAsiaTheme="minorEastAsia"/>
          <w:i/>
          <w:iCs/>
        </w:rPr>
      </w:pPr>
      <w:r w:rsidRPr="251BCDCF">
        <w:rPr>
          <w:rFonts w:ascii="Calibri" w:eastAsia="Calibri" w:hAnsi="Calibri" w:cs="Calibri"/>
        </w:rPr>
        <w:t>Using the textual examples from above, the complete textual value for the “Documentation” property of this new user task element would be:</w:t>
      </w:r>
      <w:r w:rsidR="7C059BA1">
        <w:br/>
      </w:r>
      <w:r w:rsidRPr="251BCDCF">
        <w:rPr>
          <w:i/>
          <w:iCs/>
        </w:rPr>
        <w:lastRenderedPageBreak/>
        <w:t>“Review ${</w:t>
      </w:r>
      <w:proofErr w:type="spellStart"/>
      <w:r w:rsidRPr="251BCDCF">
        <w:rPr>
          <w:i/>
          <w:iCs/>
        </w:rPr>
        <w:t>artifact_name</w:t>
      </w:r>
      <w:proofErr w:type="spellEnd"/>
      <w:r w:rsidRPr="251BCDCF">
        <w:rPr>
          <w:i/>
          <w:iCs/>
        </w:rPr>
        <w:t>}$$$Please review this change request and then either send it to approval or continue the review discussion$$$Add at least one assignee for review discussions of this request$$$Review ${</w:t>
      </w:r>
      <w:proofErr w:type="spellStart"/>
      <w:r w:rsidRPr="251BCDCF">
        <w:rPr>
          <w:i/>
          <w:iCs/>
        </w:rPr>
        <w:t>artifact_name</w:t>
      </w:r>
      <w:proofErr w:type="spellEnd"/>
      <w:r w:rsidRPr="251BCDCF">
        <w:rPr>
          <w:i/>
          <w:iCs/>
        </w:rPr>
        <w:t>}</w:t>
      </w:r>
      <w:r w:rsidRPr="251BCDCF">
        <w:t>”</w:t>
      </w:r>
    </w:p>
    <w:p w14:paraId="206D945C" w14:textId="22A979B9" w:rsidR="7C059BA1" w:rsidRDefault="251BCDCF" w:rsidP="251BCDCF">
      <w:pPr>
        <w:pStyle w:val="Listenabsatz"/>
        <w:numPr>
          <w:ilvl w:val="0"/>
          <w:numId w:val="1"/>
        </w:numPr>
        <w:rPr>
          <w:rFonts w:eastAsiaTheme="minorEastAsia"/>
        </w:rPr>
      </w:pPr>
      <w:r w:rsidRPr="251BCDCF">
        <w:t>Next, create another user task element “Approval” by copying the newly created “Review” user task. This will ensure that the new user task “Approval” will have the same properties as the base “Review” user task and save you a lot of typing.</w:t>
      </w:r>
    </w:p>
    <w:p w14:paraId="1B5CDD3F" w14:textId="264A0FB5" w:rsidR="7C059BA1" w:rsidRDefault="251BCDCF" w:rsidP="251BCDCF">
      <w:pPr>
        <w:pStyle w:val="Listenabsatz"/>
        <w:numPr>
          <w:ilvl w:val="1"/>
          <w:numId w:val="1"/>
        </w:numPr>
        <w:rPr>
          <w:rFonts w:eastAsiaTheme="minorEastAsia"/>
        </w:rPr>
      </w:pPr>
      <w:r w:rsidRPr="251BCDCF">
        <w:t>Make sure the new user task “Approval” has a unique ID (e.g. “approval”)</w:t>
      </w:r>
    </w:p>
    <w:p w14:paraId="177D0C7D" w14:textId="2854DFE4" w:rsidR="7C059BA1" w:rsidRDefault="251BCDCF" w:rsidP="251BCDCF">
      <w:pPr>
        <w:pStyle w:val="Listenabsatz"/>
        <w:numPr>
          <w:ilvl w:val="1"/>
          <w:numId w:val="1"/>
        </w:numPr>
        <w:rPr>
          <w:rFonts w:eastAsiaTheme="minorEastAsia"/>
        </w:rPr>
      </w:pPr>
      <w:r w:rsidRPr="251BCDCF">
        <w:t>Check that the new user task “Approval” has the same set of variables as the “Form” property as the “Review” user task which served as a base for copying.</w:t>
      </w:r>
    </w:p>
    <w:p w14:paraId="539CD987" w14:textId="52B14B32" w:rsidR="7C059BA1" w:rsidRDefault="251BCDCF" w:rsidP="251BCDCF">
      <w:pPr>
        <w:pStyle w:val="Listenabsatz"/>
        <w:numPr>
          <w:ilvl w:val="1"/>
          <w:numId w:val="1"/>
        </w:numPr>
        <w:rPr>
          <w:rFonts w:eastAsiaTheme="minorEastAsia"/>
        </w:rPr>
      </w:pPr>
      <w:r w:rsidRPr="251BCDCF">
        <w:t>As the “Form” property, edit the variable “action” of type “</w:t>
      </w:r>
      <w:proofErr w:type="spellStart"/>
      <w:r w:rsidRPr="251BCDCF">
        <w:t>enum</w:t>
      </w:r>
      <w:proofErr w:type="spellEnd"/>
      <w:r w:rsidRPr="251BCDCF">
        <w:t>” and change its values to these two:</w:t>
      </w:r>
    </w:p>
    <w:p w14:paraId="7218C2EA" w14:textId="727022EA" w:rsidR="7C059BA1" w:rsidRDefault="251BCDCF" w:rsidP="251BCDCF">
      <w:pPr>
        <w:pStyle w:val="Listenabsatz"/>
        <w:numPr>
          <w:ilvl w:val="2"/>
          <w:numId w:val="1"/>
        </w:numPr>
        <w:rPr>
          <w:rFonts w:eastAsiaTheme="minorEastAsia"/>
        </w:rPr>
      </w:pPr>
      <w:r w:rsidRPr="251BCDCF">
        <w:t>Id “completed” with the name “Review completed” that will serve as the end user’s corresponding button name.</w:t>
      </w:r>
    </w:p>
    <w:p w14:paraId="5EAAC485" w14:textId="7893BDA9" w:rsidR="7C059BA1" w:rsidRDefault="251BCDCF" w:rsidP="251BCDCF">
      <w:pPr>
        <w:pStyle w:val="Listenabsatz"/>
        <w:numPr>
          <w:ilvl w:val="2"/>
          <w:numId w:val="1"/>
        </w:numPr>
        <w:rPr>
          <w:rFonts w:eastAsiaTheme="minorEastAsia"/>
        </w:rPr>
      </w:pPr>
      <w:r w:rsidRPr="251BCDCF">
        <w:t>Id “-</w:t>
      </w:r>
      <w:proofErr w:type="spellStart"/>
      <w:r w:rsidRPr="251BCDCF">
        <w:t>moreinfo</w:t>
      </w:r>
      <w:proofErr w:type="spellEnd"/>
      <w:r w:rsidRPr="251BCDCF">
        <w:t>” with the name “More Info needed” that will serve as the end user’s corresponding button name.</w:t>
      </w:r>
      <w:r w:rsidR="7C059BA1">
        <w:br/>
      </w:r>
      <w:r w:rsidRPr="251BCDCF">
        <w:t xml:space="preserve">Note the minus character as part of the </w:t>
      </w:r>
      <w:proofErr w:type="spellStart"/>
      <w:r w:rsidRPr="251BCDCF">
        <w:t>enum’s</w:t>
      </w:r>
      <w:proofErr w:type="spellEnd"/>
      <w:r w:rsidRPr="251BCDCF">
        <w:t xml:space="preserve"> ID. This ensures that once this action is chosen, the end user is required to add a justification comment.</w:t>
      </w:r>
    </w:p>
    <w:p w14:paraId="37BD074A" w14:textId="66BFB3A1" w:rsidR="7C059BA1" w:rsidRDefault="251BCDCF" w:rsidP="251BCDCF">
      <w:pPr>
        <w:pStyle w:val="Listenabsatz"/>
        <w:numPr>
          <w:ilvl w:val="1"/>
          <w:numId w:val="1"/>
        </w:numPr>
        <w:rPr>
          <w:rFonts w:eastAsiaTheme="minorEastAsia"/>
        </w:rPr>
      </w:pPr>
      <w:r w:rsidRPr="251BCDCF">
        <w:t>Edit the “Documentation” property of the “Approval” user task and assign it new titles and descriptions, e.g.:</w:t>
      </w:r>
      <w:r w:rsidR="7C059BA1">
        <w:br/>
      </w:r>
      <w:r w:rsidRPr="251BCDCF">
        <w:rPr>
          <w:i/>
          <w:iCs/>
        </w:rPr>
        <w:t>“Approve ${</w:t>
      </w:r>
      <w:proofErr w:type="spellStart"/>
      <w:r w:rsidRPr="251BCDCF">
        <w:rPr>
          <w:i/>
          <w:iCs/>
        </w:rPr>
        <w:t>artifact_name</w:t>
      </w:r>
      <w:proofErr w:type="spellEnd"/>
      <w:r w:rsidRPr="251BCDCF">
        <w:rPr>
          <w:i/>
          <w:iCs/>
        </w:rPr>
        <w:t>}$$$Please either approve or reject this change request$$$Add at least one assignee for an approval decision of this change request$$$Approve ${</w:t>
      </w:r>
      <w:proofErr w:type="spellStart"/>
      <w:r w:rsidRPr="251BCDCF">
        <w:rPr>
          <w:i/>
          <w:iCs/>
        </w:rPr>
        <w:t>artifact_name</w:t>
      </w:r>
      <w:proofErr w:type="spellEnd"/>
      <w:r w:rsidRPr="251BCDCF">
        <w:rPr>
          <w:i/>
          <w:iCs/>
        </w:rPr>
        <w:t>}”</w:t>
      </w:r>
    </w:p>
    <w:p w14:paraId="78BD27E4" w14:textId="3394AEA7" w:rsidR="7C059BA1" w:rsidRDefault="251BCDCF" w:rsidP="251BCDCF">
      <w:pPr>
        <w:pStyle w:val="Listenabsatz"/>
        <w:numPr>
          <w:ilvl w:val="0"/>
          <w:numId w:val="1"/>
        </w:numPr>
        <w:rPr>
          <w:rFonts w:eastAsiaTheme="minorEastAsia"/>
        </w:rPr>
      </w:pPr>
      <w:r w:rsidRPr="251BCDCF">
        <w:t>Next, create another user task element “Follow-up” by copying the “Review” user task. This will ensure that the new user task “Follow-up” will have the same properties as the base “Review” user task and save you a lot of typing.</w:t>
      </w:r>
    </w:p>
    <w:p w14:paraId="308C97E9" w14:textId="53070E57" w:rsidR="7C059BA1" w:rsidRDefault="251BCDCF" w:rsidP="251BCDCF">
      <w:pPr>
        <w:pStyle w:val="Listenabsatz"/>
        <w:numPr>
          <w:ilvl w:val="1"/>
          <w:numId w:val="1"/>
        </w:numPr>
        <w:rPr>
          <w:rFonts w:eastAsiaTheme="minorEastAsia"/>
        </w:rPr>
      </w:pPr>
      <w:r w:rsidRPr="251BCDCF">
        <w:t>Make sure the new user task “Follow-up” has a unique ID (e.g. “</w:t>
      </w:r>
      <w:proofErr w:type="spellStart"/>
      <w:r w:rsidRPr="251BCDCF">
        <w:t>follow_up</w:t>
      </w:r>
      <w:proofErr w:type="spellEnd"/>
      <w:r w:rsidRPr="251BCDCF">
        <w:t>”)</w:t>
      </w:r>
    </w:p>
    <w:p w14:paraId="182F17B4" w14:textId="39489AEA" w:rsidR="7C059BA1" w:rsidRDefault="251BCDCF" w:rsidP="251BCDCF">
      <w:pPr>
        <w:pStyle w:val="Listenabsatz"/>
        <w:numPr>
          <w:ilvl w:val="1"/>
          <w:numId w:val="1"/>
        </w:numPr>
        <w:rPr>
          <w:rFonts w:eastAsiaTheme="minorEastAsia"/>
        </w:rPr>
      </w:pPr>
      <w:r w:rsidRPr="251BCDCF">
        <w:t xml:space="preserve">Check that the new user task “Follow-up” has the same set of variables as the “Form” property as the “Review” user task which served as a base for copying. </w:t>
      </w:r>
    </w:p>
    <w:p w14:paraId="19700632" w14:textId="7091B9B3" w:rsidR="7C059BA1" w:rsidRDefault="251BCDCF" w:rsidP="251BCDCF">
      <w:pPr>
        <w:pStyle w:val="Listenabsatz"/>
        <w:numPr>
          <w:ilvl w:val="1"/>
          <w:numId w:val="1"/>
        </w:numPr>
        <w:rPr>
          <w:rFonts w:eastAsiaTheme="minorEastAsia"/>
        </w:rPr>
      </w:pPr>
      <w:r w:rsidRPr="251BCDCF">
        <w:t>As the “Form” property, edit the variable “action” of type “</w:t>
      </w:r>
      <w:proofErr w:type="spellStart"/>
      <w:r w:rsidRPr="251BCDCF">
        <w:t>enum</w:t>
      </w:r>
      <w:proofErr w:type="spellEnd"/>
      <w:r w:rsidRPr="251BCDCF">
        <w:t>” and change its values to these two new values:</w:t>
      </w:r>
    </w:p>
    <w:p w14:paraId="4D8943FE" w14:textId="5A3DA8EE" w:rsidR="7C059BA1" w:rsidRDefault="251BCDCF" w:rsidP="251BCDCF">
      <w:pPr>
        <w:pStyle w:val="Listenabsatz"/>
        <w:numPr>
          <w:ilvl w:val="2"/>
          <w:numId w:val="1"/>
        </w:numPr>
        <w:rPr>
          <w:rFonts w:eastAsiaTheme="minorEastAsia"/>
        </w:rPr>
      </w:pPr>
      <w:r w:rsidRPr="251BCDCF">
        <w:t>Id “</w:t>
      </w:r>
      <w:proofErr w:type="spellStart"/>
      <w:r w:rsidRPr="251BCDCF">
        <w:t>continue_review</w:t>
      </w:r>
      <w:proofErr w:type="spellEnd"/>
      <w:r w:rsidRPr="251BCDCF">
        <w:t>” with the name “Continue Review” that will serve as the end user’s corresponding button name.</w:t>
      </w:r>
    </w:p>
    <w:p w14:paraId="7CCA3E07" w14:textId="51EAA7C9" w:rsidR="7C059BA1" w:rsidRDefault="251BCDCF" w:rsidP="251BCDCF">
      <w:pPr>
        <w:pStyle w:val="Listenabsatz"/>
        <w:numPr>
          <w:ilvl w:val="2"/>
          <w:numId w:val="1"/>
        </w:numPr>
        <w:rPr>
          <w:rFonts w:eastAsiaTheme="minorEastAsia"/>
        </w:rPr>
      </w:pPr>
      <w:r w:rsidRPr="251BCDCF">
        <w:t>Id “-discard” with the name “Discard change request” that will serve as the end user’s corresponding button name.</w:t>
      </w:r>
      <w:r w:rsidR="7C059BA1">
        <w:br/>
      </w:r>
      <w:r w:rsidRPr="251BCDCF">
        <w:t xml:space="preserve">Note the minus character as part of the </w:t>
      </w:r>
      <w:proofErr w:type="spellStart"/>
      <w:r w:rsidRPr="251BCDCF">
        <w:t>enum’s</w:t>
      </w:r>
      <w:proofErr w:type="spellEnd"/>
      <w:r w:rsidRPr="251BCDCF">
        <w:t xml:space="preserve"> ID. This ensures that once this action is chosen, the end user is required to add a justification comment.</w:t>
      </w:r>
    </w:p>
    <w:p w14:paraId="1399450D" w14:textId="31D0E96A" w:rsidR="7C059BA1" w:rsidRDefault="251BCDCF" w:rsidP="251BCDCF">
      <w:pPr>
        <w:pStyle w:val="Listenabsatz"/>
        <w:numPr>
          <w:ilvl w:val="1"/>
          <w:numId w:val="1"/>
        </w:numPr>
        <w:rPr>
          <w:rFonts w:eastAsiaTheme="minorEastAsia"/>
        </w:rPr>
      </w:pPr>
      <w:r w:rsidRPr="251BCDCF">
        <w:t>Edit the “Documentation” property of the “Follow-up” user task and assign it new titles and descriptions, e.g.:</w:t>
      </w:r>
      <w:r w:rsidR="7C059BA1">
        <w:br/>
      </w:r>
      <w:r w:rsidRPr="251BCDCF">
        <w:rPr>
          <w:i/>
          <w:iCs/>
        </w:rPr>
        <w:t>“Continue review ${</w:t>
      </w:r>
      <w:proofErr w:type="spellStart"/>
      <w:r w:rsidRPr="251BCDCF">
        <w:rPr>
          <w:i/>
          <w:iCs/>
        </w:rPr>
        <w:t>artifact_name</w:t>
      </w:r>
      <w:proofErr w:type="spellEnd"/>
      <w:r w:rsidRPr="251BCDCF">
        <w:rPr>
          <w:i/>
          <w:iCs/>
        </w:rPr>
        <w:t>}$$$Please either continue to review and discuss this change request or cancel the request all together$$$Add at least one assignee for a the continued review of this change request$$$Follow-up ${</w:t>
      </w:r>
      <w:proofErr w:type="spellStart"/>
      <w:r w:rsidRPr="251BCDCF">
        <w:rPr>
          <w:i/>
          <w:iCs/>
        </w:rPr>
        <w:t>artifact_name</w:t>
      </w:r>
      <w:proofErr w:type="spellEnd"/>
      <w:r w:rsidRPr="251BCDCF">
        <w:rPr>
          <w:i/>
          <w:iCs/>
        </w:rPr>
        <w:t>}”</w:t>
      </w:r>
      <w:r w:rsidRPr="251BCDCF">
        <w:t xml:space="preserve"> </w:t>
      </w:r>
    </w:p>
    <w:p w14:paraId="26868BE5" w14:textId="6933762F" w:rsidR="7C059BA1" w:rsidRDefault="251BCDCF" w:rsidP="251BCDCF">
      <w:pPr>
        <w:spacing w:line="257" w:lineRule="auto"/>
        <w:rPr>
          <w:rFonts w:ascii="Calibri" w:eastAsia="Calibri" w:hAnsi="Calibri" w:cs="Calibri"/>
        </w:rPr>
      </w:pPr>
      <w:r w:rsidRPr="251BCDCF">
        <w:rPr>
          <w:rFonts w:ascii="Calibri" w:eastAsia="Calibri" w:hAnsi="Calibri" w:cs="Calibri"/>
        </w:rPr>
        <w:t xml:space="preserve">Note that for the “Documentation” properties of all these three user task elements above the “$$$” sequence is separating the four individual values from each other and that the sequence of the individual values is always fixed and that values must be specified according to the sequence above (1. </w:t>
      </w:r>
      <w:r w:rsidRPr="251BCDCF">
        <w:rPr>
          <w:rFonts w:ascii="Calibri" w:eastAsia="Calibri" w:hAnsi="Calibri" w:cs="Calibri"/>
        </w:rPr>
        <w:lastRenderedPageBreak/>
        <w:t>task title, 2. task instructions, 3. step instructions, 4. step title).</w:t>
      </w:r>
      <w:r w:rsidR="7C059BA1">
        <w:br/>
      </w:r>
      <w:r w:rsidRPr="251BCDCF">
        <w:rPr>
          <w:rFonts w:ascii="Calibri" w:eastAsia="Calibri" w:hAnsi="Calibri" w:cs="Calibri"/>
        </w:rPr>
        <w:t>Also note, that you can use variables within these values. Variables will then be substituted by their corresponding value during the execution of the workflow. The variable ${</w:t>
      </w:r>
      <w:proofErr w:type="spellStart"/>
      <w:r w:rsidRPr="251BCDCF">
        <w:rPr>
          <w:rFonts w:ascii="Calibri" w:eastAsia="Calibri" w:hAnsi="Calibri" w:cs="Calibri"/>
        </w:rPr>
        <w:t>artifact_name</w:t>
      </w:r>
      <w:proofErr w:type="spellEnd"/>
      <w:r w:rsidRPr="251BCDCF">
        <w:rPr>
          <w:rFonts w:ascii="Calibri" w:eastAsia="Calibri" w:hAnsi="Calibri" w:cs="Calibri"/>
        </w:rPr>
        <w:t>} will be replaced by the name of the artifact in progress during the workflow execution. A variable must always have the form “${</w:t>
      </w:r>
      <w:proofErr w:type="spellStart"/>
      <w:r w:rsidRPr="251BCDCF">
        <w:rPr>
          <w:rFonts w:ascii="Calibri" w:eastAsia="Calibri" w:hAnsi="Calibri" w:cs="Calibri"/>
        </w:rPr>
        <w:t>varname</w:t>
      </w:r>
      <w:proofErr w:type="spellEnd"/>
      <w:r w:rsidRPr="251BCDCF">
        <w:rPr>
          <w:rFonts w:ascii="Calibri" w:eastAsia="Calibri" w:hAnsi="Calibri" w:cs="Calibri"/>
        </w:rPr>
        <w:t>}” where “</w:t>
      </w:r>
      <w:proofErr w:type="spellStart"/>
      <w:r w:rsidRPr="251BCDCF">
        <w:rPr>
          <w:rFonts w:ascii="Calibri" w:eastAsia="Calibri" w:hAnsi="Calibri" w:cs="Calibri"/>
        </w:rPr>
        <w:t>varname</w:t>
      </w:r>
      <w:proofErr w:type="spellEnd"/>
      <w:r w:rsidRPr="251BCDCF">
        <w:rPr>
          <w:rFonts w:ascii="Calibri" w:eastAsia="Calibri" w:hAnsi="Calibri" w:cs="Calibri"/>
        </w:rPr>
        <w:t>” is the name of the variable. The complete variable term will be replaced by the actual value for the variable “</w:t>
      </w:r>
      <w:proofErr w:type="spellStart"/>
      <w:r w:rsidRPr="251BCDCF">
        <w:rPr>
          <w:rFonts w:ascii="Calibri" w:eastAsia="Calibri" w:hAnsi="Calibri" w:cs="Calibri"/>
        </w:rPr>
        <w:t>varname</w:t>
      </w:r>
      <w:proofErr w:type="spellEnd"/>
      <w:r w:rsidRPr="251BCDCF">
        <w:rPr>
          <w:rFonts w:ascii="Calibri" w:eastAsia="Calibri" w:hAnsi="Calibri" w:cs="Calibri"/>
        </w:rPr>
        <w:t>” during the execution of the workflow.  For a complete list of all Variables, see list above.</w:t>
      </w:r>
    </w:p>
    <w:p w14:paraId="20EC3FD8" w14:textId="636CB8C2" w:rsidR="7C059BA1" w:rsidRDefault="6EBA5870" w:rsidP="6EBA5870">
      <w:r w:rsidRPr="6EBA5870">
        <w:t>As the next step we need to add the exclusive gateways. One exclusive gateway (“More info needed?”) will control the review and discuss cycle of the change request and one exclusive gateway (“Approved request?”) will either end the change request successfully or reject it. During the review and discussion cycle, a further exclusive gateway (“Proceed with review?”) will allow the end users to continue the cycle or cancel the change request all together.</w:t>
      </w:r>
    </w:p>
    <w:p w14:paraId="1F881537" w14:textId="782CDB41" w:rsidR="7C059BA1" w:rsidRDefault="6EBA5870" w:rsidP="6EBA5870">
      <w:r w:rsidRPr="6EBA5870">
        <w:t>As the next step we need to add the end events. You can create multiple end events as the end point of the flows out of the exclusive gateways or you can create one single end event and attach all exclusive gateways to it.</w:t>
      </w:r>
    </w:p>
    <w:p w14:paraId="04889B1C" w14:textId="7A3A7137" w:rsidR="6EBA5870" w:rsidRDefault="6EBA5870" w:rsidP="6EBA5870">
      <w:pPr>
        <w:rPr>
          <w:rFonts w:ascii="Consolas" w:eastAsia="Consolas" w:hAnsi="Consolas" w:cs="Consolas"/>
          <w:sz w:val="16"/>
          <w:szCs w:val="16"/>
        </w:rPr>
      </w:pPr>
      <w:r w:rsidRPr="6EBA5870">
        <w:t>The “More info needed?” exclusive gateway by default leads to an end event so make sure to set the flow from this gateway to the end event as the default flow. The “More info needed?” exclusive gateway flows to the “Approval” user task in the case that the “Review” user task selected “completed” as its action, so make sure that this flow has a “Flow condition” of:</w:t>
      </w:r>
      <w:r>
        <w:br/>
      </w:r>
      <w:r w:rsidRPr="6EBA5870">
        <w:rPr>
          <w:rFonts w:ascii="Consolas" w:eastAsia="Consolas" w:hAnsi="Consolas" w:cs="Consolas"/>
          <w:sz w:val="16"/>
          <w:szCs w:val="16"/>
        </w:rPr>
        <w:t>${action == 'completed'}</w:t>
      </w:r>
    </w:p>
    <w:p w14:paraId="191ED0A0" w14:textId="1CA78796" w:rsidR="6EBA5870" w:rsidRDefault="6EBA5870" w:rsidP="6EBA5870">
      <w:pPr>
        <w:rPr>
          <w:rFonts w:ascii="Consolas" w:eastAsia="Consolas" w:hAnsi="Consolas" w:cs="Consolas"/>
          <w:sz w:val="16"/>
          <w:szCs w:val="16"/>
        </w:rPr>
      </w:pPr>
      <w:r w:rsidRPr="6EBA5870">
        <w:t>The “Approve request?” exclusive gateway by default also leads to an end event so make sure to set the flow from this gateway to the end event as the default flow. The “Approve request?” exclusive gateway flows to the “</w:t>
      </w:r>
      <w:proofErr w:type="spellStart"/>
      <w:r w:rsidRPr="6EBA5870">
        <w:t>RequestApproval</w:t>
      </w:r>
      <w:proofErr w:type="spellEnd"/>
      <w:r w:rsidRPr="6EBA5870">
        <w:t>” end task in the case that the “Approval” user task selected “approved” as its action, so make sure that this flow has a “Flow condition” of:</w:t>
      </w:r>
      <w:r>
        <w:br/>
      </w:r>
      <w:r w:rsidRPr="6EBA5870">
        <w:rPr>
          <w:rFonts w:ascii="Consolas" w:eastAsia="Consolas" w:hAnsi="Consolas" w:cs="Consolas"/>
          <w:sz w:val="16"/>
          <w:szCs w:val="16"/>
        </w:rPr>
        <w:t>${action == "approved"}</w:t>
      </w:r>
    </w:p>
    <w:p w14:paraId="52E50177" w14:textId="0C8817A6" w:rsidR="6EBA5870" w:rsidRDefault="6EBA5870" w:rsidP="6EBA5870">
      <w:pPr>
        <w:rPr>
          <w:rFonts w:ascii="Consolas" w:eastAsia="Consolas" w:hAnsi="Consolas" w:cs="Consolas"/>
          <w:sz w:val="16"/>
          <w:szCs w:val="16"/>
        </w:rPr>
      </w:pPr>
      <w:r w:rsidRPr="6EBA5870">
        <w:t>The “Proceed with Review?” exclusive gateway by default also leads to an end event so make sure to set the flow from this gateway to the end event as the default flow. The “Proceed with Review?” exclusive gateway flows back to the “Review” user task in the case that the “Follow-up” user task selected “</w:t>
      </w:r>
      <w:proofErr w:type="spellStart"/>
      <w:r w:rsidRPr="6EBA5870">
        <w:t>continue_review</w:t>
      </w:r>
      <w:proofErr w:type="spellEnd"/>
      <w:r w:rsidRPr="6EBA5870">
        <w:t>” as its action, so make sure that this flow has a “Flow condition” of:</w:t>
      </w:r>
      <w:r>
        <w:br/>
      </w:r>
      <w:r w:rsidRPr="6EBA5870">
        <w:rPr>
          <w:rFonts w:ascii="Consolas" w:eastAsia="Consolas" w:hAnsi="Consolas" w:cs="Consolas"/>
          <w:sz w:val="16"/>
          <w:szCs w:val="16"/>
        </w:rPr>
        <w:t>${action == "</w:t>
      </w:r>
      <w:proofErr w:type="spellStart"/>
      <w:r w:rsidRPr="6EBA5870">
        <w:rPr>
          <w:rFonts w:ascii="Consolas" w:eastAsia="Consolas" w:hAnsi="Consolas" w:cs="Consolas"/>
          <w:sz w:val="16"/>
          <w:szCs w:val="16"/>
        </w:rPr>
        <w:t>continue_review</w:t>
      </w:r>
      <w:proofErr w:type="spellEnd"/>
      <w:r w:rsidRPr="6EBA5870">
        <w:rPr>
          <w:rFonts w:ascii="Consolas" w:eastAsia="Consolas" w:hAnsi="Consolas" w:cs="Consolas"/>
          <w:sz w:val="16"/>
          <w:szCs w:val="16"/>
        </w:rPr>
        <w:t>"}</w:t>
      </w:r>
    </w:p>
    <w:p w14:paraId="1D68583A" w14:textId="46E24E8A" w:rsidR="7C059BA1" w:rsidRDefault="6EBA5870" w:rsidP="251BCDCF">
      <w:r w:rsidRPr="6EBA5870">
        <w:t>As the final step the flows between the individual elements need to be created. Make sure to give them unique IDs (e.g. “flow1”, “flow2”, …) and that they connect correctly.</w:t>
      </w:r>
    </w:p>
    <w:p w14:paraId="1F85B341" w14:textId="60461F27" w:rsidR="7C059BA1" w:rsidRDefault="251BCDCF" w:rsidP="251BCDCF">
      <w:pPr>
        <w:pStyle w:val="berschrift4"/>
      </w:pPr>
      <w:r w:rsidRPr="251BCDCF">
        <w:t>Completing and saving your work</w:t>
      </w:r>
    </w:p>
    <w:p w14:paraId="3EE9763A" w14:textId="2684B656" w:rsidR="7C059BA1" w:rsidRDefault="251BCDCF" w:rsidP="251BCDCF">
      <w:r w:rsidRPr="251BCDCF">
        <w:t>Before saving the new template, you should run the workflow editor’s validation functionality in order to detect any errors or problems that you might have created during your workflow template remodeling. It is recommended to fix any errors or issues that are reported during the validation step before using the template in IBM_PRODUCT_NAME.</w:t>
      </w:r>
    </w:p>
    <w:p w14:paraId="5E9EF90B" w14:textId="0294CB64" w:rsidR="7C059BA1" w:rsidRDefault="251BCDCF" w:rsidP="251BCDCF">
      <w:r w:rsidRPr="251BCDCF">
        <w:t>Then save your workflow template using the workflow editor’s save function. In the Save dialog, you should make sure that the template’s name and key is what you have specified and intended before and that a new unique key is used for this new template.</w:t>
      </w:r>
    </w:p>
    <w:p w14:paraId="00655940" w14:textId="50FD8779" w:rsidR="7C059BA1" w:rsidRDefault="251BCDCF" w:rsidP="251BCDCF">
      <w:pPr>
        <w:pStyle w:val="berschrift4"/>
      </w:pPr>
      <w:r w:rsidRPr="251BCDCF">
        <w:lastRenderedPageBreak/>
        <w:t>Running the new template in IBM_PRODUCT_NAME</w:t>
      </w:r>
    </w:p>
    <w:p w14:paraId="2B7F4D32" w14:textId="4153B344" w:rsidR="7C059BA1" w:rsidRDefault="251BCDCF" w:rsidP="251BCDCF">
      <w:pPr>
        <w:spacing w:line="257" w:lineRule="auto"/>
        <w:rPr>
          <w:rFonts w:ascii="Calibri" w:eastAsia="Calibri" w:hAnsi="Calibri" w:cs="Calibri"/>
        </w:rPr>
      </w:pPr>
      <w:r w:rsidRPr="251BCDCF">
        <w:rPr>
          <w:rFonts w:ascii="Calibri" w:eastAsia="Calibri" w:hAnsi="Calibri" w:cs="Calibri"/>
        </w:rPr>
        <w:t>Your new template can now be imported into the IBM_PRODUCT_NAME and activated as a new workflow configuration by the workflow administrator:</w:t>
      </w:r>
      <w:r w:rsidR="7C059BA1">
        <w:br/>
      </w:r>
      <w:r w:rsidRPr="251BCDCF">
        <w:rPr>
          <w:rFonts w:ascii="Calibri" w:eastAsia="Calibri" w:hAnsi="Calibri" w:cs="Calibri"/>
        </w:rPr>
        <w:t>Login to Cloud Pak for Data and navigate to Workflow Types, select “Workflow management" and create a new workflow type. After having specified the new workflow’s type, you can then import your new workflow template.</w:t>
      </w:r>
    </w:p>
    <w:p w14:paraId="4C863576" w14:textId="2E5AF27A" w:rsidR="7C059BA1" w:rsidRDefault="251BCDCF" w:rsidP="251BCDCF">
      <w:pPr>
        <w:pStyle w:val="berschrift3"/>
      </w:pPr>
      <w:r w:rsidRPr="251BCDCF">
        <w:t>Second approach with additional JavaScript elements</w:t>
      </w:r>
    </w:p>
    <w:p w14:paraId="597D343D" w14:textId="4A75B6DF" w:rsidR="7C059BA1" w:rsidRDefault="251BCDCF" w:rsidP="7C059BA1">
      <w:r w:rsidRPr="251BCDCF">
        <w:rPr>
          <w:rFonts w:ascii="Calibri" w:eastAsia="Calibri" w:hAnsi="Calibri" w:cs="Calibri"/>
        </w:rPr>
        <w:t xml:space="preserve">The first approach in implementing this general change request workflow template avoided the use of script task elements completely. </w:t>
      </w:r>
      <w:proofErr w:type="gramStart"/>
      <w:r w:rsidRPr="251BCDCF">
        <w:rPr>
          <w:rFonts w:ascii="Calibri" w:eastAsia="Calibri" w:hAnsi="Calibri" w:cs="Calibri"/>
        </w:rPr>
        <w:t>As a consequence</w:t>
      </w:r>
      <w:proofErr w:type="gramEnd"/>
      <w:r w:rsidRPr="251BCDCF">
        <w:rPr>
          <w:rFonts w:ascii="Calibri" w:eastAsia="Calibri" w:hAnsi="Calibri" w:cs="Calibri"/>
        </w:rPr>
        <w:t>, the workflow was neither able to update the workflow’s state display during the workflow execution nor to write the progress of the workflow to a log file. Hence, in a second approach all this functionality will be added through some script task elements. These will contain JavaScript code in order to complement the missing parts.</w:t>
      </w:r>
    </w:p>
    <w:p w14:paraId="048B5D41" w14:textId="4F101525" w:rsidR="251BCDCF" w:rsidRDefault="251BCDCF" w:rsidP="251BCDCF">
      <w:r>
        <w:t xml:space="preserve">It is recommended to add a new script task element as a preparation step for each user task element. Also, as the final step we want to be able to execute some code. So add four new script task elements and position three of them before the user task elements and one after </w:t>
      </w:r>
      <w:proofErr w:type="gramStart"/>
      <w:r>
        <w:t>the ”Approve</w:t>
      </w:r>
      <w:proofErr w:type="gramEnd"/>
      <w:r>
        <w:t xml:space="preserve"> request” exclusive gateway.</w:t>
      </w:r>
    </w:p>
    <w:p w14:paraId="41286A90" w14:textId="18CB6D3D" w:rsidR="251BCDCF" w:rsidRDefault="251BCDCF" w:rsidP="251BCDCF">
      <w:r>
        <w:rPr>
          <w:noProof/>
        </w:rPr>
        <w:drawing>
          <wp:inline distT="0" distB="0" distL="0" distR="0" wp14:anchorId="085518DB" wp14:editId="3E8BACCA">
            <wp:extent cx="6019800" cy="2558415"/>
            <wp:effectExtent l="0" t="0" r="0" b="0"/>
            <wp:docPr id="364975497" name="Grafik 364975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9800" cy="2558415"/>
                    </a:xfrm>
                    <a:prstGeom prst="rect">
                      <a:avLst/>
                    </a:prstGeom>
                  </pic:spPr>
                </pic:pic>
              </a:graphicData>
            </a:graphic>
          </wp:inline>
        </w:drawing>
      </w:r>
      <w:r>
        <w:t>As the next step modify the existing flows between the individual elements and add new flows where needed. Make sure to give the new flows unique IDs (e.g. “flow10”, “flow11”, …) and that they connect correctly.</w:t>
      </w:r>
    </w:p>
    <w:p w14:paraId="482D7E5A" w14:textId="60C07D83" w:rsidR="251BCDCF" w:rsidRDefault="251BCDCF" w:rsidP="251BCDCF">
      <w:pPr>
        <w:pStyle w:val="berschrift4"/>
      </w:pPr>
      <w:r>
        <w:t>Script Task Init Review</w:t>
      </w:r>
    </w:p>
    <w:p w14:paraId="67C2A3A1" w14:textId="2796C18D" w:rsidR="251BCDCF" w:rsidRDefault="251BCDCF" w:rsidP="251BCDCF">
      <w:r>
        <w:t>Make sure that this script task element has a new and unique ID (e.g. “</w:t>
      </w:r>
      <w:proofErr w:type="spellStart"/>
      <w:r>
        <w:t>task_init</w:t>
      </w:r>
      <w:proofErr w:type="spellEnd"/>
      <w:r>
        <w:t>”) and a value of “</w:t>
      </w:r>
      <w:proofErr w:type="spellStart"/>
      <w:r>
        <w:t>javascript</w:t>
      </w:r>
      <w:proofErr w:type="spellEnd"/>
      <w:r>
        <w:t>” as the “Script format” property.</w:t>
      </w:r>
    </w:p>
    <w:p w14:paraId="41E1857E" w14:textId="06621259" w:rsidR="251BCDCF" w:rsidRDefault="251BCDCF" w:rsidP="251BCDCF">
      <w:r>
        <w:t>Add the following script to the script task’s “Script” property:</w:t>
      </w:r>
    </w:p>
    <w:p w14:paraId="68E77618" w14:textId="0749552F"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print/log input values</w:t>
      </w:r>
    </w:p>
    <w:p w14:paraId="68F8BA37" w14:textId="644EFCE4"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if (</w:t>
      </w:r>
      <w:proofErr w:type="spellStart"/>
      <w:r w:rsidRPr="251BCDCF">
        <w:rPr>
          <w:rFonts w:ascii="Consolas" w:eastAsia="Consolas" w:hAnsi="Consolas" w:cs="Consolas"/>
          <w:sz w:val="16"/>
          <w:szCs w:val="16"/>
        </w:rPr>
        <w:t>typeof</w:t>
      </w:r>
      <w:proofErr w:type="spellEnd"/>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title !</w:t>
      </w:r>
      <w:proofErr w:type="gramEnd"/>
      <w:r w:rsidRPr="251BCDCF">
        <w:rPr>
          <w:rFonts w:ascii="Consolas" w:eastAsia="Consolas" w:hAnsi="Consolas" w:cs="Consolas"/>
          <w:sz w:val="16"/>
          <w:szCs w:val="16"/>
        </w:rPr>
        <w:t>== 'undefined') {</w:t>
      </w:r>
    </w:p>
    <w:p w14:paraId="75A6EB59" w14:textId="1977F7D8"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'Title: ' + title);</w:t>
      </w:r>
    </w:p>
    <w:p w14:paraId="6C458334" w14:textId="74856A47"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xml:space="preserve">   </w:t>
      </w: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w:t>
      </w:r>
      <w:proofErr w:type="spellStart"/>
      <w:r w:rsidRPr="251BCDCF">
        <w:rPr>
          <w:rFonts w:ascii="Consolas" w:eastAsia="Consolas" w:hAnsi="Consolas" w:cs="Consolas"/>
          <w:sz w:val="16"/>
          <w:szCs w:val="16"/>
        </w:rPr>
        <w:t>workflow_name</w:t>
      </w:r>
      <w:proofErr w:type="spellEnd"/>
      <w:r w:rsidRPr="251BCDCF">
        <w:rPr>
          <w:rFonts w:ascii="Consolas" w:eastAsia="Consolas" w:hAnsi="Consolas" w:cs="Consolas"/>
          <w:sz w:val="16"/>
          <w:szCs w:val="16"/>
        </w:rPr>
        <w:t>', title);</w:t>
      </w:r>
    </w:p>
    <w:p w14:paraId="7E6E1FED" w14:textId="59078247"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w:t>
      </w:r>
    </w:p>
    <w:p w14:paraId="4EE6933B" w14:textId="604558E6"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if (</w:t>
      </w:r>
      <w:proofErr w:type="spellStart"/>
      <w:r w:rsidRPr="251BCDCF">
        <w:rPr>
          <w:rFonts w:ascii="Consolas" w:eastAsia="Consolas" w:hAnsi="Consolas" w:cs="Consolas"/>
          <w:sz w:val="16"/>
          <w:szCs w:val="16"/>
        </w:rPr>
        <w:t>typeof</w:t>
      </w:r>
      <w:proofErr w:type="spellEnd"/>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summary !</w:t>
      </w:r>
      <w:proofErr w:type="gramEnd"/>
      <w:r w:rsidRPr="251BCDCF">
        <w:rPr>
          <w:rFonts w:ascii="Consolas" w:eastAsia="Consolas" w:hAnsi="Consolas" w:cs="Consolas"/>
          <w:sz w:val="16"/>
          <w:szCs w:val="16"/>
        </w:rPr>
        <w:t>== 'undefined') {</w:t>
      </w:r>
    </w:p>
    <w:p w14:paraId="32A52A54" w14:textId="4AF0C09F"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lastRenderedPageBreak/>
        <w:t xml:space="preserve">   </w:t>
      </w: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'Summary: ' + summary);</w:t>
      </w:r>
    </w:p>
    <w:p w14:paraId="06585503" w14:textId="701E7978"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w:t>
      </w:r>
    </w:p>
    <w:p w14:paraId="67F63D7A" w14:textId="649D7457"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if (</w:t>
      </w:r>
      <w:proofErr w:type="spellStart"/>
      <w:r w:rsidRPr="251BCDCF">
        <w:rPr>
          <w:rFonts w:ascii="Consolas" w:eastAsia="Consolas" w:hAnsi="Consolas" w:cs="Consolas"/>
          <w:sz w:val="16"/>
          <w:szCs w:val="16"/>
        </w:rPr>
        <w:t>typeof</w:t>
      </w:r>
      <w:proofErr w:type="spellEnd"/>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description !</w:t>
      </w:r>
      <w:proofErr w:type="gramEnd"/>
      <w:r w:rsidRPr="251BCDCF">
        <w:rPr>
          <w:rFonts w:ascii="Consolas" w:eastAsia="Consolas" w:hAnsi="Consolas" w:cs="Consolas"/>
          <w:sz w:val="16"/>
          <w:szCs w:val="16"/>
        </w:rPr>
        <w:t>== 'undefined') {</w:t>
      </w:r>
    </w:p>
    <w:p w14:paraId="1D8DB07B" w14:textId="70BABD3D"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'Description: ' + description);</w:t>
      </w:r>
    </w:p>
    <w:p w14:paraId="6EF26C3F" w14:textId="4472377D"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xml:space="preserve">} </w:t>
      </w:r>
    </w:p>
    <w:p w14:paraId="18FA80C9" w14:textId="79EF457D"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if (</w:t>
      </w:r>
      <w:proofErr w:type="spellStart"/>
      <w:r w:rsidRPr="251BCDCF">
        <w:rPr>
          <w:rFonts w:ascii="Consolas" w:eastAsia="Consolas" w:hAnsi="Consolas" w:cs="Consolas"/>
          <w:sz w:val="16"/>
          <w:szCs w:val="16"/>
        </w:rPr>
        <w:t>typeof</w:t>
      </w:r>
      <w:proofErr w:type="spellEnd"/>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category !</w:t>
      </w:r>
      <w:proofErr w:type="gramEnd"/>
      <w:r w:rsidRPr="251BCDCF">
        <w:rPr>
          <w:rFonts w:ascii="Consolas" w:eastAsia="Consolas" w:hAnsi="Consolas" w:cs="Consolas"/>
          <w:sz w:val="16"/>
          <w:szCs w:val="16"/>
        </w:rPr>
        <w:t>== 'undefined') {</w:t>
      </w:r>
    </w:p>
    <w:p w14:paraId="3C411D98" w14:textId="4BCCF8FB"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xml:space="preserve">   </w:t>
      </w: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'Category: ' + category);</w:t>
      </w:r>
    </w:p>
    <w:p w14:paraId="036D52D8" w14:textId="4472377D"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xml:space="preserve">} </w:t>
      </w:r>
    </w:p>
    <w:p w14:paraId="1A128041" w14:textId="158AC45D" w:rsidR="251BCDCF" w:rsidRDefault="251BCDCF" w:rsidP="251BCDCF">
      <w:pPr>
        <w:pStyle w:val="KeinLeerraum"/>
        <w:rPr>
          <w:rFonts w:ascii="Consolas" w:eastAsia="Consolas" w:hAnsi="Consolas" w:cs="Consolas"/>
          <w:sz w:val="16"/>
          <w:szCs w:val="16"/>
        </w:rPr>
      </w:pPr>
    </w:p>
    <w:p w14:paraId="4C621FFE" w14:textId="22306CFA"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set workflow state</w:t>
      </w:r>
    </w:p>
    <w:p w14:paraId="06B57073" w14:textId="69527189" w:rsidR="251BCDCF" w:rsidRDefault="251BCDCF" w:rsidP="251BCDCF">
      <w:pPr>
        <w:pStyle w:val="KeinLeerraum"/>
        <w:rPr>
          <w:rFonts w:ascii="Consolas" w:eastAsia="Consolas" w:hAnsi="Consolas" w:cs="Consolas"/>
          <w:sz w:val="16"/>
          <w:szCs w:val="16"/>
        </w:rPr>
      </w:pPr>
      <w:proofErr w:type="spellStart"/>
      <w:r w:rsidRPr="251BCDCF">
        <w:rPr>
          <w:rFonts w:ascii="Consolas" w:eastAsia="Consolas" w:hAnsi="Consolas" w:cs="Consolas"/>
          <w:sz w:val="16"/>
          <w:szCs w:val="16"/>
        </w:rPr>
        <w:t>workflowStateAndActionLogger.updateWorkflowState</w:t>
      </w:r>
      <w:proofErr w:type="spellEnd"/>
      <w:r w:rsidRPr="251BCDCF">
        <w:rPr>
          <w:rFonts w:ascii="Consolas" w:eastAsia="Consolas" w:hAnsi="Consolas" w:cs="Consolas"/>
          <w:sz w:val="16"/>
          <w:szCs w:val="16"/>
        </w:rPr>
        <w:t>(execution, 'Change request submitted', 'submit', false, comment, null);</w:t>
      </w:r>
    </w:p>
    <w:p w14:paraId="758B0598" w14:textId="06BB27C4" w:rsidR="251BCDCF" w:rsidRDefault="251BCDCF" w:rsidP="251BCDCF">
      <w:pPr>
        <w:pStyle w:val="KeinLeerraum"/>
        <w:rPr>
          <w:rFonts w:ascii="Consolas" w:eastAsia="Consolas" w:hAnsi="Consolas" w:cs="Consolas"/>
          <w:sz w:val="16"/>
          <w:szCs w:val="16"/>
        </w:rPr>
      </w:pP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"Change request for {</w:t>
      </w:r>
      <w:proofErr w:type="spellStart"/>
      <w:r w:rsidRPr="251BCDCF">
        <w:rPr>
          <w:rFonts w:ascii="Consolas" w:eastAsia="Consolas" w:hAnsi="Consolas" w:cs="Consolas"/>
          <w:sz w:val="16"/>
          <w:szCs w:val="16"/>
        </w:rPr>
        <w:t>artifactName</w:t>
      </w:r>
      <w:proofErr w:type="spellEnd"/>
      <w:r w:rsidRPr="251BCDCF">
        <w:rPr>
          <w:rFonts w:ascii="Consolas" w:eastAsia="Consolas" w:hAnsi="Consolas" w:cs="Consolas"/>
          <w:sz w:val="16"/>
          <w:szCs w:val="16"/>
        </w:rPr>
        <w:t>} started");</w:t>
      </w:r>
    </w:p>
    <w:p w14:paraId="015DA20C" w14:textId="17093C42" w:rsidR="251BCDCF" w:rsidRDefault="251BCDCF" w:rsidP="251BCDCF">
      <w:pPr>
        <w:pStyle w:val="KeinLeerraum"/>
        <w:rPr>
          <w:rFonts w:ascii="Consolas" w:eastAsia="Consolas" w:hAnsi="Consolas" w:cs="Consolas"/>
          <w:sz w:val="16"/>
          <w:szCs w:val="16"/>
        </w:rPr>
      </w:pPr>
    </w:p>
    <w:p w14:paraId="4E91A246" w14:textId="16E8D888"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reset global variables</w:t>
      </w:r>
    </w:p>
    <w:p w14:paraId="2D78E38D" w14:textId="03953042" w:rsidR="251BCDCF" w:rsidRDefault="251BCDCF" w:rsidP="251BCDCF">
      <w:pPr>
        <w:pStyle w:val="KeinLeerraum"/>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('action', null);</w:t>
      </w:r>
    </w:p>
    <w:p w14:paraId="502AA56C" w14:textId="040B8253" w:rsidR="251BCDCF" w:rsidRDefault="251BCDCF" w:rsidP="251BCDCF">
      <w:pPr>
        <w:pStyle w:val="KeinLeerraum"/>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('comment', null);</w:t>
      </w:r>
    </w:p>
    <w:p w14:paraId="24BB32C5" w14:textId="0D97A5B9" w:rsidR="251BCDCF" w:rsidRDefault="251BCDCF" w:rsidP="251BCDCF"/>
    <w:p w14:paraId="270DD254" w14:textId="33948B82" w:rsidR="251BCDCF" w:rsidRDefault="251BCDCF" w:rsidP="251BCDCF">
      <w:pPr>
        <w:pStyle w:val="berschrift4"/>
      </w:pPr>
      <w:r>
        <w:t>Script Task Prep Approval</w:t>
      </w:r>
    </w:p>
    <w:p w14:paraId="7F27654F" w14:textId="4C304104" w:rsidR="251BCDCF" w:rsidRDefault="251BCDCF" w:rsidP="251BCDCF">
      <w:r>
        <w:t>Make sure that this script task element has a new and unique ID (e.g. “</w:t>
      </w:r>
      <w:proofErr w:type="spellStart"/>
      <w:r>
        <w:t>prep_approval</w:t>
      </w:r>
      <w:proofErr w:type="spellEnd"/>
      <w:r>
        <w:t>”) and a value of “</w:t>
      </w:r>
      <w:proofErr w:type="spellStart"/>
      <w:r>
        <w:t>javascript</w:t>
      </w:r>
      <w:proofErr w:type="spellEnd"/>
      <w:r>
        <w:t>” as the “Script format” property.</w:t>
      </w:r>
    </w:p>
    <w:p w14:paraId="67EB85C8" w14:textId="06621259" w:rsidR="251BCDCF" w:rsidRDefault="251BCDCF" w:rsidP="251BCDCF">
      <w:r>
        <w:t>Add the following script to the script task’s “Script” property:</w:t>
      </w:r>
    </w:p>
    <w:p w14:paraId="76BE2149" w14:textId="22306CFA"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set workflow state</w:t>
      </w:r>
    </w:p>
    <w:p w14:paraId="30323DF6" w14:textId="3FA90A91" w:rsidR="251BCDCF" w:rsidRDefault="251BCDCF" w:rsidP="251BCDCF">
      <w:pPr>
        <w:pStyle w:val="KeinLeerraum"/>
        <w:rPr>
          <w:rFonts w:ascii="Consolas" w:eastAsia="Consolas" w:hAnsi="Consolas" w:cs="Consolas"/>
          <w:sz w:val="16"/>
          <w:szCs w:val="16"/>
        </w:rPr>
      </w:pPr>
      <w:proofErr w:type="spellStart"/>
      <w:r w:rsidRPr="251BCDCF">
        <w:rPr>
          <w:rFonts w:ascii="Consolas" w:eastAsia="Consolas" w:hAnsi="Consolas" w:cs="Consolas"/>
          <w:sz w:val="16"/>
          <w:szCs w:val="16"/>
        </w:rPr>
        <w:t>workflowStateAndActionLogger.updateWorkflowState</w:t>
      </w:r>
      <w:proofErr w:type="spellEnd"/>
      <w:r w:rsidRPr="251BCDCF">
        <w:rPr>
          <w:rFonts w:ascii="Consolas" w:eastAsia="Consolas" w:hAnsi="Consolas" w:cs="Consolas"/>
          <w:sz w:val="16"/>
          <w:szCs w:val="16"/>
        </w:rPr>
        <w:t>(execution, 'Change request submitted for approval, 'submit', false, comment, null);</w:t>
      </w:r>
    </w:p>
    <w:p w14:paraId="00EBAEA8" w14:textId="1956608D" w:rsidR="251BCDCF" w:rsidRDefault="251BCDCF" w:rsidP="251BCDCF">
      <w:pPr>
        <w:pStyle w:val="KeinLeerraum"/>
        <w:rPr>
          <w:rFonts w:ascii="Consolas" w:eastAsia="Consolas" w:hAnsi="Consolas" w:cs="Consolas"/>
          <w:sz w:val="16"/>
          <w:szCs w:val="16"/>
        </w:rPr>
      </w:pP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"Change request for {</w:t>
      </w:r>
      <w:proofErr w:type="spellStart"/>
      <w:r w:rsidRPr="251BCDCF">
        <w:rPr>
          <w:rFonts w:ascii="Consolas" w:eastAsia="Consolas" w:hAnsi="Consolas" w:cs="Consolas"/>
          <w:sz w:val="16"/>
          <w:szCs w:val="16"/>
        </w:rPr>
        <w:t>artifactName</w:t>
      </w:r>
      <w:proofErr w:type="spellEnd"/>
      <w:r w:rsidRPr="251BCDCF">
        <w:rPr>
          <w:rFonts w:ascii="Consolas" w:eastAsia="Consolas" w:hAnsi="Consolas" w:cs="Consolas"/>
          <w:sz w:val="16"/>
          <w:szCs w:val="16"/>
        </w:rPr>
        <w:t>} submitted for approval");</w:t>
      </w:r>
    </w:p>
    <w:p w14:paraId="4DCCCF45" w14:textId="17093C42" w:rsidR="251BCDCF" w:rsidRDefault="251BCDCF" w:rsidP="251BCDCF">
      <w:pPr>
        <w:pStyle w:val="KeinLeerraum"/>
        <w:rPr>
          <w:rFonts w:ascii="Consolas" w:eastAsia="Consolas" w:hAnsi="Consolas" w:cs="Consolas"/>
          <w:sz w:val="16"/>
          <w:szCs w:val="16"/>
        </w:rPr>
      </w:pPr>
    </w:p>
    <w:p w14:paraId="6BF26706" w14:textId="16E8D888"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reset global variables</w:t>
      </w:r>
    </w:p>
    <w:p w14:paraId="0832F70F" w14:textId="03953042" w:rsidR="251BCDCF" w:rsidRDefault="251BCDCF" w:rsidP="251BCDCF">
      <w:pPr>
        <w:pStyle w:val="KeinLeerraum"/>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('action', null);</w:t>
      </w:r>
    </w:p>
    <w:p w14:paraId="6D2F8898" w14:textId="040B8253" w:rsidR="251BCDCF" w:rsidRDefault="251BCDCF" w:rsidP="251BCDCF">
      <w:pPr>
        <w:pStyle w:val="KeinLeerraum"/>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('comment', null);</w:t>
      </w:r>
    </w:p>
    <w:p w14:paraId="06844EE4" w14:textId="44CA2A4F" w:rsidR="251BCDCF" w:rsidRDefault="251BCDCF" w:rsidP="251BCDCF"/>
    <w:p w14:paraId="321EC96B" w14:textId="74A439C4" w:rsidR="251BCDCF" w:rsidRDefault="251BCDCF" w:rsidP="251BCDCF">
      <w:pPr>
        <w:pStyle w:val="berschrift4"/>
      </w:pPr>
      <w:r>
        <w:t>Script Task Closure</w:t>
      </w:r>
    </w:p>
    <w:p w14:paraId="15203E9F" w14:textId="199AAAC7" w:rsidR="251BCDCF" w:rsidRDefault="251BCDCF" w:rsidP="251BCDCF">
      <w:r>
        <w:t>Make sure that this script task element has a new and unique ID (e.g. “closure”) and a value of “</w:t>
      </w:r>
      <w:proofErr w:type="spellStart"/>
      <w:r>
        <w:t>javascript</w:t>
      </w:r>
      <w:proofErr w:type="spellEnd"/>
      <w:r>
        <w:t>” as the “Script format” property.</w:t>
      </w:r>
    </w:p>
    <w:p w14:paraId="756972A2" w14:textId="06621259" w:rsidR="251BCDCF" w:rsidRDefault="251BCDCF" w:rsidP="251BCDCF">
      <w:r>
        <w:t>Add the following script to the script task’s “Script” property:</w:t>
      </w:r>
    </w:p>
    <w:p w14:paraId="0D41AEE2" w14:textId="22306CFA"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set workflow state</w:t>
      </w:r>
    </w:p>
    <w:p w14:paraId="2428EEF8" w14:textId="5C48299B" w:rsidR="251BCDCF" w:rsidRDefault="251BCDCF" w:rsidP="251BCDCF">
      <w:pPr>
        <w:pStyle w:val="KeinLeerraum"/>
        <w:rPr>
          <w:rFonts w:ascii="Consolas" w:eastAsia="Consolas" w:hAnsi="Consolas" w:cs="Consolas"/>
          <w:sz w:val="16"/>
          <w:szCs w:val="16"/>
        </w:rPr>
      </w:pPr>
      <w:proofErr w:type="spellStart"/>
      <w:r w:rsidRPr="251BCDCF">
        <w:rPr>
          <w:rFonts w:ascii="Consolas" w:eastAsia="Consolas" w:hAnsi="Consolas" w:cs="Consolas"/>
          <w:sz w:val="16"/>
          <w:szCs w:val="16"/>
        </w:rPr>
        <w:t>workflowStateAndActionLogger.updateWorkflowState</w:t>
      </w:r>
      <w:proofErr w:type="spellEnd"/>
      <w:r w:rsidRPr="251BCDCF">
        <w:rPr>
          <w:rFonts w:ascii="Consolas" w:eastAsia="Consolas" w:hAnsi="Consolas" w:cs="Consolas"/>
          <w:sz w:val="16"/>
          <w:szCs w:val="16"/>
        </w:rPr>
        <w:t>(execution, 'Change request approved', 'submit', false, comment, null);</w:t>
      </w:r>
    </w:p>
    <w:p w14:paraId="2694B22E" w14:textId="09094EF5" w:rsidR="251BCDCF" w:rsidRDefault="251BCDCF" w:rsidP="251BCDCF">
      <w:pPr>
        <w:pStyle w:val="KeinLeerraum"/>
        <w:rPr>
          <w:rFonts w:ascii="Consolas" w:eastAsia="Consolas" w:hAnsi="Consolas" w:cs="Consolas"/>
          <w:sz w:val="16"/>
          <w:szCs w:val="16"/>
        </w:rPr>
      </w:pP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"Change request for {</w:t>
      </w:r>
      <w:proofErr w:type="spellStart"/>
      <w:r w:rsidRPr="251BCDCF">
        <w:rPr>
          <w:rFonts w:ascii="Consolas" w:eastAsia="Consolas" w:hAnsi="Consolas" w:cs="Consolas"/>
          <w:sz w:val="16"/>
          <w:szCs w:val="16"/>
        </w:rPr>
        <w:t>artifactName</w:t>
      </w:r>
      <w:proofErr w:type="spellEnd"/>
      <w:r w:rsidRPr="251BCDCF">
        <w:rPr>
          <w:rFonts w:ascii="Consolas" w:eastAsia="Consolas" w:hAnsi="Consolas" w:cs="Consolas"/>
          <w:sz w:val="16"/>
          <w:szCs w:val="16"/>
        </w:rPr>
        <w:t>} approved and completed");</w:t>
      </w:r>
    </w:p>
    <w:p w14:paraId="4DE0AB4D" w14:textId="17093C42" w:rsidR="251BCDCF" w:rsidRDefault="251BCDCF" w:rsidP="251BCDCF">
      <w:pPr>
        <w:pStyle w:val="KeinLeerraum"/>
        <w:rPr>
          <w:rFonts w:ascii="Consolas" w:eastAsia="Consolas" w:hAnsi="Consolas" w:cs="Consolas"/>
          <w:sz w:val="16"/>
          <w:szCs w:val="16"/>
        </w:rPr>
      </w:pPr>
    </w:p>
    <w:p w14:paraId="0D5E7E0C" w14:textId="16E8D888"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reset global variables</w:t>
      </w:r>
    </w:p>
    <w:p w14:paraId="37555088" w14:textId="03953042" w:rsidR="251BCDCF" w:rsidRDefault="251BCDCF" w:rsidP="251BCDCF">
      <w:pPr>
        <w:pStyle w:val="KeinLeerraum"/>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('action', null);</w:t>
      </w:r>
    </w:p>
    <w:p w14:paraId="35FAEE66" w14:textId="040B8253" w:rsidR="251BCDCF" w:rsidRDefault="251BCDCF" w:rsidP="251BCDCF">
      <w:pPr>
        <w:pStyle w:val="KeinLeerraum"/>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('comment', null);</w:t>
      </w:r>
    </w:p>
    <w:p w14:paraId="4E7E1973" w14:textId="39749849" w:rsidR="251BCDCF" w:rsidRDefault="251BCDCF" w:rsidP="251BCDCF"/>
    <w:p w14:paraId="42B38828" w14:textId="754EF9E3" w:rsidR="251BCDCF" w:rsidRDefault="251BCDCF" w:rsidP="251BCDCF">
      <w:pPr>
        <w:pStyle w:val="berschrift4"/>
      </w:pPr>
      <w:r>
        <w:t>Script Task Prep Follow-Up</w:t>
      </w:r>
    </w:p>
    <w:p w14:paraId="137C2DAF" w14:textId="7DDF64AC" w:rsidR="251BCDCF" w:rsidRDefault="251BCDCF" w:rsidP="251BCDCF">
      <w:r>
        <w:t>Make sure that this script task element has a new and unique ID (e.g. “</w:t>
      </w:r>
      <w:proofErr w:type="spellStart"/>
      <w:r>
        <w:t>prep_follow_up</w:t>
      </w:r>
      <w:proofErr w:type="spellEnd"/>
      <w:r>
        <w:t>”) and a value of “</w:t>
      </w:r>
      <w:proofErr w:type="spellStart"/>
      <w:r>
        <w:t>javascript</w:t>
      </w:r>
      <w:proofErr w:type="spellEnd"/>
      <w:r>
        <w:t>” as the “Script format” property.</w:t>
      </w:r>
    </w:p>
    <w:p w14:paraId="649F51EB" w14:textId="06621259" w:rsidR="251BCDCF" w:rsidRDefault="251BCDCF" w:rsidP="251BCDCF">
      <w:r>
        <w:t>Add the following script to the script task’s “Script” property:</w:t>
      </w:r>
    </w:p>
    <w:p w14:paraId="16951F0C" w14:textId="22306CFA"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t>// set workflow state</w:t>
      </w:r>
    </w:p>
    <w:p w14:paraId="3A926D27" w14:textId="5E3D0B6B" w:rsidR="251BCDCF" w:rsidRDefault="251BCDCF" w:rsidP="251BCDCF">
      <w:pPr>
        <w:pStyle w:val="KeinLeerraum"/>
        <w:rPr>
          <w:rFonts w:ascii="Consolas" w:eastAsia="Consolas" w:hAnsi="Consolas" w:cs="Consolas"/>
          <w:sz w:val="16"/>
          <w:szCs w:val="16"/>
        </w:rPr>
      </w:pPr>
      <w:proofErr w:type="spellStart"/>
      <w:r w:rsidRPr="251BCDCF">
        <w:rPr>
          <w:rFonts w:ascii="Consolas" w:eastAsia="Consolas" w:hAnsi="Consolas" w:cs="Consolas"/>
          <w:sz w:val="16"/>
          <w:szCs w:val="16"/>
        </w:rPr>
        <w:t>workflowStateAndActionLogger.updateWorkflowState</w:t>
      </w:r>
      <w:proofErr w:type="spellEnd"/>
      <w:r w:rsidRPr="251BCDCF">
        <w:rPr>
          <w:rFonts w:ascii="Consolas" w:eastAsia="Consolas" w:hAnsi="Consolas" w:cs="Consolas"/>
          <w:sz w:val="16"/>
          <w:szCs w:val="16"/>
        </w:rPr>
        <w:t>(execution, 'Change request submitted for follow-up', 'submit', false, comment, null);</w:t>
      </w:r>
    </w:p>
    <w:p w14:paraId="0A663C34" w14:textId="7D70FDF9" w:rsidR="251BCDCF" w:rsidRDefault="251BCDCF" w:rsidP="251BCDCF">
      <w:pPr>
        <w:pStyle w:val="KeinLeerraum"/>
        <w:rPr>
          <w:rFonts w:ascii="Consolas" w:eastAsia="Consolas" w:hAnsi="Consolas" w:cs="Consolas"/>
          <w:sz w:val="16"/>
          <w:szCs w:val="16"/>
        </w:rPr>
      </w:pPr>
      <w:proofErr w:type="gramStart"/>
      <w:r w:rsidRPr="251BCDCF">
        <w:rPr>
          <w:rFonts w:ascii="Consolas" w:eastAsia="Consolas" w:hAnsi="Consolas" w:cs="Consolas"/>
          <w:sz w:val="16"/>
          <w:szCs w:val="16"/>
        </w:rPr>
        <w:t>print(</w:t>
      </w:r>
      <w:proofErr w:type="gramEnd"/>
      <w:r w:rsidRPr="251BCDCF">
        <w:rPr>
          <w:rFonts w:ascii="Consolas" w:eastAsia="Consolas" w:hAnsi="Consolas" w:cs="Consolas"/>
          <w:sz w:val="16"/>
          <w:szCs w:val="16"/>
        </w:rPr>
        <w:t>"Change request for {</w:t>
      </w:r>
      <w:proofErr w:type="spellStart"/>
      <w:r w:rsidRPr="251BCDCF">
        <w:rPr>
          <w:rFonts w:ascii="Consolas" w:eastAsia="Consolas" w:hAnsi="Consolas" w:cs="Consolas"/>
          <w:sz w:val="16"/>
          <w:szCs w:val="16"/>
        </w:rPr>
        <w:t>artifactName</w:t>
      </w:r>
      <w:proofErr w:type="spellEnd"/>
      <w:r w:rsidRPr="251BCDCF">
        <w:rPr>
          <w:rFonts w:ascii="Consolas" w:eastAsia="Consolas" w:hAnsi="Consolas" w:cs="Consolas"/>
          <w:sz w:val="16"/>
          <w:szCs w:val="16"/>
        </w:rPr>
        <w:t>} submitted for follow-up discussions");</w:t>
      </w:r>
    </w:p>
    <w:p w14:paraId="03D10978" w14:textId="17093C42" w:rsidR="251BCDCF" w:rsidRDefault="251BCDCF" w:rsidP="251BCDCF">
      <w:pPr>
        <w:pStyle w:val="KeinLeerraum"/>
        <w:rPr>
          <w:rFonts w:ascii="Consolas" w:eastAsia="Consolas" w:hAnsi="Consolas" w:cs="Consolas"/>
          <w:sz w:val="16"/>
          <w:szCs w:val="16"/>
        </w:rPr>
      </w:pPr>
    </w:p>
    <w:p w14:paraId="7C4BEA5C" w14:textId="16E8D888" w:rsidR="251BCDCF" w:rsidRDefault="251BCDCF" w:rsidP="251BCDCF">
      <w:pPr>
        <w:pStyle w:val="KeinLeerraum"/>
        <w:rPr>
          <w:rFonts w:ascii="Consolas" w:eastAsia="Consolas" w:hAnsi="Consolas" w:cs="Consolas"/>
          <w:sz w:val="16"/>
          <w:szCs w:val="16"/>
        </w:rPr>
      </w:pPr>
      <w:r w:rsidRPr="251BCDCF">
        <w:rPr>
          <w:rFonts w:ascii="Consolas" w:eastAsia="Consolas" w:hAnsi="Consolas" w:cs="Consolas"/>
          <w:sz w:val="16"/>
          <w:szCs w:val="16"/>
        </w:rPr>
        <w:lastRenderedPageBreak/>
        <w:t>// reset global variables</w:t>
      </w:r>
    </w:p>
    <w:p w14:paraId="13E64A52" w14:textId="03953042" w:rsidR="251BCDCF" w:rsidRDefault="251BCDCF" w:rsidP="251BCDCF">
      <w:pPr>
        <w:pStyle w:val="KeinLeerraum"/>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('action', null);</w:t>
      </w:r>
    </w:p>
    <w:p w14:paraId="39B27F8C" w14:textId="040B8253" w:rsidR="251BCDCF" w:rsidRDefault="251BCDCF" w:rsidP="251BCDCF">
      <w:pPr>
        <w:pStyle w:val="KeinLeerraum"/>
        <w:rPr>
          <w:rFonts w:ascii="Consolas" w:eastAsia="Consolas" w:hAnsi="Consolas" w:cs="Consolas"/>
          <w:sz w:val="16"/>
          <w:szCs w:val="16"/>
        </w:rPr>
      </w:pPr>
      <w:proofErr w:type="spellStart"/>
      <w:proofErr w:type="gramStart"/>
      <w:r w:rsidRPr="251BCDCF">
        <w:rPr>
          <w:rFonts w:ascii="Consolas" w:eastAsia="Consolas" w:hAnsi="Consolas" w:cs="Consolas"/>
          <w:sz w:val="16"/>
          <w:szCs w:val="16"/>
        </w:rPr>
        <w:t>execution.setVariable</w:t>
      </w:r>
      <w:proofErr w:type="spellEnd"/>
      <w:proofErr w:type="gramEnd"/>
      <w:r w:rsidRPr="251BCDCF">
        <w:rPr>
          <w:rFonts w:ascii="Consolas" w:eastAsia="Consolas" w:hAnsi="Consolas" w:cs="Consolas"/>
          <w:sz w:val="16"/>
          <w:szCs w:val="16"/>
        </w:rPr>
        <w:t>('comment', null);</w:t>
      </w:r>
    </w:p>
    <w:p w14:paraId="4BC90FD5" w14:textId="00E3D1F8" w:rsidR="251BCDCF" w:rsidRDefault="251BCDCF" w:rsidP="251BCDCF"/>
    <w:p w14:paraId="0071EFC7" w14:textId="1424F12B" w:rsidR="30E71E58" w:rsidRDefault="30E71E58" w:rsidP="3768596C">
      <w:pPr>
        <w:spacing w:line="257" w:lineRule="auto"/>
        <w:rPr>
          <w:rFonts w:ascii="Calibri" w:eastAsia="Calibri" w:hAnsi="Calibri" w:cs="Calibri"/>
        </w:rPr>
      </w:pPr>
    </w:p>
    <w:sectPr w:rsidR="30E71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A07B2"/>
    <w:multiLevelType w:val="hybridMultilevel"/>
    <w:tmpl w:val="BD82B5E2"/>
    <w:lvl w:ilvl="0" w:tplc="416C3B0C">
      <w:start w:val="1"/>
      <w:numFmt w:val="bullet"/>
      <w:lvlText w:val=""/>
      <w:lvlJc w:val="left"/>
      <w:pPr>
        <w:ind w:left="720" w:hanging="360"/>
      </w:pPr>
      <w:rPr>
        <w:rFonts w:ascii="Symbol" w:hAnsi="Symbol" w:hint="default"/>
      </w:rPr>
    </w:lvl>
    <w:lvl w:ilvl="1" w:tplc="BC4073E8">
      <w:start w:val="1"/>
      <w:numFmt w:val="bullet"/>
      <w:lvlText w:val="o"/>
      <w:lvlJc w:val="left"/>
      <w:pPr>
        <w:ind w:left="1440" w:hanging="360"/>
      </w:pPr>
      <w:rPr>
        <w:rFonts w:ascii="Courier New" w:hAnsi="Courier New" w:hint="default"/>
      </w:rPr>
    </w:lvl>
    <w:lvl w:ilvl="2" w:tplc="E78CA1A4">
      <w:start w:val="1"/>
      <w:numFmt w:val="bullet"/>
      <w:lvlText w:val=""/>
      <w:lvlJc w:val="left"/>
      <w:pPr>
        <w:ind w:left="2160" w:hanging="360"/>
      </w:pPr>
      <w:rPr>
        <w:rFonts w:ascii="Wingdings" w:hAnsi="Wingdings" w:hint="default"/>
      </w:rPr>
    </w:lvl>
    <w:lvl w:ilvl="3" w:tplc="7FB817FE">
      <w:start w:val="1"/>
      <w:numFmt w:val="bullet"/>
      <w:lvlText w:val=""/>
      <w:lvlJc w:val="left"/>
      <w:pPr>
        <w:ind w:left="2880" w:hanging="360"/>
      </w:pPr>
      <w:rPr>
        <w:rFonts w:ascii="Symbol" w:hAnsi="Symbol" w:hint="default"/>
      </w:rPr>
    </w:lvl>
    <w:lvl w:ilvl="4" w:tplc="BE881DA6">
      <w:start w:val="1"/>
      <w:numFmt w:val="bullet"/>
      <w:lvlText w:val="o"/>
      <w:lvlJc w:val="left"/>
      <w:pPr>
        <w:ind w:left="3600" w:hanging="360"/>
      </w:pPr>
      <w:rPr>
        <w:rFonts w:ascii="Courier New" w:hAnsi="Courier New" w:hint="default"/>
      </w:rPr>
    </w:lvl>
    <w:lvl w:ilvl="5" w:tplc="B7A0F1A2">
      <w:start w:val="1"/>
      <w:numFmt w:val="bullet"/>
      <w:lvlText w:val=""/>
      <w:lvlJc w:val="left"/>
      <w:pPr>
        <w:ind w:left="4320" w:hanging="360"/>
      </w:pPr>
      <w:rPr>
        <w:rFonts w:ascii="Wingdings" w:hAnsi="Wingdings" w:hint="default"/>
      </w:rPr>
    </w:lvl>
    <w:lvl w:ilvl="6" w:tplc="6582C2DE">
      <w:start w:val="1"/>
      <w:numFmt w:val="bullet"/>
      <w:lvlText w:val=""/>
      <w:lvlJc w:val="left"/>
      <w:pPr>
        <w:ind w:left="5040" w:hanging="360"/>
      </w:pPr>
      <w:rPr>
        <w:rFonts w:ascii="Symbol" w:hAnsi="Symbol" w:hint="default"/>
      </w:rPr>
    </w:lvl>
    <w:lvl w:ilvl="7" w:tplc="41A4A0E8">
      <w:start w:val="1"/>
      <w:numFmt w:val="bullet"/>
      <w:lvlText w:val="o"/>
      <w:lvlJc w:val="left"/>
      <w:pPr>
        <w:ind w:left="5760" w:hanging="360"/>
      </w:pPr>
      <w:rPr>
        <w:rFonts w:ascii="Courier New" w:hAnsi="Courier New" w:hint="default"/>
      </w:rPr>
    </w:lvl>
    <w:lvl w:ilvl="8" w:tplc="4EB6EC7E">
      <w:start w:val="1"/>
      <w:numFmt w:val="bullet"/>
      <w:lvlText w:val=""/>
      <w:lvlJc w:val="left"/>
      <w:pPr>
        <w:ind w:left="6480" w:hanging="360"/>
      </w:pPr>
      <w:rPr>
        <w:rFonts w:ascii="Wingdings" w:hAnsi="Wingdings" w:hint="default"/>
      </w:rPr>
    </w:lvl>
  </w:abstractNum>
  <w:abstractNum w:abstractNumId="1" w15:restartNumberingAfterBreak="0">
    <w:nsid w:val="0BEE4BC6"/>
    <w:multiLevelType w:val="hybridMultilevel"/>
    <w:tmpl w:val="4DFE7FF6"/>
    <w:lvl w:ilvl="0" w:tplc="919A6140">
      <w:start w:val="1"/>
      <w:numFmt w:val="bullet"/>
      <w:lvlText w:val=""/>
      <w:lvlJc w:val="left"/>
      <w:pPr>
        <w:ind w:left="720" w:hanging="360"/>
      </w:pPr>
      <w:rPr>
        <w:rFonts w:ascii="Symbol" w:hAnsi="Symbol" w:hint="default"/>
      </w:rPr>
    </w:lvl>
    <w:lvl w:ilvl="1" w:tplc="695A0B3A">
      <w:start w:val="1"/>
      <w:numFmt w:val="bullet"/>
      <w:lvlText w:val="o"/>
      <w:lvlJc w:val="left"/>
      <w:pPr>
        <w:ind w:left="1440" w:hanging="360"/>
      </w:pPr>
      <w:rPr>
        <w:rFonts w:ascii="Courier New" w:hAnsi="Courier New" w:hint="default"/>
      </w:rPr>
    </w:lvl>
    <w:lvl w:ilvl="2" w:tplc="27987806">
      <w:start w:val="1"/>
      <w:numFmt w:val="bullet"/>
      <w:lvlText w:val=""/>
      <w:lvlJc w:val="left"/>
      <w:pPr>
        <w:ind w:left="2160" w:hanging="360"/>
      </w:pPr>
      <w:rPr>
        <w:rFonts w:ascii="Wingdings" w:hAnsi="Wingdings" w:hint="default"/>
      </w:rPr>
    </w:lvl>
    <w:lvl w:ilvl="3" w:tplc="E1288166">
      <w:start w:val="1"/>
      <w:numFmt w:val="bullet"/>
      <w:lvlText w:val=""/>
      <w:lvlJc w:val="left"/>
      <w:pPr>
        <w:ind w:left="2880" w:hanging="360"/>
      </w:pPr>
      <w:rPr>
        <w:rFonts w:ascii="Symbol" w:hAnsi="Symbol" w:hint="default"/>
      </w:rPr>
    </w:lvl>
    <w:lvl w:ilvl="4" w:tplc="BCF0DCAA">
      <w:start w:val="1"/>
      <w:numFmt w:val="bullet"/>
      <w:lvlText w:val="o"/>
      <w:lvlJc w:val="left"/>
      <w:pPr>
        <w:ind w:left="3600" w:hanging="360"/>
      </w:pPr>
      <w:rPr>
        <w:rFonts w:ascii="Courier New" w:hAnsi="Courier New" w:hint="default"/>
      </w:rPr>
    </w:lvl>
    <w:lvl w:ilvl="5" w:tplc="FB8AA6E8">
      <w:start w:val="1"/>
      <w:numFmt w:val="bullet"/>
      <w:lvlText w:val=""/>
      <w:lvlJc w:val="left"/>
      <w:pPr>
        <w:ind w:left="4320" w:hanging="360"/>
      </w:pPr>
      <w:rPr>
        <w:rFonts w:ascii="Wingdings" w:hAnsi="Wingdings" w:hint="default"/>
      </w:rPr>
    </w:lvl>
    <w:lvl w:ilvl="6" w:tplc="AA4E1398">
      <w:start w:val="1"/>
      <w:numFmt w:val="bullet"/>
      <w:lvlText w:val=""/>
      <w:lvlJc w:val="left"/>
      <w:pPr>
        <w:ind w:left="5040" w:hanging="360"/>
      </w:pPr>
      <w:rPr>
        <w:rFonts w:ascii="Symbol" w:hAnsi="Symbol" w:hint="default"/>
      </w:rPr>
    </w:lvl>
    <w:lvl w:ilvl="7" w:tplc="23C463FE">
      <w:start w:val="1"/>
      <w:numFmt w:val="bullet"/>
      <w:lvlText w:val="o"/>
      <w:lvlJc w:val="left"/>
      <w:pPr>
        <w:ind w:left="5760" w:hanging="360"/>
      </w:pPr>
      <w:rPr>
        <w:rFonts w:ascii="Courier New" w:hAnsi="Courier New" w:hint="default"/>
      </w:rPr>
    </w:lvl>
    <w:lvl w:ilvl="8" w:tplc="9EF46C06">
      <w:start w:val="1"/>
      <w:numFmt w:val="bullet"/>
      <w:lvlText w:val=""/>
      <w:lvlJc w:val="left"/>
      <w:pPr>
        <w:ind w:left="6480" w:hanging="360"/>
      </w:pPr>
      <w:rPr>
        <w:rFonts w:ascii="Wingdings" w:hAnsi="Wingdings" w:hint="default"/>
      </w:rPr>
    </w:lvl>
  </w:abstractNum>
  <w:abstractNum w:abstractNumId="2" w15:restartNumberingAfterBreak="0">
    <w:nsid w:val="2A622729"/>
    <w:multiLevelType w:val="hybridMultilevel"/>
    <w:tmpl w:val="285CE000"/>
    <w:lvl w:ilvl="0" w:tplc="13FC114A">
      <w:start w:val="1"/>
      <w:numFmt w:val="bullet"/>
      <w:lvlText w:val=""/>
      <w:lvlJc w:val="left"/>
      <w:pPr>
        <w:ind w:left="720" w:hanging="360"/>
      </w:pPr>
      <w:rPr>
        <w:rFonts w:ascii="Symbol" w:hAnsi="Symbol" w:hint="default"/>
      </w:rPr>
    </w:lvl>
    <w:lvl w:ilvl="1" w:tplc="C16858D4">
      <w:start w:val="1"/>
      <w:numFmt w:val="bullet"/>
      <w:lvlText w:val="o"/>
      <w:lvlJc w:val="left"/>
      <w:pPr>
        <w:ind w:left="1440" w:hanging="360"/>
      </w:pPr>
      <w:rPr>
        <w:rFonts w:ascii="Courier New" w:hAnsi="Courier New" w:hint="default"/>
      </w:rPr>
    </w:lvl>
    <w:lvl w:ilvl="2" w:tplc="4CE69AAE">
      <w:start w:val="1"/>
      <w:numFmt w:val="bullet"/>
      <w:lvlText w:val=""/>
      <w:lvlJc w:val="left"/>
      <w:pPr>
        <w:ind w:left="2160" w:hanging="360"/>
      </w:pPr>
      <w:rPr>
        <w:rFonts w:ascii="Wingdings" w:hAnsi="Wingdings" w:hint="default"/>
      </w:rPr>
    </w:lvl>
    <w:lvl w:ilvl="3" w:tplc="B072BC6C">
      <w:start w:val="1"/>
      <w:numFmt w:val="bullet"/>
      <w:lvlText w:val=""/>
      <w:lvlJc w:val="left"/>
      <w:pPr>
        <w:ind w:left="2880" w:hanging="360"/>
      </w:pPr>
      <w:rPr>
        <w:rFonts w:ascii="Symbol" w:hAnsi="Symbol" w:hint="default"/>
      </w:rPr>
    </w:lvl>
    <w:lvl w:ilvl="4" w:tplc="23A85CC0">
      <w:start w:val="1"/>
      <w:numFmt w:val="bullet"/>
      <w:lvlText w:val="o"/>
      <w:lvlJc w:val="left"/>
      <w:pPr>
        <w:ind w:left="3600" w:hanging="360"/>
      </w:pPr>
      <w:rPr>
        <w:rFonts w:ascii="Courier New" w:hAnsi="Courier New" w:hint="default"/>
      </w:rPr>
    </w:lvl>
    <w:lvl w:ilvl="5" w:tplc="B48CD448">
      <w:start w:val="1"/>
      <w:numFmt w:val="bullet"/>
      <w:lvlText w:val=""/>
      <w:lvlJc w:val="left"/>
      <w:pPr>
        <w:ind w:left="4320" w:hanging="360"/>
      </w:pPr>
      <w:rPr>
        <w:rFonts w:ascii="Wingdings" w:hAnsi="Wingdings" w:hint="default"/>
      </w:rPr>
    </w:lvl>
    <w:lvl w:ilvl="6" w:tplc="61A67F20">
      <w:start w:val="1"/>
      <w:numFmt w:val="bullet"/>
      <w:lvlText w:val=""/>
      <w:lvlJc w:val="left"/>
      <w:pPr>
        <w:ind w:left="5040" w:hanging="360"/>
      </w:pPr>
      <w:rPr>
        <w:rFonts w:ascii="Symbol" w:hAnsi="Symbol" w:hint="default"/>
      </w:rPr>
    </w:lvl>
    <w:lvl w:ilvl="7" w:tplc="6E16DB44">
      <w:start w:val="1"/>
      <w:numFmt w:val="bullet"/>
      <w:lvlText w:val="o"/>
      <w:lvlJc w:val="left"/>
      <w:pPr>
        <w:ind w:left="5760" w:hanging="360"/>
      </w:pPr>
      <w:rPr>
        <w:rFonts w:ascii="Courier New" w:hAnsi="Courier New" w:hint="default"/>
      </w:rPr>
    </w:lvl>
    <w:lvl w:ilvl="8" w:tplc="3BAE0584">
      <w:start w:val="1"/>
      <w:numFmt w:val="bullet"/>
      <w:lvlText w:val=""/>
      <w:lvlJc w:val="left"/>
      <w:pPr>
        <w:ind w:left="6480" w:hanging="360"/>
      </w:pPr>
      <w:rPr>
        <w:rFonts w:ascii="Wingdings" w:hAnsi="Wingdings" w:hint="default"/>
      </w:rPr>
    </w:lvl>
  </w:abstractNum>
  <w:abstractNum w:abstractNumId="3" w15:restartNumberingAfterBreak="0">
    <w:nsid w:val="5C6266CD"/>
    <w:multiLevelType w:val="hybridMultilevel"/>
    <w:tmpl w:val="086EC4EC"/>
    <w:lvl w:ilvl="0" w:tplc="2E328706">
      <w:start w:val="1"/>
      <w:numFmt w:val="bullet"/>
      <w:lvlText w:val=""/>
      <w:lvlJc w:val="left"/>
      <w:pPr>
        <w:ind w:left="720" w:hanging="360"/>
      </w:pPr>
      <w:rPr>
        <w:rFonts w:ascii="Symbol" w:hAnsi="Symbol" w:hint="default"/>
      </w:rPr>
    </w:lvl>
    <w:lvl w:ilvl="1" w:tplc="72189246">
      <w:start w:val="1"/>
      <w:numFmt w:val="bullet"/>
      <w:lvlText w:val="o"/>
      <w:lvlJc w:val="left"/>
      <w:pPr>
        <w:ind w:left="1440" w:hanging="360"/>
      </w:pPr>
      <w:rPr>
        <w:rFonts w:ascii="Courier New" w:hAnsi="Courier New" w:hint="default"/>
      </w:rPr>
    </w:lvl>
    <w:lvl w:ilvl="2" w:tplc="1B14168E">
      <w:start w:val="1"/>
      <w:numFmt w:val="bullet"/>
      <w:lvlText w:val=""/>
      <w:lvlJc w:val="left"/>
      <w:pPr>
        <w:ind w:left="2160" w:hanging="360"/>
      </w:pPr>
      <w:rPr>
        <w:rFonts w:ascii="Wingdings" w:hAnsi="Wingdings" w:hint="default"/>
      </w:rPr>
    </w:lvl>
    <w:lvl w:ilvl="3" w:tplc="AC748922">
      <w:start w:val="1"/>
      <w:numFmt w:val="bullet"/>
      <w:lvlText w:val=""/>
      <w:lvlJc w:val="left"/>
      <w:pPr>
        <w:ind w:left="2880" w:hanging="360"/>
      </w:pPr>
      <w:rPr>
        <w:rFonts w:ascii="Symbol" w:hAnsi="Symbol" w:hint="default"/>
      </w:rPr>
    </w:lvl>
    <w:lvl w:ilvl="4" w:tplc="3F38D688">
      <w:start w:val="1"/>
      <w:numFmt w:val="bullet"/>
      <w:lvlText w:val="o"/>
      <w:lvlJc w:val="left"/>
      <w:pPr>
        <w:ind w:left="3600" w:hanging="360"/>
      </w:pPr>
      <w:rPr>
        <w:rFonts w:ascii="Courier New" w:hAnsi="Courier New" w:hint="default"/>
      </w:rPr>
    </w:lvl>
    <w:lvl w:ilvl="5" w:tplc="CEF29B4E">
      <w:start w:val="1"/>
      <w:numFmt w:val="bullet"/>
      <w:lvlText w:val=""/>
      <w:lvlJc w:val="left"/>
      <w:pPr>
        <w:ind w:left="4320" w:hanging="360"/>
      </w:pPr>
      <w:rPr>
        <w:rFonts w:ascii="Wingdings" w:hAnsi="Wingdings" w:hint="default"/>
      </w:rPr>
    </w:lvl>
    <w:lvl w:ilvl="6" w:tplc="72ACB88C">
      <w:start w:val="1"/>
      <w:numFmt w:val="bullet"/>
      <w:lvlText w:val=""/>
      <w:lvlJc w:val="left"/>
      <w:pPr>
        <w:ind w:left="5040" w:hanging="360"/>
      </w:pPr>
      <w:rPr>
        <w:rFonts w:ascii="Symbol" w:hAnsi="Symbol" w:hint="default"/>
      </w:rPr>
    </w:lvl>
    <w:lvl w:ilvl="7" w:tplc="6C22D47A">
      <w:start w:val="1"/>
      <w:numFmt w:val="bullet"/>
      <w:lvlText w:val="o"/>
      <w:lvlJc w:val="left"/>
      <w:pPr>
        <w:ind w:left="5760" w:hanging="360"/>
      </w:pPr>
      <w:rPr>
        <w:rFonts w:ascii="Courier New" w:hAnsi="Courier New" w:hint="default"/>
      </w:rPr>
    </w:lvl>
    <w:lvl w:ilvl="8" w:tplc="0B98207E">
      <w:start w:val="1"/>
      <w:numFmt w:val="bullet"/>
      <w:lvlText w:val=""/>
      <w:lvlJc w:val="left"/>
      <w:pPr>
        <w:ind w:left="6480" w:hanging="360"/>
      </w:pPr>
      <w:rPr>
        <w:rFonts w:ascii="Wingdings" w:hAnsi="Wingdings" w:hint="default"/>
      </w:rPr>
    </w:lvl>
  </w:abstractNum>
  <w:abstractNum w:abstractNumId="4" w15:restartNumberingAfterBreak="0">
    <w:nsid w:val="61A00BA9"/>
    <w:multiLevelType w:val="hybridMultilevel"/>
    <w:tmpl w:val="E2BE112C"/>
    <w:lvl w:ilvl="0" w:tplc="0DA487D0">
      <w:start w:val="1"/>
      <w:numFmt w:val="bullet"/>
      <w:lvlText w:val=""/>
      <w:lvlJc w:val="left"/>
      <w:pPr>
        <w:ind w:left="720" w:hanging="360"/>
      </w:pPr>
      <w:rPr>
        <w:rFonts w:ascii="Symbol" w:hAnsi="Symbol" w:hint="default"/>
      </w:rPr>
    </w:lvl>
    <w:lvl w:ilvl="1" w:tplc="A6D851D0">
      <w:start w:val="1"/>
      <w:numFmt w:val="decimal"/>
      <w:lvlText w:val="%2."/>
      <w:lvlJc w:val="left"/>
      <w:pPr>
        <w:ind w:left="1440" w:hanging="360"/>
      </w:pPr>
    </w:lvl>
    <w:lvl w:ilvl="2" w:tplc="11A8B90E">
      <w:start w:val="1"/>
      <w:numFmt w:val="bullet"/>
      <w:lvlText w:val=""/>
      <w:lvlJc w:val="left"/>
      <w:pPr>
        <w:ind w:left="2160" w:hanging="360"/>
      </w:pPr>
      <w:rPr>
        <w:rFonts w:ascii="Wingdings" w:hAnsi="Wingdings" w:hint="default"/>
      </w:rPr>
    </w:lvl>
    <w:lvl w:ilvl="3" w:tplc="E690B92C">
      <w:start w:val="1"/>
      <w:numFmt w:val="bullet"/>
      <w:lvlText w:val=""/>
      <w:lvlJc w:val="left"/>
      <w:pPr>
        <w:ind w:left="2880" w:hanging="360"/>
      </w:pPr>
      <w:rPr>
        <w:rFonts w:ascii="Symbol" w:hAnsi="Symbol" w:hint="default"/>
      </w:rPr>
    </w:lvl>
    <w:lvl w:ilvl="4" w:tplc="72908348">
      <w:start w:val="1"/>
      <w:numFmt w:val="bullet"/>
      <w:lvlText w:val="o"/>
      <w:lvlJc w:val="left"/>
      <w:pPr>
        <w:ind w:left="3600" w:hanging="360"/>
      </w:pPr>
      <w:rPr>
        <w:rFonts w:ascii="Courier New" w:hAnsi="Courier New" w:hint="default"/>
      </w:rPr>
    </w:lvl>
    <w:lvl w:ilvl="5" w:tplc="EC844B98">
      <w:start w:val="1"/>
      <w:numFmt w:val="bullet"/>
      <w:lvlText w:val=""/>
      <w:lvlJc w:val="left"/>
      <w:pPr>
        <w:ind w:left="4320" w:hanging="360"/>
      </w:pPr>
      <w:rPr>
        <w:rFonts w:ascii="Wingdings" w:hAnsi="Wingdings" w:hint="default"/>
      </w:rPr>
    </w:lvl>
    <w:lvl w:ilvl="6" w:tplc="79D8B2C4">
      <w:start w:val="1"/>
      <w:numFmt w:val="bullet"/>
      <w:lvlText w:val=""/>
      <w:lvlJc w:val="left"/>
      <w:pPr>
        <w:ind w:left="5040" w:hanging="360"/>
      </w:pPr>
      <w:rPr>
        <w:rFonts w:ascii="Symbol" w:hAnsi="Symbol" w:hint="default"/>
      </w:rPr>
    </w:lvl>
    <w:lvl w:ilvl="7" w:tplc="B04CFE84">
      <w:start w:val="1"/>
      <w:numFmt w:val="bullet"/>
      <w:lvlText w:val="o"/>
      <w:lvlJc w:val="left"/>
      <w:pPr>
        <w:ind w:left="5760" w:hanging="360"/>
      </w:pPr>
      <w:rPr>
        <w:rFonts w:ascii="Courier New" w:hAnsi="Courier New" w:hint="default"/>
      </w:rPr>
    </w:lvl>
    <w:lvl w:ilvl="8" w:tplc="C3C63FF4">
      <w:start w:val="1"/>
      <w:numFmt w:val="bullet"/>
      <w:lvlText w:val=""/>
      <w:lvlJc w:val="left"/>
      <w:pPr>
        <w:ind w:left="6480" w:hanging="360"/>
      </w:pPr>
      <w:rPr>
        <w:rFonts w:ascii="Wingdings" w:hAnsi="Wingdings" w:hint="default"/>
      </w:rPr>
    </w:lvl>
  </w:abstractNum>
  <w:abstractNum w:abstractNumId="5" w15:restartNumberingAfterBreak="0">
    <w:nsid w:val="62187AEF"/>
    <w:multiLevelType w:val="hybridMultilevel"/>
    <w:tmpl w:val="D338AFB4"/>
    <w:lvl w:ilvl="0" w:tplc="237498DE">
      <w:start w:val="1"/>
      <w:numFmt w:val="bullet"/>
      <w:lvlText w:val=""/>
      <w:lvlJc w:val="left"/>
      <w:pPr>
        <w:ind w:left="720" w:hanging="360"/>
      </w:pPr>
      <w:rPr>
        <w:rFonts w:ascii="Symbol" w:hAnsi="Symbol" w:hint="default"/>
      </w:rPr>
    </w:lvl>
    <w:lvl w:ilvl="1" w:tplc="EC900F26">
      <w:start w:val="1"/>
      <w:numFmt w:val="bullet"/>
      <w:lvlText w:val="o"/>
      <w:lvlJc w:val="left"/>
      <w:pPr>
        <w:ind w:left="1440" w:hanging="360"/>
      </w:pPr>
      <w:rPr>
        <w:rFonts w:ascii="Courier New" w:hAnsi="Courier New" w:hint="default"/>
      </w:rPr>
    </w:lvl>
    <w:lvl w:ilvl="2" w:tplc="AB30F4C8">
      <w:start w:val="1"/>
      <w:numFmt w:val="bullet"/>
      <w:lvlText w:val=""/>
      <w:lvlJc w:val="left"/>
      <w:pPr>
        <w:ind w:left="2160" w:hanging="360"/>
      </w:pPr>
      <w:rPr>
        <w:rFonts w:ascii="Wingdings" w:hAnsi="Wingdings" w:hint="default"/>
      </w:rPr>
    </w:lvl>
    <w:lvl w:ilvl="3" w:tplc="36DE62D8">
      <w:start w:val="1"/>
      <w:numFmt w:val="bullet"/>
      <w:lvlText w:val=""/>
      <w:lvlJc w:val="left"/>
      <w:pPr>
        <w:ind w:left="2880" w:hanging="360"/>
      </w:pPr>
      <w:rPr>
        <w:rFonts w:ascii="Symbol" w:hAnsi="Symbol" w:hint="default"/>
      </w:rPr>
    </w:lvl>
    <w:lvl w:ilvl="4" w:tplc="91B6660E">
      <w:start w:val="1"/>
      <w:numFmt w:val="bullet"/>
      <w:lvlText w:val="o"/>
      <w:lvlJc w:val="left"/>
      <w:pPr>
        <w:ind w:left="3600" w:hanging="360"/>
      </w:pPr>
      <w:rPr>
        <w:rFonts w:ascii="Courier New" w:hAnsi="Courier New" w:hint="default"/>
      </w:rPr>
    </w:lvl>
    <w:lvl w:ilvl="5" w:tplc="95DA7656">
      <w:start w:val="1"/>
      <w:numFmt w:val="bullet"/>
      <w:lvlText w:val=""/>
      <w:lvlJc w:val="left"/>
      <w:pPr>
        <w:ind w:left="4320" w:hanging="360"/>
      </w:pPr>
      <w:rPr>
        <w:rFonts w:ascii="Wingdings" w:hAnsi="Wingdings" w:hint="default"/>
      </w:rPr>
    </w:lvl>
    <w:lvl w:ilvl="6" w:tplc="1C6E1CFA">
      <w:start w:val="1"/>
      <w:numFmt w:val="bullet"/>
      <w:lvlText w:val=""/>
      <w:lvlJc w:val="left"/>
      <w:pPr>
        <w:ind w:left="5040" w:hanging="360"/>
      </w:pPr>
      <w:rPr>
        <w:rFonts w:ascii="Symbol" w:hAnsi="Symbol" w:hint="default"/>
      </w:rPr>
    </w:lvl>
    <w:lvl w:ilvl="7" w:tplc="1434855A">
      <w:start w:val="1"/>
      <w:numFmt w:val="bullet"/>
      <w:lvlText w:val="o"/>
      <w:lvlJc w:val="left"/>
      <w:pPr>
        <w:ind w:left="5760" w:hanging="360"/>
      </w:pPr>
      <w:rPr>
        <w:rFonts w:ascii="Courier New" w:hAnsi="Courier New" w:hint="default"/>
      </w:rPr>
    </w:lvl>
    <w:lvl w:ilvl="8" w:tplc="4BB85450">
      <w:start w:val="1"/>
      <w:numFmt w:val="bullet"/>
      <w:lvlText w:val=""/>
      <w:lvlJc w:val="left"/>
      <w:pPr>
        <w:ind w:left="6480" w:hanging="360"/>
      </w:pPr>
      <w:rPr>
        <w:rFonts w:ascii="Wingdings" w:hAnsi="Wingdings" w:hint="default"/>
      </w:rPr>
    </w:lvl>
  </w:abstractNum>
  <w:abstractNum w:abstractNumId="6" w15:restartNumberingAfterBreak="0">
    <w:nsid w:val="684C0BB1"/>
    <w:multiLevelType w:val="hybridMultilevel"/>
    <w:tmpl w:val="7ACC7B62"/>
    <w:lvl w:ilvl="0" w:tplc="F87A2B24">
      <w:start w:val="1"/>
      <w:numFmt w:val="bullet"/>
      <w:lvlText w:val=""/>
      <w:lvlJc w:val="left"/>
      <w:pPr>
        <w:ind w:left="720" w:hanging="360"/>
      </w:pPr>
      <w:rPr>
        <w:rFonts w:ascii="Symbol" w:hAnsi="Symbol" w:hint="default"/>
      </w:rPr>
    </w:lvl>
    <w:lvl w:ilvl="1" w:tplc="705A90A4">
      <w:start w:val="1"/>
      <w:numFmt w:val="bullet"/>
      <w:lvlText w:val="o"/>
      <w:lvlJc w:val="left"/>
      <w:pPr>
        <w:ind w:left="1440" w:hanging="360"/>
      </w:pPr>
      <w:rPr>
        <w:rFonts w:ascii="Courier New" w:hAnsi="Courier New" w:hint="default"/>
      </w:rPr>
    </w:lvl>
    <w:lvl w:ilvl="2" w:tplc="7BE0A772">
      <w:start w:val="1"/>
      <w:numFmt w:val="bullet"/>
      <w:lvlText w:val=""/>
      <w:lvlJc w:val="left"/>
      <w:pPr>
        <w:ind w:left="2160" w:hanging="360"/>
      </w:pPr>
      <w:rPr>
        <w:rFonts w:ascii="Wingdings" w:hAnsi="Wingdings" w:hint="default"/>
      </w:rPr>
    </w:lvl>
    <w:lvl w:ilvl="3" w:tplc="416643A4">
      <w:start w:val="1"/>
      <w:numFmt w:val="bullet"/>
      <w:lvlText w:val=""/>
      <w:lvlJc w:val="left"/>
      <w:pPr>
        <w:ind w:left="2880" w:hanging="360"/>
      </w:pPr>
      <w:rPr>
        <w:rFonts w:ascii="Symbol" w:hAnsi="Symbol" w:hint="default"/>
      </w:rPr>
    </w:lvl>
    <w:lvl w:ilvl="4" w:tplc="386CF8AA">
      <w:start w:val="1"/>
      <w:numFmt w:val="bullet"/>
      <w:lvlText w:val="o"/>
      <w:lvlJc w:val="left"/>
      <w:pPr>
        <w:ind w:left="3600" w:hanging="360"/>
      </w:pPr>
      <w:rPr>
        <w:rFonts w:ascii="Courier New" w:hAnsi="Courier New" w:hint="default"/>
      </w:rPr>
    </w:lvl>
    <w:lvl w:ilvl="5" w:tplc="12EC37FC">
      <w:start w:val="1"/>
      <w:numFmt w:val="bullet"/>
      <w:lvlText w:val=""/>
      <w:lvlJc w:val="left"/>
      <w:pPr>
        <w:ind w:left="4320" w:hanging="360"/>
      </w:pPr>
      <w:rPr>
        <w:rFonts w:ascii="Wingdings" w:hAnsi="Wingdings" w:hint="default"/>
      </w:rPr>
    </w:lvl>
    <w:lvl w:ilvl="6" w:tplc="14402432">
      <w:start w:val="1"/>
      <w:numFmt w:val="bullet"/>
      <w:lvlText w:val=""/>
      <w:lvlJc w:val="left"/>
      <w:pPr>
        <w:ind w:left="5040" w:hanging="360"/>
      </w:pPr>
      <w:rPr>
        <w:rFonts w:ascii="Symbol" w:hAnsi="Symbol" w:hint="default"/>
      </w:rPr>
    </w:lvl>
    <w:lvl w:ilvl="7" w:tplc="E7EE55A2">
      <w:start w:val="1"/>
      <w:numFmt w:val="bullet"/>
      <w:lvlText w:val="o"/>
      <w:lvlJc w:val="left"/>
      <w:pPr>
        <w:ind w:left="5760" w:hanging="360"/>
      </w:pPr>
      <w:rPr>
        <w:rFonts w:ascii="Courier New" w:hAnsi="Courier New" w:hint="default"/>
      </w:rPr>
    </w:lvl>
    <w:lvl w:ilvl="8" w:tplc="9192F8D2">
      <w:start w:val="1"/>
      <w:numFmt w:val="bullet"/>
      <w:lvlText w:val=""/>
      <w:lvlJc w:val="left"/>
      <w:pPr>
        <w:ind w:left="6480" w:hanging="360"/>
      </w:pPr>
      <w:rPr>
        <w:rFonts w:ascii="Wingdings" w:hAnsi="Wingdings" w:hint="default"/>
      </w:rPr>
    </w:lvl>
  </w:abstractNum>
  <w:abstractNum w:abstractNumId="7" w15:restartNumberingAfterBreak="0">
    <w:nsid w:val="789E0E91"/>
    <w:multiLevelType w:val="hybridMultilevel"/>
    <w:tmpl w:val="F184E546"/>
    <w:lvl w:ilvl="0" w:tplc="50ECDDCC">
      <w:start w:val="1"/>
      <w:numFmt w:val="bullet"/>
      <w:lvlText w:val=""/>
      <w:lvlJc w:val="left"/>
      <w:pPr>
        <w:ind w:left="720" w:hanging="360"/>
      </w:pPr>
      <w:rPr>
        <w:rFonts w:ascii="Symbol" w:hAnsi="Symbol" w:hint="default"/>
      </w:rPr>
    </w:lvl>
    <w:lvl w:ilvl="1" w:tplc="78CA69AC">
      <w:start w:val="1"/>
      <w:numFmt w:val="bullet"/>
      <w:lvlText w:val="o"/>
      <w:lvlJc w:val="left"/>
      <w:pPr>
        <w:ind w:left="1440" w:hanging="360"/>
      </w:pPr>
      <w:rPr>
        <w:rFonts w:ascii="Courier New" w:hAnsi="Courier New" w:hint="default"/>
      </w:rPr>
    </w:lvl>
    <w:lvl w:ilvl="2" w:tplc="726AD814">
      <w:start w:val="1"/>
      <w:numFmt w:val="bullet"/>
      <w:lvlText w:val=""/>
      <w:lvlJc w:val="left"/>
      <w:pPr>
        <w:ind w:left="2160" w:hanging="360"/>
      </w:pPr>
      <w:rPr>
        <w:rFonts w:ascii="Wingdings" w:hAnsi="Wingdings" w:hint="default"/>
      </w:rPr>
    </w:lvl>
    <w:lvl w:ilvl="3" w:tplc="2D4C2074">
      <w:start w:val="1"/>
      <w:numFmt w:val="bullet"/>
      <w:lvlText w:val=""/>
      <w:lvlJc w:val="left"/>
      <w:pPr>
        <w:ind w:left="2880" w:hanging="360"/>
      </w:pPr>
      <w:rPr>
        <w:rFonts w:ascii="Symbol" w:hAnsi="Symbol" w:hint="default"/>
      </w:rPr>
    </w:lvl>
    <w:lvl w:ilvl="4" w:tplc="4E265DEE">
      <w:start w:val="1"/>
      <w:numFmt w:val="bullet"/>
      <w:lvlText w:val="o"/>
      <w:lvlJc w:val="left"/>
      <w:pPr>
        <w:ind w:left="3600" w:hanging="360"/>
      </w:pPr>
      <w:rPr>
        <w:rFonts w:ascii="Courier New" w:hAnsi="Courier New" w:hint="default"/>
      </w:rPr>
    </w:lvl>
    <w:lvl w:ilvl="5" w:tplc="E8F8FB2A">
      <w:start w:val="1"/>
      <w:numFmt w:val="bullet"/>
      <w:lvlText w:val=""/>
      <w:lvlJc w:val="left"/>
      <w:pPr>
        <w:ind w:left="4320" w:hanging="360"/>
      </w:pPr>
      <w:rPr>
        <w:rFonts w:ascii="Wingdings" w:hAnsi="Wingdings" w:hint="default"/>
      </w:rPr>
    </w:lvl>
    <w:lvl w:ilvl="6" w:tplc="45729160">
      <w:start w:val="1"/>
      <w:numFmt w:val="bullet"/>
      <w:lvlText w:val=""/>
      <w:lvlJc w:val="left"/>
      <w:pPr>
        <w:ind w:left="5040" w:hanging="360"/>
      </w:pPr>
      <w:rPr>
        <w:rFonts w:ascii="Symbol" w:hAnsi="Symbol" w:hint="default"/>
      </w:rPr>
    </w:lvl>
    <w:lvl w:ilvl="7" w:tplc="A6489064">
      <w:start w:val="1"/>
      <w:numFmt w:val="bullet"/>
      <w:lvlText w:val="o"/>
      <w:lvlJc w:val="left"/>
      <w:pPr>
        <w:ind w:left="5760" w:hanging="360"/>
      </w:pPr>
      <w:rPr>
        <w:rFonts w:ascii="Courier New" w:hAnsi="Courier New" w:hint="default"/>
      </w:rPr>
    </w:lvl>
    <w:lvl w:ilvl="8" w:tplc="C7EA1850">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0"/>
  </w:num>
  <w:num w:numId="4">
    <w:abstractNumId w:val="2"/>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E6701"/>
    <w:rsid w:val="00947774"/>
    <w:rsid w:val="06DE4243"/>
    <w:rsid w:val="0EBE356B"/>
    <w:rsid w:val="149E6701"/>
    <w:rsid w:val="22ABD588"/>
    <w:rsid w:val="251BCDCF"/>
    <w:rsid w:val="254ED9E3"/>
    <w:rsid w:val="2840B433"/>
    <w:rsid w:val="304B48A2"/>
    <w:rsid w:val="30E71E58"/>
    <w:rsid w:val="3768596C"/>
    <w:rsid w:val="56D8929D"/>
    <w:rsid w:val="6991FB0C"/>
    <w:rsid w:val="6EBA5870"/>
    <w:rsid w:val="7C059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E6701"/>
  <w15:chartTrackingRefBased/>
  <w15:docId w15:val="{0D78E8FA-D223-4886-9BDA-02EE2C45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pPr>
      <w:ind w:left="720"/>
      <w:contextualSpacing/>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itternetztabelle4Akzent1">
    <w:name w:val="Grid Table 4 Accent 1"/>
    <w:basedOn w:val="NormaleTabelle"/>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berschrift4Zchn">
    <w:name w:val="Überschrift 4 Zchn"/>
    <w:basedOn w:val="Absatz-Standardschriftart"/>
    <w:link w:val="berschrift4"/>
    <w:uiPriority w:val="9"/>
    <w:rPr>
      <w:rFonts w:asciiTheme="majorHAnsi" w:eastAsiaTheme="majorEastAsia" w:hAnsiTheme="majorHAnsi" w:cstheme="majorBidi"/>
      <w:i/>
      <w:iCs/>
      <w:color w:val="2F5496" w:themeColor="accent1" w:themeShade="BF"/>
    </w:rPr>
  </w:style>
  <w:style w:type="paragraph" w:styleId="KeinLeerraum">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2071</Words>
  <Characters>13054</Characters>
  <Application>Microsoft Office Word</Application>
  <DocSecurity>0</DocSecurity>
  <Lines>108</Lines>
  <Paragraphs>30</Paragraphs>
  <ScaleCrop>false</ScaleCrop>
  <Company/>
  <LinksUpToDate>false</LinksUpToDate>
  <CharactersWithSpaces>15095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 Hauser</dc:creator>
  <cp:keywords/>
  <dc:description/>
  <cp:lastModifiedBy>Mike Grasselt</cp:lastModifiedBy>
  <cp:revision>2</cp:revision>
  <dcterms:created xsi:type="dcterms:W3CDTF">2020-10-27T08:22:00Z</dcterms:created>
  <dcterms:modified xsi:type="dcterms:W3CDTF">2020-10-27T08:22:00Z</dcterms:modified>
</cp:coreProperties>
</file>