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Carga y Descarga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Carga Retorno</w:t>
      </w:r>
    </w:p>
    <w:p>
      <w:r>
        <w:t xml:space="preserve">Codigo: CHECKLIST_CARGA_RETORNO.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Carga Vehiculo</w:t>
      </w:r>
    </w:p>
    <w:p>
      <w:r>
        <w:t xml:space="preserve">Codigo: CHECKLIST_CARGA_VEHICULO.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Direccion confirmada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Contacto cargado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Ruta revisada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Combustible suficiente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Carga asegurada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registrada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Demoras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Descarga Deposito</w:t>
      </w:r>
    </w:p>
    <w:p>
      <w:r>
        <w:t xml:space="preserve">Codigo: CHECKLIST_DESCARGA_DEPOSITO.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Checklist Descarga Evento</w:t>
      </w:r>
    </w:p>
    <w:p>
      <w:r>
        <w:t xml:space="preserve">Codigo: CHECKLIST_DESCARGA_EVENTO.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Etiquetas Operativas Carga</w:t>
      </w:r>
    </w:p>
    <w:p>
      <w:r>
        <w:t xml:space="preserve">Codigo: ETIQUETAS_OPERATIVAS_CARGA.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Identificadores Bultos</w:t>
      </w:r>
    </w:p>
    <w:p>
      <w:r>
        <w:t xml:space="preserve">Codigo: IDENTIFICADORES_BULTOS.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Lista Carga Por Area</w:t>
      </w:r>
    </w:p>
    <w:p>
      <w:r>
        <w:t xml:space="preserve">Codigo: LISTA_CARGA_POR_AREA.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Orden Recomendado Carga</w:t>
      </w:r>
    </w:p>
    <w:p>
      <w:r>
        <w:t xml:space="preserve">Codigo: ORDEN_RECOMENDADO_CARGA.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Registro Bultos</w:t>
      </w:r>
    </w:p>
    <w:p>
      <w:r>
        <w:t xml:space="preserve">Codigo: REGISTRO_BULTOS.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