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Matriz Alergenos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Matriz Alergenos</w:t>
      </w:r>
    </w:p>
    <w:p>
      <w:r>
        <w:t xml:space="preserve">Codigo: MATRIZ_ALERGENOS.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Contiene</w:t>
            </w:r>
          </w:p>
        </w:tc>
        <w:tc>
          <w:p>
            <w:r>
              <w:t xml:space="preserve">Puede contener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Utensilio separado</w:t>
            </w:r>
          </w:p>
        </w:tc>
        <w:tc>
          <w:p>
            <w:r>
              <w:t xml:space="preserve">Rotulo colocado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