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Vencimientos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Vencimientos</w:t>
      </w:r>
    </w:p>
    <w:p>
      <w:r>
        <w:t xml:space="preserve">Codigo: VENCIMIENTOS.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