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Carga Retorno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Carga Retorno</w:t>
      </w:r>
    </w:p>
    <w:p>
      <w:r>
        <w:t xml:space="preserve">Codigo: CHECKLIST_CARGA_RETORNO.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