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Fichas Productos Limpieza</w:t>
      </w:r>
    </w:p>
    <w:p>
      <w:pPr>
        <w:pStyle w:val="Heading2"/>
      </w:pPr>
      <w:r>
        <w:t xml:space="preserve">Limpieza y Mantenimiento</w:t>
      </w:r>
    </w:p>
    <w:p>
      <w:pPr>
        <w:pStyle w:val="Heading1"/>
      </w:pPr>
      <w:r>
        <w:t xml:space="preserve">Fichas Productos Limpieza</w:t>
      </w:r>
    </w:p>
    <w:p>
      <w:r>
        <w:t xml:space="preserve">Codigo: FICHAS_PRODUCTOS_LIMPIEZA.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 / equipo</w:t>
            </w:r>
          </w:p>
        </w:tc>
        <w:tc>
          <w:p>
            <w:r>
              <w:t xml:space="preserve">Tarea</w:t>
            </w:r>
          </w:p>
        </w:tc>
        <w:tc>
          <w:p>
            <w:r>
              <w:t xml:space="preserve">Producto usado</w:t>
            </w:r>
          </w:p>
        </w:tc>
        <w:tc>
          <w:p>
            <w:r>
              <w:t xml:space="preserve">Dilucion</w:t>
            </w:r>
          </w:p>
        </w:tc>
        <w:tc>
          <w:p>
            <w:r>
              <w:t xml:space="preserve">Hora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Verificacion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