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Control Heladeras Freezers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Heladeras Freezers</w:t>
      </w:r>
    </w:p>
    <w:p>
      <w:r>
        <w:t xml:space="preserve">Codigo: CONTROL_HELADERAS_FREEZERS.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Hora</w:t>
            </w:r>
          </w:p>
        </w:tc>
        <w:tc>
          <w:p>
            <w:r>
              <w:t xml:space="preserve">Equipo / producto</w:t>
            </w:r>
          </w:p>
        </w:tc>
        <w:tc>
          <w:p>
            <w:r>
              <w:t xml:space="preserve">Temperatura</w:t>
            </w:r>
          </w:p>
        </w:tc>
        <w:tc>
          <w:p>
            <w:r>
              <w:t xml:space="preserve">Rango esperado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Accion correctiva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