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Gratitud Gourmet</w:t>
      </w:r>
    </w:p>
    <w:p>
      <w:pPr>
        <w:pStyle w:val="Heading1"/>
      </w:pPr>
      <w:r>
        <w:t xml:space="preserve">Prompt Codex Adjuntos</w:t>
      </w:r>
    </w:p>
    <w:p>
      <w:pPr>
        <w:pStyle w:val="Heading2"/>
      </w:pPr>
      <w:r>
        <w:t xml:space="preserve">Sistema ERP</w:t>
      </w:r>
    </w:p>
    <w:p>
      <w:pPr>
        <w:pStyle w:val="Heading1"/>
      </w:pPr>
      <w:r>
        <w:t xml:space="preserve">Prompt Codex Adjuntos</w:t>
      </w:r>
    </w:p>
    <w:p>
      <w:r>
        <w:t xml:space="preserve">Codigo: PROMPT_ADJUNTOS. Completar y adjuntar al sistema como comprobante.</w:t>
      </w:r>
    </w:p>
    <w:p>
      <w:r>
        <w:t xml:space="preserve">Prompt: Prompt para Codex: agregar una seccion Adjuntos por area/modulo al ERP, vinculada a evento, cliente, proveedor, compra, stock, equipo, personal u orden de pago. Debe permitir PDF, DOCX, imagenes y planillas; clasificar por area; aprobar/rechazar; ver en mobile; y guardar historial.</w:t>
      </w:r>
    </w:p>
    <w:p>
      <w:r>
        <w:br w:type="page"/>
      </w:r>
    </w:p>
    <w:sectPr>
      <w:pgSz w:w="11906" w:h="16838"/>
      <w:pgMar w:top="900" w:right="700" w:bottom="900" w:left="70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4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2"/>
    </w:rPr>
  </w:style>
</w:styles>
</file>