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Mise en place por estacion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Mise en place por estacion</w:t>
      </w:r>
    </w:p>
    <w:p>
      <w:r>
        <w:t xml:space="preserve">Responsable: Jefe/a de cocina o responsable de produccion</w:t>
      </w:r>
    </w:p>
    <w:p>
      <w:r>
        <w:t xml:space="preserve">Para que sirve: Evita que falten salsas, toppings, utensilios chicos, guarniciones o reposiciones durante el servicio.</w:t>
      </w:r>
    </w:p>
    <w:p>
      <w:r>
        <w:t xml:space="preserve">Cuando se completa: Se completa antes de cerrar la produccion y se entrega copia al responsable de montaje/servicio.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 o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de guardado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>Item de mise en place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Utensilio necesario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 critico</w:t>
            </w:r>
          </w:p>
        </w:tc>
        <w:tc>
          <w:p>
            <w:r>
              <w:t xml:space="preserve">Riesgo si falta</w:t>
            </w:r>
          </w:p>
        </w:tc>
        <w:tc>
          <w:p>
            <w:r>
              <w:t xml:space="preserve">Plan B</w:t>
            </w:r>
          </w:p>
        </w:tc>
        <w:tc>
          <w:p>
            <w:r>
              <w:t xml:space="preserve">Responsable de controlar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Reposiciones separadas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asignados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 lista para montaje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