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Lista maestra de carga por area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maestra de carga por area</w:t>
      </w:r>
    </w:p>
    <w:p>
      <w:r>
        <w:t xml:space="preserve">Responsable: Encargado de carga, deposito y apoyo logistico</w:t>
      </w:r>
    </w:p>
    <w:p>
      <w:r>
        <w:t xml:space="preserve">Para que sirve: Es el documento principal para saber que sale, de que area viene y quien lo entrega.</w:t>
      </w:r>
    </w:p>
    <w:p>
      <w:r>
        <w:t xml:space="preserve">Cuando se completa: Antes de cargar el vehiculo, con cada area presente o validada.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inicio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cierre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Area</w:t>
            </w:r>
          </w:p>
        </w:tc>
        <w:tc>
          <w:p>
            <w:r>
              <w:t xml:space="preserve">Bulto nro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Entrega responsable</w:t>
            </w:r>
          </w:p>
        </w:tc>
        <w:tc>
          <w:p>
            <w:r>
              <w:t xml:space="preserve">Recibe carga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 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Solucion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Cocina entrego con rotulos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entrego vajilla/equipos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reviso elementos chicos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separado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autorizo salida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