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</w:t>
      </w:r>
    </w:p>
    <w:p>
      <w:r>
        <w:t>A table with merged cells: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Monday</w:t>
            </w:r>
          </w:p>
        </w:tc>
        <w:tc>
          <w:tcPr>
            <w:tcW w:type="dxa" w:w="2880"/>
            <w:vMerge w:val="restart"/>
          </w:tcPr>
          <w:p>
            <w:r>
              <w:rPr>
                <w:b w:val="0"/>
              </w:rPr>
              <w:t>Utrecht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€ 12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Tuesday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 w:val="0"/>
              </w:rPr>
              <w:t>€ 8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Spanning the whole row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right</w:t>
            </w:r>
          </w:p>
        </w:tc>
      </w:tr>
    </w:tbl>
    <w:p>
      <w:r>
        <w:t>A table inside a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Outside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Inside one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Inside two</w:t>
                  </w:r>
                </w:p>
              </w:tc>
            </w:tr>
          </w:tbl>
          <w:p/>
        </w:tc>
      </w:tr>
    </w:tbl>
    <w:p>
      <w:r>
        <w:t>A table with a list and an empty row: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Bring</w:t>
            </w:r>
          </w:p>
        </w:tc>
        <w:tc>
          <w:tcPr>
            <w:tcW w:type="dxa" w:w="4320"/>
          </w:tcPr>
          <w:p>
            <w:r>
              <w:t>Coat</w:t>
            </w:r>
          </w:p>
          <w:p>
            <w:pPr>
              <w:pStyle w:val="ListBullet"/>
            </w:pPr>
            <w:r>
              <w:t>Boots</w:t>
            </w:r>
          </w:p>
          <w:p>
            <w:pPr>
              <w:pStyle w:val="ListBullet"/>
            </w:pPr>
            <w:r>
              <w:t>Hat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