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11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17.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22"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20"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09">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0" name="Picture"/>
                  <a:graphic>
                    <a:graphicData uri="http://schemas.openxmlformats.org/drawingml/2006/picture">
                      <pic:pic>
                        <pic:nvPicPr>
                          <pic:cNvPr descr="/Applications/quarto/share/formats/docx/important.png" id="11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 will need to allow Amua to extrapolate some probabilities outside the specified age ranges. To do this, select the</w:t>
            </w:r>
            <w:r>
              <w:t xml:space="preserve"> </w:t>
            </w:r>
            <w:r>
              <w:t xml:space="preserve">“</w:t>
            </w:r>
            <w:r>
              <w:t xml:space="preserve">Extrapolate</w:t>
            </w:r>
            <w:r>
              <w:t xml:space="preserve">”</w:t>
            </w:r>
            <w:r>
              <w:t xml:space="preserve"> </w:t>
            </w:r>
            <w:r>
              <w:t xml:space="preserve">field and set it to</w:t>
            </w:r>
            <w:r>
              <w:t xml:space="preserve"> </w:t>
            </w:r>
            <w:r>
              <w:t xml:space="preserve">“</w:t>
            </w:r>
            <w:r>
              <w:t xml:space="preserve">Yes</w:t>
            </w:r>
            <w:r>
              <w:t xml:space="preserve">”</w:t>
            </w:r>
            <w:r>
              <w:t xml:space="preserve">:</w:t>
            </w:r>
          </w:p>
          <w:p>
            <w:pPr>
              <w:pStyle w:val="BodyText"/>
            </w:pPr>
            <w:pPr>
              <w:spacing w:after="16"/>
            </w:pPr>
            <w:r>
              <w:drawing>
                <wp:inline>
                  <wp:extent cx="5334000" cy="578661"/>
                  <wp:effectExtent b="0" l="0" r="0" t="0"/>
                  <wp:docPr descr="" title="" id="113" name="Picture"/>
                  <a:graphic>
                    <a:graphicData uri="http://schemas.openxmlformats.org/drawingml/2006/picture">
                      <pic:pic>
                        <pic:nvPicPr>
                          <pic:cNvPr descr="images/clipboard-1378174773.png" id="114" name="Picture"/>
                          <pic:cNvPicPr>
                            <a:picLocks noChangeArrowheads="1" noChangeAspect="1"/>
                          </pic:cNvPicPr>
                        </pic:nvPicPr>
                        <pic:blipFill>
                          <a:blip r:embed="rId112"/>
                          <a:stretch>
                            <a:fillRect/>
                          </a:stretch>
                        </pic:blipFill>
                        <pic:spPr bwMode="auto">
                          <a:xfrm>
                            <a:off x="0" y="0"/>
                            <a:ext cx="5334000" cy="578661"/>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5" name="Picture"/>
                  <a:graphic>
                    <a:graphicData uri="http://schemas.openxmlformats.org/drawingml/2006/picture">
                      <pic:pic>
                        <pic:nvPicPr>
                          <pic:cNvPr descr="/Applications/quarto/share/formats/docx/important.png" id="116"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8" name="Picture"/>
                  <a:graphic>
                    <a:graphicData uri="http://schemas.openxmlformats.org/drawingml/2006/picture">
                      <pic:pic>
                        <pic:nvPicPr>
                          <pic:cNvPr descr="images/clipboard-3528703004.png" id="119" name="Picture"/>
                          <pic:cNvPicPr>
                            <a:picLocks noChangeArrowheads="1" noChangeAspect="1"/>
                          </pic:cNvPicPr>
                        </pic:nvPicPr>
                        <pic:blipFill>
                          <a:blip r:embed="rId117"/>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20"/>
    <w:bookmarkStart w:id="121"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w:t>
      </w:r>
    </w:p>
    <w:p>
      <w:pPr>
        <w:pStyle w:val="BodyText"/>
      </w:pPr>
      <w:r>
        <w:rPr>
          <w:rStyle w:val="VerbatimChar"/>
        </w:rPr>
        <w:t xml:space="preserve">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21"/>
    <w:bookmarkEnd w:id="122"/>
    <w:bookmarkStart w:id="123" w:name="add-regulate-and-ban-scenarios"/>
    <w:p>
      <w:pPr>
        <w:pStyle w:val="Heading1"/>
      </w:pPr>
      <w:r>
        <w:t xml:space="preserve">Add Regulate and Ban Scenarios</w:t>
      </w:r>
    </w:p>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112" Target="media/rId11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17" Target="media/rId117.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09"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09"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2024-06-14T16:42:10Z</dcterms:created>
  <dcterms:modified xsi:type="dcterms:W3CDTF">2024-06-14T16:42:10Z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