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phillips-respironics-actiwatch---use"/>
      <w:bookmarkEnd w:id="21"/>
      <w:r>
        <w:t xml:space="preserve">Phillips Respironics Actiwatch - Use</w:t>
      </w:r>
    </w:p>
    <w:p>
      <w:pPr>
        <w:pStyle w:val="FirstParagraph"/>
      </w:pPr>
      <w:r>
        <w:t xml:space="preserve">Author: Michael Gravina</w:t>
      </w:r>
      <w:r>
        <w:br w:type="textWrapping"/>
      </w:r>
      <w:r>
        <w:t xml:space="preserve">Revision: 171002</w:t>
      </w:r>
      <w:r>
        <w:br w:type="textWrapping"/>
      </w:r>
      <w:r>
        <w:t xml:space="preserve">Effective date: 10/02/2017</w:t>
      </w:r>
    </w:p>
    <w:p>
      <w:pPr>
        <w:pStyle w:val="Heading1"/>
      </w:pPr>
      <w:bookmarkStart w:id="22" w:name="purpose"/>
      <w:bookmarkEnd w:id="22"/>
      <w:r>
        <w:t xml:space="preserve">Purpose</w:t>
      </w:r>
    </w:p>
    <w:p>
      <w:pPr>
        <w:pStyle w:val="FirstParagraph"/>
      </w:pPr>
      <w:r>
        <w:t xml:space="preserve">This protocol describes the use of the Phillips Respironics Actiwatch for the</w:t>
      </w:r>
      <w:r>
        <w:t xml:space="preserve"> </w:t>
      </w:r>
      <w:r>
        <w:t xml:space="preserve">collection of sleep data through actigraphy and light sensing, as well as</w:t>
      </w:r>
      <w:r>
        <w:t xml:space="preserve"> </w:t>
      </w:r>
      <w:r>
        <w:t xml:space="preserve">scoring support for ecological momentary assessment (EMA).</w:t>
      </w:r>
    </w:p>
    <w:p>
      <w:pPr>
        <w:pStyle w:val="Heading1"/>
      </w:pPr>
      <w:bookmarkStart w:id="23" w:name="device-features"/>
      <w:bookmarkEnd w:id="23"/>
      <w:r>
        <w:t xml:space="preserve">Device features</w:t>
      </w:r>
    </w:p>
    <w:p>
      <w:pPr>
        <w:pStyle w:val="FirstParagraph"/>
      </w:pPr>
      <w:r>
        <w:t xml:space="preserve">The Phillips Respironics Actiwatch is a wearable medical device which features:</w:t>
      </w:r>
    </w:p>
    <w:p>
      <w:pPr>
        <w:pStyle w:val="Compact"/>
        <w:numPr>
          <w:numId w:val="1001"/>
          <w:ilvl w:val="0"/>
        </w:numPr>
      </w:pPr>
      <w:r>
        <w:t xml:space="preserve">Actigraphy for monitoring circadian rythms and other sleep parameters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Light sensing in both white and color channels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Theoretical 60-day recording duration without charging or data offload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Epoch lengths of (15s, 30s, 1m, 2m, or 5m)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Scheduled reminders (shake and sound) along with an interface for subjects to</w:t>
      </w:r>
      <w:r>
        <w:t xml:space="preserve"> </w:t>
      </w:r>
      <w:r>
        <w:t xml:space="preserve">enter up to 2 momentary scores (rating sleep quality, pain, etc.)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Utilizes Actiware software for offline sleep characterization</w:t>
      </w:r>
    </w:p>
    <w:p>
      <w:pPr>
        <w:pStyle w:val="FirstParagraph"/>
      </w:pPr>
      <w:r>
        <w:t xml:space="preserve">The Actiwatch is essentially a "black-box" from the subject's perspective,</w:t>
      </w:r>
      <w:r>
        <w:t xml:space="preserve"> </w:t>
      </w:r>
      <w:r>
        <w:t xml:space="preserve">requiring very little maintenance but also offering effectively no live</w:t>
      </w:r>
      <w:r>
        <w:t xml:space="preserve"> </w:t>
      </w:r>
      <w:r>
        <w:t xml:space="preserve">feedback. However, its integration with the relatively feature-rich Actiware</w:t>
      </w:r>
      <w:r>
        <w:t xml:space="preserve"> </w:t>
      </w:r>
      <w:r>
        <w:t xml:space="preserve">software offers more in-depth analysis than commercial sleep trackers such as</w:t>
      </w:r>
      <w:r>
        <w:t xml:space="preserve"> </w:t>
      </w:r>
      <w:r>
        <w:t xml:space="preserve">the Polar or FitBit smartwatches.</w:t>
      </w:r>
    </w:p>
    <w:p>
      <w:pPr>
        <w:pStyle w:val="BodyText"/>
      </w:pPr>
      <w:r>
        <w:t xml:space="preserve">Data output formats include:</w:t>
      </w:r>
    </w:p>
    <w:p>
      <w:pPr>
        <w:pStyle w:val="Compact"/>
        <w:numPr>
          <w:numId w:val="1002"/>
          <w:ilvl w:val="0"/>
        </w:numPr>
      </w:pPr>
      <w:r>
        <w:t xml:space="preserve">Actiware database viewer, which features auto-annotated plots for actigraphy,</w:t>
      </w:r>
      <w:r>
        <w:t xml:space="preserve"> </w:t>
      </w:r>
      <w:r>
        <w:t xml:space="preserve">light, and score data, as well as custom intervals and a variety of statistics</w:t>
      </w:r>
      <w:r>
        <w:t xml:space="preserve"> </w:t>
      </w:r>
      <w:r>
        <w:t xml:space="preserve">for activity, wakefulness, rest, and sleep intervals, light exposure and</w:t>
      </w:r>
      <w:r>
        <w:t xml:space="preserve"> </w:t>
      </w:r>
      <w:r>
        <w:t xml:space="preserve">intensity, and off-wrist time.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t xml:space="preserve">Actiware export files in .CSV format, tabulating all of the data above.</w:t>
      </w:r>
    </w:p>
    <w:p>
      <w:pPr>
        <w:pStyle w:val="Heading1"/>
      </w:pPr>
      <w:bookmarkStart w:id="24" w:name="assignment-of-responsibilities"/>
      <w:bookmarkEnd w:id="24"/>
      <w:r>
        <w:t xml:space="preserve">Assignment of responsibilities</w:t>
      </w:r>
    </w:p>
    <w:p>
      <w:pPr>
        <w:pStyle w:val="FirstParagraph"/>
      </w:pPr>
      <w:r>
        <w:t xml:space="preserve">A principal operator should be assigned for the maintenance, setup and data-</w:t>
      </w:r>
      <w:r>
        <w:t xml:space="preserve"> </w:t>
      </w:r>
      <w:r>
        <w:t xml:space="preserve">retrieval on each Actiwatch.</w:t>
      </w:r>
    </w:p>
    <w:p>
      <w:pPr>
        <w:pStyle w:val="BodyText"/>
      </w:pPr>
      <w:r>
        <w:t xml:space="preserve">Operator(s):</w:t>
      </w:r>
      <w:r>
        <w:br w:type="textWrapping"/>
      </w:r>
      <w:r>
        <w:t xml:space="preserve">Name______________________________ Init______ Name______________________________ Init______</w:t>
      </w:r>
    </w:p>
    <w:p>
      <w:pPr>
        <w:pStyle w:val="Heading1"/>
      </w:pPr>
      <w:bookmarkStart w:id="25" w:name="required-equipment-and-supplies"/>
      <w:bookmarkEnd w:id="25"/>
      <w:r>
        <w:t xml:space="preserve">Required equipment and supplies</w:t>
      </w:r>
    </w:p>
    <w:p>
      <w:pPr>
        <w:pStyle w:val="Compact"/>
        <w:numPr>
          <w:numId w:val="1003"/>
          <w:ilvl w:val="0"/>
        </w:numPr>
      </w:pPr>
      <w:r>
        <w:t xml:space="preserve">Phillips Respironics Actiwatch</w:t>
      </w:r>
    </w:p>
    <w:p>
      <w:pPr>
        <w:pStyle w:val="Compact"/>
        <w:numPr>
          <w:numId w:val="1003"/>
          <w:ilvl w:val="0"/>
        </w:numPr>
      </w:pPr>
      <w:r>
        <w:t xml:space="preserve">Phillips Actiware software (provided with the Actiwatch)</w:t>
      </w:r>
    </w:p>
    <w:p>
      <w:pPr>
        <w:pStyle w:val="Compact"/>
        <w:numPr>
          <w:numId w:val="1003"/>
          <w:ilvl w:val="0"/>
        </w:numPr>
      </w:pPr>
      <w:r>
        <w:t xml:space="preserve">USB Micro B transfer cable</w:t>
      </w:r>
    </w:p>
    <w:p>
      <w:pPr>
        <w:pStyle w:val="Heading1"/>
      </w:pPr>
      <w:bookmarkStart w:id="26" w:name="methods-and-procedures"/>
      <w:bookmarkEnd w:id="26"/>
      <w:r>
        <w:t xml:space="preserve">Methods and procedures</w:t>
      </w:r>
    </w:p>
    <w:p>
      <w:pPr>
        <w:pStyle w:val="Heading2"/>
      </w:pPr>
      <w:bookmarkStart w:id="27" w:name="initial-configuration"/>
      <w:bookmarkEnd w:id="27"/>
      <w:r>
        <w:t xml:space="preserve">Initial configuration</w:t>
      </w:r>
    </w:p>
    <w:p>
      <w:pPr>
        <w:numPr>
          <w:numId w:val="1004"/>
          <w:ilvl w:val="0"/>
        </w:numPr>
      </w:pPr>
      <w:r>
        <w:t xml:space="preserve">Install the Actiware software on your computer and open it. Create a new database by going</w:t>
      </w:r>
      <w:r>
        <w:t xml:space="preserve"> </w:t>
      </w:r>
      <w:r>
        <w:t xml:space="preserve">to "File", "Database", "New..." and following the instructions.</w:t>
      </w:r>
      <w:r>
        <w:t xml:space="preserve"> </w:t>
      </w:r>
      <w:r>
        <w:rPr>
          <w:i/>
        </w:rPr>
        <w:t xml:space="preserve">It is highly recommended to</w:t>
      </w:r>
      <w:r>
        <w:rPr>
          <w:i/>
        </w:rPr>
        <w:t xml:space="preserve"> </w:t>
      </w:r>
      <w:r>
        <w:rPr>
          <w:i/>
        </w:rPr>
        <w:t xml:space="preserve">create a new database for each project, rather than using the supplied demo database.</w:t>
      </w:r>
    </w:p>
    <w:p>
      <w:pPr>
        <w:numPr>
          <w:numId w:val="1004"/>
          <w:ilvl w:val="0"/>
        </w:numPr>
      </w:pPr>
      <w:r>
        <w:t xml:space="preserve">Connect the Actiwatch Spectrum Plus to the computer using the USB Micro-B cable. (There is</w:t>
      </w:r>
      <w:r>
        <w:t xml:space="preserve"> </w:t>
      </w:r>
      <w:r>
        <w:t xml:space="preserve">a small sliding panel on the bottom side of the watch which conceals the USB port.)</w:t>
      </w:r>
      <w:r>
        <w:t xml:space="preserve"> </w:t>
      </w:r>
      <w:r>
        <w:t xml:space="preserve">From the Communications menu in Actiware, select "Actiwatch Console..." and wait for the</w:t>
      </w:r>
      <w:r>
        <w:t xml:space="preserve"> </w:t>
      </w:r>
      <w:r>
        <w:t xml:space="preserve">console to finish checking the connection with the watch. From the list of devices that</w:t>
      </w:r>
      <w:r>
        <w:t xml:space="preserve"> </w:t>
      </w:r>
      <w:r>
        <w:t xml:space="preserve">is shown, select "Actiwatch Spectrum Plus", then click Configure.</w:t>
      </w:r>
    </w:p>
    <w:p>
      <w:pPr>
        <w:numPr>
          <w:numId w:val="1004"/>
          <w:ilvl w:val="0"/>
        </w:numPr>
      </w:pPr>
      <w:r>
        <w:t xml:space="preserve">If the watch has been used previously, you may be prompted to retrieve the data in</w:t>
      </w:r>
      <w:r>
        <w:t xml:space="preserve"> </w:t>
      </w:r>
      <w:r>
        <w:t xml:space="preserve">memory.</w:t>
      </w:r>
      <w:r>
        <w:t xml:space="preserve"> </w:t>
      </w:r>
      <w:r>
        <w:rPr>
          <w:i/>
        </w:rPr>
        <w:t xml:space="preserve">If you choose not to retrieve this data, it will be erased when the watch is</w:t>
      </w:r>
      <w:r>
        <w:rPr>
          <w:i/>
        </w:rPr>
        <w:t xml:space="preserve"> </w:t>
      </w:r>
      <w:r>
        <w:rPr>
          <w:i/>
        </w:rPr>
        <w:t xml:space="preserve">reconfigured.</w:t>
      </w:r>
    </w:p>
    <w:p>
      <w:pPr>
        <w:numPr>
          <w:numId w:val="1004"/>
          <w:ilvl w:val="0"/>
        </w:numPr>
      </w:pPr>
      <w:r>
        <w:t xml:space="preserve">If the subject doesn't yet exist in the database, click "New subject" and fill in the</w:t>
      </w:r>
      <w:r>
        <w:t xml:space="preserve"> </w:t>
      </w:r>
      <w:r>
        <w:t xml:space="preserve">appropriate fields in the form. Otherwise, select the existing subject from the database.</w:t>
      </w:r>
      <w:r>
        <w:t xml:space="preserve"> </w:t>
      </w:r>
      <w:r>
        <w:t xml:space="preserve">Next, select the collection epoch length.</w:t>
      </w:r>
      <w:r>
        <w:t xml:space="preserve"> </w:t>
      </w:r>
      <w:r>
        <w:rPr>
          <w:i/>
        </w:rPr>
        <w:t xml:space="preserve">Note that while 2m and 5m epochs are available,</w:t>
      </w:r>
      <w:r>
        <w:rPr>
          <w:i/>
        </w:rPr>
        <w:t xml:space="preserve"> </w:t>
      </w:r>
      <w:r>
        <w:rPr>
          <w:i/>
        </w:rPr>
        <w:t xml:space="preserve">it is recommended to use 1m or less, as the Actiware software can't analyze epochs longer</w:t>
      </w:r>
      <w:r>
        <w:rPr>
          <w:i/>
        </w:rPr>
        <w:t xml:space="preserve"> </w:t>
      </w:r>
      <w:r>
        <w:rPr>
          <w:i/>
        </w:rPr>
        <w:t xml:space="preserve">than this.</w:t>
      </w:r>
      <w:r>
        <w:t xml:space="preserve"> </w:t>
      </w:r>
      <w:r>
        <w:t xml:space="preserve">Select start date and time, the duration of data collection in weeks, the</w:t>
      </w:r>
      <w:r>
        <w:t xml:space="preserve"> </w:t>
      </w:r>
      <w:r>
        <w:t xml:space="preserve">time zone (be aware that there is no automatic Daylight Savings correction on the</w:t>
      </w:r>
      <w:r>
        <w:t xml:space="preserve"> </w:t>
      </w:r>
      <w:r>
        <w:t xml:space="preserve">Actiwatch). Select what data channels to log (activity, light, scores), and additional</w:t>
      </w:r>
      <w:r>
        <w:t xml:space="preserve"> </w:t>
      </w:r>
      <w:r>
        <w:t xml:space="preserve">configuration options as desired. Pay attention to the setting which determines whether</w:t>
      </w:r>
      <w:r>
        <w:t xml:space="preserve"> </w:t>
      </w:r>
      <w:r>
        <w:t xml:space="preserve">taking the watch off causes periodic reminder beeps. This can be annoying and should only</w:t>
      </w:r>
      <w:r>
        <w:t xml:space="preserve"> </w:t>
      </w:r>
      <w:r>
        <w:t xml:space="preserve">be enabled if the subject is required to wear the watch constantly!</w:t>
      </w:r>
    </w:p>
    <w:p>
      <w:pPr>
        <w:numPr>
          <w:numId w:val="1004"/>
          <w:ilvl w:val="0"/>
        </w:numPr>
      </w:pPr>
      <w:r>
        <w:t xml:space="preserve">To configure reminders and subjective scores, click</w:t>
      </w:r>
      <w:r>
        <w:t xml:space="preserve"> </w:t>
      </w:r>
      <w:r>
        <w:rPr>
          <w:rStyle w:val="VerbatimChar"/>
        </w:rPr>
        <w:t xml:space="preserve">Advanced</w:t>
      </w:r>
      <w:r>
        <w:t xml:space="preserve">. Here you can schedule</w:t>
      </w:r>
      <w:r>
        <w:t xml:space="preserve"> </w:t>
      </w:r>
      <w:r>
        <w:t xml:space="preserve">audible and vibratory reminders to enter a score, and set which of two scores (A or B)</w:t>
      </w:r>
      <w:r>
        <w:t xml:space="preserve"> </w:t>
      </w:r>
      <w:r>
        <w:t xml:space="preserve">are available.</w:t>
      </w:r>
    </w:p>
    <w:p>
      <w:pPr>
        <w:numPr>
          <w:numId w:val="1004"/>
          <w:ilvl w:val="0"/>
        </w:numPr>
      </w:pPr>
      <w:r>
        <w:t xml:space="preserve">When finished, click the Configure button. A confirmation message appears stating that</w:t>
      </w:r>
      <w:r>
        <w:t xml:space="preserve"> </w:t>
      </w:r>
      <w:r>
        <w:t xml:space="preserve">configurations have been selected and prompting you to continue. Confirm by clicking</w:t>
      </w:r>
      <w:r>
        <w:t xml:space="preserve"> </w:t>
      </w:r>
      <w:r>
        <w:t xml:space="preserve">"Erase and Continue". You will see a progress bar followed by a message that configuration</w:t>
      </w:r>
      <w:r>
        <w:t xml:space="preserve"> </w:t>
      </w:r>
      <w:r>
        <w:t xml:space="preserve">is complete.</w:t>
      </w:r>
    </w:p>
    <w:p>
      <w:pPr>
        <w:pStyle w:val="Heading1"/>
      </w:pPr>
      <w:bookmarkStart w:id="28" w:name="schedule-of-repeating-tasks"/>
      <w:bookmarkEnd w:id="28"/>
      <w:r>
        <w:t xml:space="preserve">Schedule of repeating tasks</w:t>
      </w:r>
    </w:p>
    <w:p>
      <w:pPr>
        <w:pStyle w:val="Heading2"/>
      </w:pPr>
      <w:bookmarkStart w:id="29" w:name="maintenance"/>
      <w:bookmarkEnd w:id="29"/>
      <w:r>
        <w:t xml:space="preserve">Maintenance</w:t>
      </w:r>
    </w:p>
    <w:p>
      <w:pPr>
        <w:numPr>
          <w:numId w:val="1005"/>
          <w:ilvl w:val="0"/>
        </w:numPr>
      </w:pPr>
      <w:r>
        <w:rPr>
          <w:b/>
        </w:rPr>
        <w:t xml:space="preserve">Cleaning</w:t>
      </w:r>
      <w:r>
        <w:t xml:space="preserve"> </w:t>
      </w:r>
      <w:r>
        <w:t xml:space="preserve">Clean the Actiwatch with alcohol in between collection periods.</w:t>
      </w:r>
    </w:p>
    <w:p>
      <w:pPr>
        <w:numPr>
          <w:numId w:val="1005"/>
          <w:ilvl w:val="0"/>
        </w:numPr>
      </w:pPr>
      <w:r>
        <w:rPr>
          <w:b/>
        </w:rPr>
        <w:t xml:space="preserve">Sleep mode:</w:t>
      </w:r>
      <w:r>
        <w:t xml:space="preserve"> </w:t>
      </w:r>
      <w:r>
        <w:t xml:space="preserve">Sleep mode causes the device to be put into low-power mode to preserve battery life</w:t>
      </w:r>
      <w:r>
        <w:t xml:space="preserve"> </w:t>
      </w:r>
      <w:r>
        <w:t xml:space="preserve">and for long term storage. It is activated in the Actiware software after data</w:t>
      </w:r>
      <w:r>
        <w:t xml:space="preserve"> </w:t>
      </w:r>
      <w:r>
        <w:t xml:space="preserve">retrieval (see "Data retrieval" below).</w:t>
      </w:r>
      <w:r>
        <w:br w:type="textWrapping"/>
      </w:r>
      <w:r>
        <w:rPr>
          <w:i/>
        </w:rPr>
        <w:t xml:space="preserve">Be sure to fully charge the device (approximately 2 hours) before storing the device</w:t>
      </w:r>
      <w:r>
        <w:rPr>
          <w:i/>
        </w:rPr>
        <w:t xml:space="preserve"> </w:t>
      </w:r>
      <w:r>
        <w:rPr>
          <w:i/>
        </w:rPr>
        <w:t xml:space="preserve">for an extended period.</w:t>
      </w:r>
    </w:p>
    <w:p>
      <w:pPr>
        <w:numPr>
          <w:numId w:val="1005"/>
          <w:ilvl w:val="0"/>
        </w:numPr>
      </w:pPr>
      <w:r>
        <w:rPr>
          <w:b/>
        </w:rPr>
        <w:t xml:space="preserve">Charging:</w:t>
      </w:r>
      <w:r>
        <w:t xml:space="preserve"> </w:t>
      </w:r>
      <w:r>
        <w:t xml:space="preserve">If storing for long periods, checking and recharging the battery every 5 months</w:t>
      </w:r>
      <w:r>
        <w:t xml:space="preserve"> </w:t>
      </w:r>
      <w:r>
        <w:t xml:space="preserve">will help maintain performance. Do not let the device go uncharged for significantly</w:t>
      </w:r>
      <w:r>
        <w:t xml:space="preserve"> </w:t>
      </w:r>
      <w:r>
        <w:t xml:space="preserve">longer than this, or you risk lockout, which requires manufacturer service to correct.</w:t>
      </w:r>
      <w:r>
        <w:br w:type="textWrapping"/>
      </w:r>
      <w:r>
        <w:t xml:space="preserve">Do not let the watches charge for too too long. After charging and configuration, remove</w:t>
      </w:r>
      <w:r>
        <w:t xml:space="preserve"> </w:t>
      </w:r>
      <w:r>
        <w:t xml:space="preserve">them from the charger. This will prevent a small risk of configuration corruption.</w:t>
      </w:r>
    </w:p>
    <w:p>
      <w:pPr>
        <w:pStyle w:val="Heading1"/>
      </w:pPr>
      <w:bookmarkStart w:id="30" w:name="data-retrieval"/>
      <w:bookmarkEnd w:id="30"/>
      <w:r>
        <w:t xml:space="preserve">Data retrieval</w:t>
      </w:r>
    </w:p>
    <w:p>
      <w:pPr>
        <w:numPr>
          <w:numId w:val="1006"/>
          <w:ilvl w:val="0"/>
        </w:numPr>
      </w:pPr>
      <w:r>
        <w:rPr>
          <w:b/>
        </w:rPr>
        <w:t xml:space="preserve">To download the data to the Actiware database:</w:t>
      </w:r>
      <w:r>
        <w:br w:type="textWrapping"/>
      </w:r>
      <w:r>
        <w:t xml:space="preserve">Connect the Actiwatch to the computer using the USB Micro-B cable. From the</w:t>
      </w:r>
      <w:r>
        <w:t xml:space="preserve"> </w:t>
      </w:r>
      <w:r>
        <w:t xml:space="preserve">Communications menu, select "Actiwatch Console..." and wait for the console to finish</w:t>
      </w:r>
      <w:r>
        <w:t xml:space="preserve"> </w:t>
      </w:r>
      <w:r>
        <w:t xml:space="preserve">checking the connection with the watch.</w:t>
      </w:r>
      <w:r>
        <w:br w:type="textWrapping"/>
      </w:r>
      <w:r>
        <w:t xml:space="preserve">Select "Actiwatch Spectrum Plus", then "Retrieve". When prompted, save the data.  </w:t>
      </w:r>
      <w:r>
        <w:t xml:space="preserve"> </w:t>
      </w:r>
      <w:r>
        <w:t xml:space="preserve">Select whether to continue the collection period, set up a new subject, or put the</w:t>
      </w:r>
      <w:r>
        <w:t xml:space="preserve"> </w:t>
      </w:r>
      <w:r>
        <w:t xml:space="preserve">watch to sleep for later use. (See "Maintenance" for information on sleep mode.)</w:t>
      </w:r>
    </w:p>
    <w:p>
      <w:pPr>
        <w:numPr>
          <w:numId w:val="1006"/>
          <w:ilvl w:val="0"/>
        </w:numPr>
      </w:pPr>
      <w:r>
        <w:rPr>
          <w:b/>
        </w:rPr>
        <w:t xml:space="preserve">To export the data from the Actiware database:</w:t>
      </w:r>
      <w:r>
        <w:br w:type="textWrapping"/>
      </w:r>
      <w:r>
        <w:t xml:space="preserve">From the database tree on the left side of the Actiware window, select the subject and</w:t>
      </w:r>
      <w:r>
        <w:t xml:space="preserve"> </w:t>
      </w:r>
      <w:r>
        <w:t xml:space="preserve">the date of data acquisition, then double-click the analysis you wish to export. You</w:t>
      </w:r>
      <w:r>
        <w:t xml:space="preserve"> </w:t>
      </w:r>
      <w:r>
        <w:t xml:space="preserve">will see the analysis plots appear in the middle window.</w:t>
      </w:r>
      <w:r>
        <w:br w:type="textWrapping"/>
      </w:r>
      <w:r>
        <w:t xml:space="preserve">Click "File", "Export...". Answer the prompts to de-identify the subject, then save</w:t>
      </w:r>
      <w:r>
        <w:t xml:space="preserve"> </w:t>
      </w:r>
      <w:r>
        <w:t xml:space="preserve">the .CSV file to the folder of your choice.</w:t>
      </w:r>
    </w:p>
    <w:p>
      <w:pPr>
        <w:pStyle w:val="Heading1"/>
      </w:pPr>
      <w:bookmarkStart w:id="31" w:name="data-processing"/>
      <w:bookmarkEnd w:id="31"/>
      <w:r>
        <w:t xml:space="preserve">Data processing</w:t>
      </w:r>
    </w:p>
    <w:p>
      <w:pPr>
        <w:pStyle w:val="FirstParagraph"/>
      </w:pPr>
      <w:r>
        <w:t xml:space="preserve">Data analysis using the Actiware software is explained in detail in the Actiware</w:t>
      </w:r>
      <w:r>
        <w:t xml:space="preserve"> </w:t>
      </w:r>
      <w:r>
        <w:t xml:space="preserve">reference tutorial (under "Help", "Contents...") and in the SOP</w:t>
      </w:r>
      <w:r>
        <w:t xml:space="preserve"> </w:t>
      </w:r>
      <w:r>
        <w:t xml:space="preserve">"AppOrService_Actiware"</w:t>
      </w:r>
      <w:r>
        <w:t xml:space="preserve"> </w:t>
      </w:r>
      <w:r>
        <w:rPr>
          <w:i/>
        </w:rPr>
        <w:t xml:space="preserve">(pending)</w:t>
      </w:r>
      <w:r>
        <w:t xml:space="preserve">.</w:t>
      </w:r>
    </w:p>
    <w:p>
      <w:pPr>
        <w:pStyle w:val="Heading1"/>
      </w:pPr>
      <w:bookmarkStart w:id="32" w:name="revisions"/>
      <w:bookmarkEnd w:id="32"/>
      <w:r>
        <w:t xml:space="preserve">Revisions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SOP Revision #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Description of change(s)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171002</w:t>
            </w:r>
          </w:p>
        </w:tc>
        <w:tc>
          <w:p>
            <w:pPr>
              <w:pStyle w:val="Compact"/>
              <w:jc w:val="left"/>
            </w:pPr>
            <w:r>
              <w:t xml:space="preserve">10/02/2017</w:t>
            </w:r>
          </w:p>
        </w:tc>
        <w:tc>
          <w:p>
            <w:pPr>
              <w:pStyle w:val="Compact"/>
              <w:jc w:val="left"/>
            </w:pPr>
            <w:r>
              <w:t xml:space="preserve">First version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e649f1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64e917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2017-12-22T21:25:16Z</dcterms:created>
  <dcterms:modified xsi:type="dcterms:W3CDTF">2017-12-22T21:25:16Z</dcterms:modified>
</cp:coreProperties>
</file>