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olar-m430-smartwatch---use"/>
      <w:bookmarkEnd w:id="21"/>
      <w:r>
        <w:t xml:space="preserve">Polar M430 Smartwatch - Use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170928</w:t>
      </w:r>
      <w:r>
        <w:br w:type="textWrapping"/>
      </w:r>
      <w:r>
        <w:t xml:space="preserve">Effective date: 09/28/2017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details the use of the Polar M430 smartwatch.</w:t>
      </w:r>
    </w:p>
    <w:p>
      <w:pPr>
        <w:pStyle w:val="Heading1"/>
      </w:pPr>
      <w:bookmarkStart w:id="23" w:name="device-features"/>
      <w:bookmarkEnd w:id="23"/>
      <w:r>
        <w:t xml:space="preserve">Device features</w:t>
      </w:r>
    </w:p>
    <w:p>
      <w:pPr>
        <w:pStyle w:val="FirstParagraph"/>
      </w:pPr>
      <w:r>
        <w:t xml:space="preserve">The Polar M430 features:</w:t>
      </w:r>
    </w:p>
    <w:p>
      <w:pPr>
        <w:pStyle w:val="Compact"/>
        <w:numPr>
          <w:numId w:val="1001"/>
          <w:ilvl w:val="0"/>
        </w:numPr>
      </w:pPr>
      <w:r>
        <w:t xml:space="preserve">Heart rate monitor (continuous). 1s resolution. Accuracy is not outstanding</w:t>
      </w:r>
      <w:r>
        <w:t xml:space="preserve"> </w:t>
      </w:r>
      <w:r>
        <w:t xml:space="preserve">using native LED-wrist-bloodflow monitoring, but dramatically improves when</w:t>
      </w:r>
      <w:r>
        <w:t xml:space="preserve"> </w:t>
      </w:r>
      <w:r>
        <w:t xml:space="preserve">pairing watch with the Polar H10 chest strap.</w:t>
      </w:r>
    </w:p>
    <w:p>
      <w:pPr>
        <w:pStyle w:val="Compact"/>
        <w:numPr>
          <w:numId w:val="1001"/>
          <w:ilvl w:val="0"/>
        </w:numPr>
      </w:pPr>
      <w:r>
        <w:t xml:space="preserve">GPS tracker (up to 30 continuous hours with 60s epochs in power-save Training</w:t>
      </w:r>
      <w:r>
        <w:t xml:space="preserve"> </w:t>
      </w:r>
      <w:r>
        <w:t xml:space="preserve">mode)</w:t>
      </w:r>
    </w:p>
    <w:p>
      <w:pPr>
        <w:pStyle w:val="Compact"/>
        <w:numPr>
          <w:numId w:val="1001"/>
          <w:ilvl w:val="0"/>
        </w:numPr>
      </w:pPr>
      <w:r>
        <w:t xml:space="preserve">Actigraphy-based sleep monitoring (continuous). Accurate, but not nearly as</w:t>
      </w:r>
      <w:r>
        <w:t xml:space="preserve"> </w:t>
      </w:r>
      <w:r>
        <w:t xml:space="preserve">feature-rich as the Phillips Actiwatch, and currently unable to export from Flow</w:t>
      </w:r>
      <w:r>
        <w:t xml:space="preserve"> </w:t>
      </w:r>
      <w:r>
        <w:t xml:space="preserve">web app.</w:t>
      </w:r>
    </w:p>
    <w:p>
      <w:pPr>
        <w:pStyle w:val="Compact"/>
        <w:numPr>
          <w:numId w:val="1001"/>
          <w:ilvl w:val="0"/>
        </w:numPr>
      </w:pPr>
      <w:r>
        <w:t xml:space="preserve">Step counter (continuous)</w:t>
      </w:r>
    </w:p>
    <w:p>
      <w:pPr>
        <w:pStyle w:val="Compact"/>
        <w:numPr>
          <w:numId w:val="1001"/>
          <w:ilvl w:val="0"/>
        </w:numPr>
      </w:pPr>
      <w:r>
        <w:t xml:space="preserve">Fitness coaching and workout-monitoring features</w:t>
      </w:r>
    </w:p>
    <w:p>
      <w:pPr>
        <w:pStyle w:val="FirstParagraph"/>
      </w:pPr>
      <w:r>
        <w:t xml:space="preserve">Data output formats include:</w:t>
      </w:r>
    </w:p>
    <w:p>
      <w:pPr>
        <w:pStyle w:val="Compact"/>
        <w:numPr>
          <w:numId w:val="1002"/>
          <w:ilvl w:val="0"/>
        </w:numPr>
      </w:pPr>
      <w:r>
        <w:t xml:space="preserve">All data can be visualized using the Polar Flow web app.</w:t>
      </w:r>
    </w:p>
    <w:p>
      <w:pPr>
        <w:pStyle w:val="Compact"/>
        <w:numPr>
          <w:numId w:val="1002"/>
          <w:ilvl w:val="0"/>
        </w:numPr>
      </w:pPr>
      <w:r>
        <w:t xml:space="preserve">Heart rate data can be exported from Polar Flow web app in .CSV format, with 1s</w:t>
      </w:r>
      <w:r>
        <w:t xml:space="preserve"> </w:t>
      </w:r>
      <w:r>
        <w:t xml:space="preserve">temporal resolution.</w:t>
      </w:r>
    </w:p>
    <w:p>
      <w:pPr>
        <w:pStyle w:val="Compact"/>
        <w:numPr>
          <w:numId w:val="1002"/>
          <w:ilvl w:val="0"/>
        </w:numPr>
      </w:pPr>
      <w:r>
        <w:t xml:space="preserve">GPS data can be exported from Polar Flow web app in .GPX format (basically .XML),</w:t>
      </w:r>
      <w:r>
        <w:t xml:space="preserve"> </w:t>
      </w:r>
      <w:r>
        <w:t xml:space="preserve">with 60s temporal resolution on power-save mode.</w:t>
      </w:r>
    </w:p>
    <w:p>
      <w:pPr>
        <w:pStyle w:val="Heading1"/>
      </w:pPr>
      <w:bookmarkStart w:id="24" w:name="assignment-of-responsibilities"/>
      <w:bookmarkEnd w:id="24"/>
      <w:r>
        <w:t xml:space="preserve">Assignment of responsibilities</w:t>
      </w:r>
    </w:p>
    <w:p>
      <w:pPr>
        <w:pStyle w:val="FirstParagraph"/>
      </w:pPr>
      <w:r>
        <w:t xml:space="preserve">A principal operator should be assigned for the maintenance, setup and data-</w:t>
      </w:r>
      <w:r>
        <w:t xml:space="preserve"> </w:t>
      </w:r>
      <w:r>
        <w:t xml:space="preserve">retrieval on each Polar M430.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5" w:name="equipment-and-supplies"/>
      <w:bookmarkEnd w:id="25"/>
      <w:r>
        <w:t xml:space="preserve">Equipment and supplies</w:t>
      </w:r>
    </w:p>
    <w:p>
      <w:pPr>
        <w:pStyle w:val="Compact"/>
        <w:numPr>
          <w:numId w:val="1003"/>
          <w:ilvl w:val="0"/>
        </w:numPr>
      </w:pPr>
      <w:r>
        <w:t xml:space="preserve">Polar M430 smartwatch</w:t>
      </w:r>
    </w:p>
    <w:p>
      <w:pPr>
        <w:pStyle w:val="Compact"/>
        <w:numPr>
          <w:numId w:val="1003"/>
          <w:ilvl w:val="0"/>
        </w:numPr>
      </w:pPr>
      <w:r>
        <w:t xml:space="preserve">Supplied charging/data-transfer cable</w:t>
      </w:r>
    </w:p>
    <w:p>
      <w:pPr>
        <w:pStyle w:val="Compact"/>
        <w:numPr>
          <w:numId w:val="1003"/>
          <w:ilvl w:val="0"/>
        </w:numPr>
      </w:pPr>
      <w:r>
        <w:t xml:space="preserve">Android smartphone</w:t>
      </w:r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Polar Flow web app and account</w:t>
        </w:r>
      </w:hyperlink>
    </w:p>
    <w:p>
      <w:pPr>
        <w:pStyle w:val="Compact"/>
        <w:numPr>
          <w:numId w:val="1003"/>
          <w:ilvl w:val="0"/>
        </w:numPr>
      </w:pPr>
      <w:r>
        <w:t xml:space="preserve">Polar Flow Android app (available on Google Play)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Polar FlowSync software</w:t>
        </w:r>
      </w:hyperlink>
    </w:p>
    <w:p>
      <w:pPr>
        <w:pStyle w:val="Compact"/>
        <w:numPr>
          <w:numId w:val="1003"/>
          <w:ilvl w:val="0"/>
        </w:numPr>
      </w:pPr>
      <w:r>
        <w:t xml:space="preserve">Polar H10 heart monitor strap</w:t>
      </w:r>
    </w:p>
    <w:p>
      <w:pPr>
        <w:pStyle w:val="Heading1"/>
      </w:pPr>
      <w:bookmarkStart w:id="28" w:name="methods-and-procedures"/>
      <w:bookmarkEnd w:id="28"/>
      <w:r>
        <w:t xml:space="preserve">Methods and procedures</w:t>
      </w:r>
    </w:p>
    <w:p>
      <w:pPr>
        <w:pStyle w:val="Heading2"/>
      </w:pPr>
      <w:bookmarkStart w:id="29" w:name="setup"/>
      <w:bookmarkEnd w:id="29"/>
      <w:r>
        <w:t xml:space="preserve">Setup</w:t>
      </w:r>
    </w:p>
    <w:p>
      <w:pPr>
        <w:numPr>
          <w:numId w:val="1004"/>
          <w:ilvl w:val="0"/>
        </w:numPr>
      </w:pPr>
      <w:r>
        <w:rPr>
          <w:b/>
        </w:rPr>
        <w:t xml:space="preserve">Initial setup:</w:t>
      </w:r>
      <w:r>
        <w:t xml:space="preserve"> </w:t>
      </w:r>
      <w:r>
        <w:t xml:space="preserve">Download the Polar Flow app to your Android smartphone. Log in using your Polar account.</w:t>
      </w:r>
      <w:r>
        <w:t xml:space="preserve"> </w:t>
      </w:r>
      <w:r>
        <w:t xml:space="preserve">If you do not yet have an account, you may be prompted to create one.</w:t>
      </w:r>
      <w:r>
        <w:br w:type="textWrapping"/>
      </w:r>
      <w:r>
        <w:t xml:space="preserve">Download the Polar FlowSync software to your desktop computer and run the installer.</w:t>
      </w:r>
      <w:r>
        <w:t xml:space="preserve"> </w:t>
      </w:r>
      <w:r>
        <w:t xml:space="preserve">Connect the watch to the computer using the supplied charging/data-transfer cable. You</w:t>
      </w:r>
      <w:r>
        <w:t xml:space="preserve"> </w:t>
      </w:r>
      <w:r>
        <w:t xml:space="preserve">will be prompted to set up or log in to a Polar Flow account. Follow the on-screen</w:t>
      </w:r>
      <w:r>
        <w:t xml:space="preserve"> </w:t>
      </w:r>
      <w:r>
        <w:t xml:space="preserve">instructions to set up your account and register the watch to that account. The</w:t>
      </w:r>
      <w:r>
        <w:t xml:space="preserve"> </w:t>
      </w:r>
      <w:r>
        <w:t xml:space="preserve">FlowSync software will then notify you when the device has been synced to the software.</w:t>
      </w:r>
    </w:p>
    <w:p>
      <w:pPr>
        <w:numPr>
          <w:numId w:val="1004"/>
          <w:ilvl w:val="0"/>
        </w:numPr>
      </w:pPr>
      <w:r>
        <w:rPr>
          <w:b/>
        </w:rPr>
        <w:t xml:space="preserve">Resetting the watch:</w:t>
      </w:r>
      <w:r>
        <w:t xml:space="preserve"> </w:t>
      </w:r>
      <w:r>
        <w:t xml:space="preserve">If the device has been used previously on another account, it will need to be reset to</w:t>
      </w:r>
      <w:r>
        <w:t xml:space="preserve"> </w:t>
      </w:r>
      <w:r>
        <w:t xml:space="preserve">factory settings. This can be done by going to the "Settings" screen (accessed through the</w:t>
      </w:r>
      <w:r>
        <w:t xml:space="preserve"> </w:t>
      </w:r>
      <w:r>
        <w:t xml:space="preserve">cog icon).</w:t>
      </w:r>
      <w:r>
        <w:t xml:space="preserve"> </w:t>
      </w:r>
      <w:r>
        <w:rPr>
          <w:i/>
        </w:rPr>
        <w:t xml:space="preserve">Caution: Factory reset will wipe all data off of the device.</w:t>
      </w:r>
      <w:r>
        <w:t xml:space="preserve"> </w:t>
      </w:r>
      <w:r>
        <w:t xml:space="preserve">After resetting</w:t>
      </w:r>
      <w:r>
        <w:t xml:space="preserve"> </w:t>
      </w:r>
      <w:r>
        <w:t xml:space="preserve">the watch, click "Sync" again and wait for the sync to finish.</w:t>
      </w:r>
    </w:p>
    <w:p>
      <w:pPr>
        <w:numPr>
          <w:numId w:val="1004"/>
          <w:ilvl w:val="0"/>
        </w:numPr>
      </w:pPr>
      <w:r>
        <w:rPr>
          <w:b/>
        </w:rPr>
        <w:t xml:space="preserve">Pairing the watch with your phone:</w:t>
      </w:r>
      <w:r>
        <w:t xml:space="preserve"> </w:t>
      </w:r>
      <w:r>
        <w:rPr>
          <w:i/>
        </w:rPr>
        <w:t xml:space="preserve">Please sync the watch with the Flow service</w:t>
      </w:r>
      <w:r>
        <w:rPr>
          <w:i/>
        </w:rPr>
        <w:t xml:space="preserve"> </w:t>
      </w:r>
      <w:r>
        <w:rPr>
          <w:i/>
        </w:rPr>
        <w:t xml:space="preserve">using a desktop computer as described above. The device may not register properly on the</w:t>
      </w:r>
      <w:r>
        <w:rPr>
          <w:i/>
        </w:rPr>
        <w:t xml:space="preserve"> </w:t>
      </w:r>
      <w:r>
        <w:rPr>
          <w:i/>
        </w:rPr>
        <w:t xml:space="preserve">phone if has not already been registered through the desktop.</w:t>
      </w:r>
      <w:r>
        <w:br w:type="textWrapping"/>
      </w:r>
      <w:r>
        <w:t xml:space="preserve">Open the Polar Flow app on your phone and login to your account.</w:t>
      </w:r>
      <w:r>
        <w:br w:type="textWrapping"/>
      </w:r>
      <w:r>
        <w:t xml:space="preserve">On the phone, go to Bluetooth and make sure it is enabled. Enable "Other</w:t>
      </w:r>
      <w:r>
        <w:t xml:space="preserve"> </w:t>
      </w:r>
      <w:r>
        <w:t xml:space="preserve">Bluetooth devices can find your phone". This will only last for a minute or two so proceed</w:t>
      </w:r>
      <w:r>
        <w:t xml:space="preserve"> </w:t>
      </w:r>
      <w:r>
        <w:t xml:space="preserve">quickly to the next steps.</w:t>
      </w:r>
      <w:r>
        <w:br w:type="textWrapping"/>
      </w:r>
      <w:r>
        <w:t xml:space="preserve">Go to "Devices" under the main menu. You should see "Got a new Polar device with mobile</w:t>
      </w:r>
      <w:r>
        <w:t xml:space="preserve"> </w:t>
      </w:r>
      <w:r>
        <w:t xml:space="preserve">setup?".</w:t>
      </w:r>
      <w:r>
        <w:br w:type="textWrapping"/>
      </w:r>
      <w:r>
        <w:t xml:space="preserve">On the watch, navigate (using the top and bottom right-side buttons) to "Settings",</w:t>
      </w:r>
      <w:r>
        <w:t xml:space="preserve"> </w:t>
      </w:r>
      <w:r>
        <w:t xml:space="preserve">"General settings", "Pair and sync", and "Pair and sync mobile device". Place the watch</w:t>
      </w:r>
      <w:r>
        <w:t xml:space="preserve"> </w:t>
      </w:r>
      <w:r>
        <w:t xml:space="preserve">so that it is touching the phone. You will see the watch saying "Pairing".</w:t>
      </w:r>
      <w:r>
        <w:br w:type="textWrapping"/>
      </w:r>
      <w:r>
        <w:t xml:space="preserve">When you see the Polar M430 appear on the phone's screen, select it. You will be</w:t>
      </w:r>
      <w:r>
        <w:t xml:space="preserve"> </w:t>
      </w:r>
      <w:r>
        <w:t xml:space="preserve">prompted to enter a passcode which will be supplied by the smartwatch screen). Do so.</w:t>
      </w:r>
      <w:r>
        <w:t xml:space="preserve"> </w:t>
      </w:r>
      <w:r>
        <w:t xml:space="preserve">The watch will say "Syncing", then after a minute report that the pairing is complete.</w:t>
      </w:r>
    </w:p>
    <w:p>
      <w:pPr>
        <w:numPr>
          <w:numId w:val="1004"/>
          <w:ilvl w:val="0"/>
        </w:numPr>
      </w:pPr>
      <w:r>
        <w:rPr>
          <w:b/>
        </w:rPr>
        <w:t xml:space="preserve">Pairing the watch with heart monitor strap:</w:t>
      </w:r>
      <w:r>
        <w:t xml:space="preserve"> </w:t>
      </w:r>
      <w:r>
        <w:t xml:space="preserve">You should be wearing the H10 heart monitor before attempting to pair it with the M430</w:t>
      </w:r>
      <w:r>
        <w:t xml:space="preserve"> </w:t>
      </w:r>
      <w:r>
        <w:t xml:space="preserve">smartwatch. (Alternately, you may be able to hold your fingers against the metal</w:t>
      </w:r>
      <w:r>
        <w:t xml:space="preserve"> </w:t>
      </w:r>
      <w:r>
        <w:t xml:space="preserve">contacts on the "puck" in order to fake the heart monitor into turning on long enough</w:t>
      </w:r>
      <w:r>
        <w:t xml:space="preserve"> </w:t>
      </w:r>
      <w:r>
        <w:t xml:space="preserve">to pair with the watch.)</w:t>
      </w:r>
      <w:r>
        <w:br w:type="textWrapping"/>
      </w:r>
      <w:r>
        <w:t xml:space="preserve">On the watch, navigate (using the top and bottom right-side buttons) to "Settings",</w:t>
      </w:r>
      <w:r>
        <w:t xml:space="preserve"> </w:t>
      </w:r>
      <w:r>
        <w:t xml:space="preserve">"General settings", "Pair and sync", and "Pair other device". Place the watch</w:t>
      </w:r>
      <w:r>
        <w:t xml:space="preserve"> </w:t>
      </w:r>
      <w:r>
        <w:t xml:space="preserve">so that it is close to the H10 puck and wait for the watch to confirm that they are</w:t>
      </w:r>
      <w:r>
        <w:t xml:space="preserve"> </w:t>
      </w:r>
      <w:r>
        <w:t xml:space="preserve">now paired.</w:t>
      </w:r>
    </w:p>
    <w:p>
      <w:pPr>
        <w:numPr>
          <w:numId w:val="1004"/>
          <w:ilvl w:val="0"/>
        </w:numPr>
      </w:pPr>
      <w:r>
        <w:rPr>
          <w:b/>
        </w:rPr>
        <w:t xml:space="preserve">Setting continuous heart-rate tracking:</w:t>
      </w:r>
      <w:r>
        <w:t xml:space="preserve"> </w:t>
      </w:r>
      <w:r>
        <w:t xml:space="preserve">By default, continuous heart-rate tracking is off, meaning you must enter Training mode</w:t>
      </w:r>
      <w:r>
        <w:t xml:space="preserve"> </w:t>
      </w:r>
      <w:r>
        <w:t xml:space="preserve">in order to acquire heart rate data. To turn continuous heart-rate tracking on, on the</w:t>
      </w:r>
      <w:r>
        <w:t xml:space="preserve"> </w:t>
      </w:r>
      <w:r>
        <w:t xml:space="preserve">watch, navigate (using the top and bottom right-side buttons) to "Settings",</w:t>
      </w:r>
      <w:r>
        <w:t xml:space="preserve"> </w:t>
      </w:r>
      <w:r>
        <w:t xml:space="preserve">"General settings". Select "Continuous HR tracking" and press Select (the middle button</w:t>
      </w:r>
      <w:r>
        <w:t xml:space="preserve"> </w:t>
      </w:r>
      <w:r>
        <w:t xml:space="preserve">on the right side).</w:t>
      </w:r>
      <w:r>
        <w:br w:type="textWrapping"/>
      </w:r>
      <w:r>
        <w:rPr>
          <w:i/>
        </w:rPr>
        <w:t xml:space="preserve">Note that continous HR tracking is still not fully continuous, but</w:t>
      </w:r>
      <w:r>
        <w:rPr>
          <w:i/>
        </w:rPr>
        <w:t xml:space="preserve"> </w:t>
      </w:r>
      <w:r>
        <w:rPr>
          <w:i/>
        </w:rPr>
        <w:t xml:space="preserve">activates only when the heart rate is elevated or there is above-average movement. For</w:t>
      </w:r>
      <w:r>
        <w:rPr>
          <w:i/>
        </w:rPr>
        <w:t xml:space="preserve"> </w:t>
      </w:r>
      <w:r>
        <w:rPr>
          <w:i/>
        </w:rPr>
        <w:t xml:space="preserve">truly continuous HR tracking, you must enter Training mode.</w:t>
      </w:r>
    </w:p>
    <w:p>
      <w:pPr>
        <w:numPr>
          <w:numId w:val="1004"/>
          <w:ilvl w:val="0"/>
        </w:numPr>
      </w:pPr>
      <w:r>
        <w:rPr>
          <w:b/>
        </w:rPr>
        <w:t xml:space="preserve">Setting power-save GPS mode:</w:t>
      </w:r>
      <w:r>
        <w:t xml:space="preserve"> </w:t>
      </w:r>
      <w:r>
        <w:t xml:space="preserve">On the watch, navigate (using the top and bottom right-side buttons) to "Settings",</w:t>
      </w:r>
      <w:r>
        <w:t xml:space="preserve"> </w:t>
      </w:r>
      <w:r>
        <w:t xml:space="preserve">"General settings", "Sport Profiles", "Other outdoor", and "GPS recording". ("Other</w:t>
      </w:r>
      <w:r>
        <w:t xml:space="preserve"> </w:t>
      </w:r>
      <w:r>
        <w:t xml:space="preserve">outdoor" is the sport profile we use for GPS tracking). Select "Power save, long</w:t>
      </w:r>
      <w:r>
        <w:t xml:space="preserve"> </w:t>
      </w:r>
      <w:r>
        <w:t xml:space="preserve">session" and press Select (the middle button on the right side). After the</w:t>
      </w:r>
      <w:r>
        <w:t xml:space="preserve"> </w:t>
      </w:r>
      <w:r>
        <w:t xml:space="preserve">confirmation messages are shown, press "back" to return to the main screen.</w:t>
      </w:r>
    </w:p>
    <w:p>
      <w:pPr>
        <w:pStyle w:val="Heading2"/>
      </w:pPr>
      <w:bookmarkStart w:id="30" w:name="wearing-the-device"/>
      <w:bookmarkEnd w:id="30"/>
      <w:r>
        <w:t xml:space="preserve">Wearing the device</w:t>
      </w:r>
    </w:p>
    <w:p>
      <w:pPr>
        <w:pStyle w:val="FirstParagraph"/>
      </w:pPr>
      <w:r>
        <w:t xml:space="preserve">The M430 should be worn on the non-dominant arm, behind the wristbone. Do not put the</w:t>
      </w:r>
      <w:r>
        <w:t xml:space="preserve"> </w:t>
      </w:r>
      <w:r>
        <w:t xml:space="preserve">watch over the wristbone or it will affect heart-rate acquisition. The watch can</w:t>
      </w:r>
      <w:r>
        <w:t xml:space="preserve"> </w:t>
      </w:r>
      <w:r>
        <w:t xml:space="preserve">remain on the wrist indefinitely, and can be worn safely while bathing or showering for</w:t>
      </w:r>
      <w:r>
        <w:t xml:space="preserve"> </w:t>
      </w:r>
      <w:r>
        <w:t xml:space="preserve">up to 30 minutes and to bed at night to monitor sleep.</w:t>
      </w:r>
    </w:p>
    <w:p>
      <w:pPr>
        <w:pStyle w:val="Heading2"/>
      </w:pPr>
      <w:bookmarkStart w:id="31" w:name="gps-acquisition"/>
      <w:bookmarkEnd w:id="31"/>
      <w:r>
        <w:t xml:space="preserve">GPS acquisition</w:t>
      </w:r>
    </w:p>
    <w:p>
      <w:pPr>
        <w:pStyle w:val="FirstParagraph"/>
      </w:pPr>
      <w:r>
        <w:t xml:space="preserve">Training mode must be active in order to acquire GPS. To enable training mode, make</w:t>
      </w:r>
      <w:r>
        <w:t xml:space="preserve"> </w:t>
      </w:r>
      <w:r>
        <w:t xml:space="preserve">sure you are starting on the Time screen (if not, press Back, the bottom-left button,</w:t>
      </w:r>
      <w:r>
        <w:t xml:space="preserve"> </w:t>
      </w:r>
      <w:r>
        <w:t xml:space="preserve">until you get there). Press the Select button (middle button on the right side of the</w:t>
      </w:r>
      <w:r>
        <w:t xml:space="preserve"> </w:t>
      </w:r>
      <w:r>
        <w:t xml:space="preserve">watch) once. Move up and down until you see "Other outdoor", and press Select again.</w:t>
      </w:r>
      <w:r>
        <w:t xml:space="preserve"> </w:t>
      </w:r>
      <w:r>
        <w:t xml:space="preserve">You may see a warning message, and then recording will begin.</w:t>
      </w:r>
    </w:p>
    <w:p>
      <w:pPr>
        <w:pStyle w:val="BodyText"/>
      </w:pPr>
      <w:r>
        <w:t xml:space="preserve">To deactivate GPS, hold the Back button. You will see a message counting</w:t>
      </w:r>
      <w:r>
        <w:t xml:space="preserve"> </w:t>
      </w:r>
      <w:r>
        <w:t xml:space="preserve">down and then training mode will be ended.</w:t>
      </w:r>
    </w:p>
    <w:p>
      <w:pPr>
        <w:pStyle w:val="BodyText"/>
      </w:pPr>
      <w:r>
        <w:t xml:space="preserve">Training mode can run up to 30 hours in power-save mode, during which time it acquires</w:t>
      </w:r>
      <w:r>
        <w:t xml:space="preserve"> </w:t>
      </w:r>
      <w:r>
        <w:t xml:space="preserve">GPS once every 60 seconds. However, you should charge and sync the phone at least</w:t>
      </w:r>
      <w:r>
        <w:t xml:space="preserve"> </w:t>
      </w:r>
      <w:r>
        <w:t xml:space="preserve">every 24 hours if GPS acquisition is going on nearly continuously. It is recommended</w:t>
      </w:r>
      <w:r>
        <w:t xml:space="preserve"> </w:t>
      </w:r>
      <w:r>
        <w:t xml:space="preserve">to activate training mode on waking up in the morning, then deactivate, plug in and</w:t>
      </w:r>
      <w:r>
        <w:t xml:space="preserve"> </w:t>
      </w:r>
      <w:r>
        <w:t xml:space="preserve">sync right before sleep.</w:t>
      </w:r>
    </w:p>
    <w:p>
      <w:pPr>
        <w:pStyle w:val="Heading2"/>
      </w:pPr>
      <w:bookmarkStart w:id="32" w:name="syncing-data"/>
      <w:bookmarkEnd w:id="32"/>
      <w:r>
        <w:t xml:space="preserve">Syncing data</w:t>
      </w:r>
    </w:p>
    <w:p>
      <w:pPr>
        <w:pStyle w:val="FirstParagraph"/>
      </w:pPr>
      <w:r>
        <w:t xml:space="preserve">You can sync data through the Android phone or through the computer.</w:t>
      </w:r>
    </w:p>
    <w:p>
      <w:pPr>
        <w:numPr>
          <w:numId w:val="1005"/>
          <w:ilvl w:val="0"/>
        </w:numPr>
      </w:pPr>
      <w:r>
        <w:t xml:space="preserve">To sync through the phone, ensure the smartwatch is in Time mode and then simply</w:t>
      </w:r>
      <w:r>
        <w:t xml:space="preserve"> </w:t>
      </w:r>
      <w:r>
        <w:t xml:space="preserve">hold the Back button (bottom left on the watch) until you see the message that the</w:t>
      </w:r>
      <w:r>
        <w:t xml:space="preserve"> </w:t>
      </w:r>
      <w:r>
        <w:t xml:space="preserve">devices are syncing.</w:t>
      </w:r>
    </w:p>
    <w:p>
      <w:pPr>
        <w:numPr>
          <w:numId w:val="1005"/>
          <w:ilvl w:val="0"/>
        </w:numPr>
      </w:pPr>
      <w:r>
        <w:t xml:space="preserve">To sync through the computer, ensure the smartwatch is in Time mode and connect</w:t>
      </w:r>
      <w:r>
        <w:t xml:space="preserve"> </w:t>
      </w:r>
      <w:r>
        <w:t xml:space="preserve">the watch to the computer using the supplied</w:t>
      </w:r>
      <w:r>
        <w:t xml:space="preserve"> </w:t>
      </w:r>
      <w:r>
        <w:t xml:space="preserve">charging/data-transfer cable. You will be notified once the device has been synced to</w:t>
      </w:r>
      <w:r>
        <w:t xml:space="preserve"> </w:t>
      </w:r>
      <w:r>
        <w:t xml:space="preserve">the software. The Polar Flow web app should start automatically after syncing.</w:t>
      </w:r>
    </w:p>
    <w:p>
      <w:pPr>
        <w:pStyle w:val="Heading1"/>
      </w:pPr>
      <w:bookmarkStart w:id="33" w:name="schedule-of-repeating-tasks"/>
      <w:bookmarkEnd w:id="33"/>
      <w:r>
        <w:t xml:space="preserve">Schedule of repeating tasks</w:t>
      </w:r>
    </w:p>
    <w:p>
      <w:pPr>
        <w:pStyle w:val="Heading2"/>
      </w:pPr>
      <w:bookmarkStart w:id="34" w:name="maintenance"/>
      <w:bookmarkEnd w:id="34"/>
      <w:r>
        <w:t xml:space="preserve">Maintenance</w:t>
      </w:r>
    </w:p>
    <w:p>
      <w:pPr>
        <w:numPr>
          <w:numId w:val="1006"/>
          <w:ilvl w:val="0"/>
        </w:numPr>
      </w:pPr>
      <w:r>
        <w:t xml:space="preserve">Charge and sync the smartwatch daily. The easiest way to do so is to simply</w:t>
      </w:r>
      <w:r>
        <w:t xml:space="preserve"> </w:t>
      </w:r>
      <w:r>
        <w:t xml:space="preserve">plug it in to the computer at night using the data transfer/charging cable.</w:t>
      </w:r>
    </w:p>
    <w:p>
      <w:pPr>
        <w:numPr>
          <w:numId w:val="1006"/>
          <w:ilvl w:val="0"/>
        </w:numPr>
      </w:pPr>
      <w:r>
        <w:t xml:space="preserve">Rinse the smartwatch in warm, mildly soapy water from time to time and after</w:t>
      </w:r>
      <w:r>
        <w:t xml:space="preserve"> </w:t>
      </w:r>
      <w:r>
        <w:t xml:space="preserve">sweaty activity.</w:t>
      </w:r>
    </w:p>
    <w:p>
      <w:pPr>
        <w:pStyle w:val="Heading1"/>
      </w:pPr>
      <w:bookmarkStart w:id="35" w:name="data-retrieval"/>
      <w:bookmarkEnd w:id="35"/>
      <w:r>
        <w:t xml:space="preserve">Data retrieval</w:t>
      </w:r>
    </w:p>
    <w:p>
      <w:pPr>
        <w:pStyle w:val="FirstParagraph"/>
      </w:pPr>
      <w:r>
        <w:t xml:space="preserve">Go to the Polar Flow web app.</w:t>
      </w:r>
    </w:p>
    <w:p>
      <w:pPr>
        <w:numPr>
          <w:numId w:val="1007"/>
          <w:ilvl w:val="0"/>
        </w:numPr>
      </w:pPr>
      <w:r>
        <w:t xml:space="preserve">On the Diary tab, you will see a calendar entry for every day that data has been</w:t>
      </w:r>
      <w:r>
        <w:t xml:space="preserve"> </w:t>
      </w:r>
      <w:r>
        <w:t xml:space="preserve">acquired. Click on the day to see a list of Training sessions for that day, and click</w:t>
      </w:r>
      <w:r>
        <w:t xml:space="preserve"> </w:t>
      </w:r>
      <w:r>
        <w:t xml:space="preserve">on the session to see a full visualization of the session, including statistics,</w:t>
      </w:r>
      <w:r>
        <w:t xml:space="preserve"> </w:t>
      </w:r>
      <w:r>
        <w:t xml:space="preserve">route map (if applicable), heart rate and speed plots.</w:t>
      </w:r>
    </w:p>
    <w:p>
      <w:pPr>
        <w:numPr>
          <w:numId w:val="1007"/>
          <w:ilvl w:val="0"/>
        </w:numPr>
      </w:pPr>
      <w:r>
        <w:t xml:space="preserve">On the bottom of the page for the Training session you will see a button labeled</w:t>
      </w:r>
      <w:r>
        <w:t xml:space="preserve"> </w:t>
      </w:r>
      <w:r>
        <w:t xml:space="preserve">"Export session". Clicking this presents you with a number of download options,</w:t>
      </w:r>
      <w:r>
        <w:t xml:space="preserve"> </w:t>
      </w:r>
      <w:r>
        <w:t xml:space="preserve">including .CSV for heart rate and .GPX for GPS.</w:t>
      </w:r>
    </w:p>
    <w:p>
      <w:pPr>
        <w:numPr>
          <w:numId w:val="1007"/>
          <w:ilvl w:val="0"/>
        </w:numPr>
      </w:pPr>
      <w:r>
        <w:t xml:space="preserve">On the Sleep tab, you will see a nightly report of sleep actigraphy as well as</w:t>
      </w:r>
      <w:r>
        <w:t xml:space="preserve"> </w:t>
      </w:r>
      <w:r>
        <w:t xml:space="preserve">statistics for sleep efficiency and fragmentation. At the current time, there is no</w:t>
      </w:r>
      <w:r>
        <w:t xml:space="preserve"> </w:t>
      </w:r>
      <w:r>
        <w:t xml:space="preserve">export functionality for sleep data from Polar Flow.</w:t>
      </w:r>
    </w:p>
    <w:p>
      <w:pPr>
        <w:pStyle w:val="Heading1"/>
      </w:pPr>
      <w:bookmarkStart w:id="36" w:name="data-processing"/>
      <w:bookmarkEnd w:id="36"/>
      <w:r>
        <w:t xml:space="preserve">Data processing</w:t>
      </w:r>
    </w:p>
    <w:p>
      <w:pPr>
        <w:pStyle w:val="FirstParagraph"/>
      </w:pPr>
      <w:r>
        <w:rPr>
          <w:i/>
        </w:rPr>
        <w:t xml:space="preserve">Section pending</w:t>
      </w:r>
    </w:p>
    <w:p>
      <w:pPr>
        <w:pStyle w:val="Heading1"/>
      </w:pPr>
      <w:bookmarkStart w:id="37" w:name="revisions"/>
      <w:bookmarkEnd w:id="37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170928</w:t>
            </w:r>
          </w:p>
        </w:tc>
        <w:tc>
          <w:p>
            <w:pPr>
              <w:pStyle w:val="Compact"/>
              <w:jc w:val="left"/>
            </w:pPr>
            <w:r>
              <w:t xml:space="preserve">09/28/2017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1c7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d2c1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flow.polar.com/" TargetMode="External" /><Relationship Type="http://schemas.openxmlformats.org/officeDocument/2006/relationships/hyperlink" Id="rId27" Target="https://flow.polar.com/sta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low.polar.com/" TargetMode="External" /><Relationship Type="http://schemas.openxmlformats.org/officeDocument/2006/relationships/hyperlink" Id="rId27" Target="https://flow.polar.com/st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2017-12-22T21:25:16Z</dcterms:created>
  <dcterms:modified xsi:type="dcterms:W3CDTF">2017-12-22T21:25:16Z</dcterms:modified>
</cp:coreProperties>
</file>