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 W. Picard is founder and director of the Affective Computing Research Group at the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 Institute of Technology (MIT) Media Laboratory and is co-director of the Things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Think Consortium , the largest industrial sponsorship organization at the lab. She holds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Bachelors in Electrical Engineering with highest honors from the Georgia Institute of Technology,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Masters and Doctorate degrees, both in Electrical Engineering and Computer Science, from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Massachusetts Institute of Technology (MIT). She has been a member of the faculty at the MIT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Media Laboratory since 1991, with tenure since 1998. Prior to completing her doctorate at MIT,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was a Member of the Technical Staff at AT&amp;T Bell Laboratories where she designed VLSI chips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digital signal processing and developed new methods of image compression and analysis.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of over a hundred peer-reviewed scientific articles in multidimensional signal modeling,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computer vision, pattern recognition, machine learning, and human-computer interaction,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Picard is known internationally for pioneering research in affective computing and, prior to that,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pioneering research in content-based image and video retrieval. She is recipient (with Tom Minka)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best paper prize for work on machine learning with multiple models (1998) and is recipient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 Barry Kort and Rob Reilly) of a "best theory paper" prize for their work on affect in human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(2001). Her award-winning book, Affective Computing, (MIT Press, 1997) lays the groundwork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giving machines the skills of emotional intelligence. She and her students have designed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developed a variety of new sensors, algorithms, and systems for sensing, recognizing, and responding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to human affective information, with applications in human and machine learning, health,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human-computer interaction.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Picard has served on many science and engineering program committees, editorial boards, and review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panels, and is presently serving on the Editorial Board of User Modeling and User-Adapted Interaction: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Journal of Personalization Research, as well as on the advisory boards for the National Science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Foundation's division of Computers in Science and Engineering (CISE) and for the Georgia Tech College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Computing.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Picard works closely with industry, and has consulted with companies such as Apple, AT&amp;T, BT, HP,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i.Robot, and Motorola. She has delivered keynote presentations or invited plenary talks at over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fifty science or technology events, and distinguished lectures and colloquia at dozens of universities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research labs internationally. Her group's work has been featured in national and international forums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general public, such as The New York Times, The London Independent, Scientific American Frontiers,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NPR's Tech Nation and The Connection, ABC's Nightline and World News Tonight with Peter Jennings, Time,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Vogue, Voice of America Radio, New Scientist, and BBC's "The Works" and "The Big Byte." Picard lives in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Massachusetts with her husband and three energetic sons.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