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F20B9" w14:textId="0F3AF89D" w:rsidR="00007113" w:rsidRDefault="00007113" w:rsidP="00007113">
      <w:pPr>
        <w:pStyle w:val="Heading1"/>
      </w:pPr>
      <w:r w:rsidRPr="00007113">
        <w:t>Scattering: Part 4 – Debye Scattering</w:t>
      </w:r>
    </w:p>
    <w:p w14:paraId="65E2BD36" w14:textId="0A6A788B" w:rsidR="009C01A5" w:rsidRPr="009C01A5" w:rsidRDefault="009C01A5" w:rsidP="009C01A5">
      <w:r w:rsidRPr="009C01A5">
        <w:t>In last week's column, the relationship between the impact parameter and the scattering angle for a $$1</w:t>
      </w:r>
      <w:proofErr w:type="gramStart"/>
      <w:r w:rsidRPr="009C01A5">
        <w:t>/r$</w:t>
      </w:r>
      <w:proofErr w:type="gramEnd"/>
      <w:r w:rsidRPr="009C01A5">
        <w:t>$ potential was examined in some detail for both attractive and repulsive scattering. The excellent agreement between theory and the numerical simulations was evident in how well the energy, angular momentum, and eccentricity vector were conserved and in how accurately the observed scattering angle matched the predicted functional form as a function of impact parameter.</w:t>
      </w:r>
    </w:p>
    <w:p w14:paraId="4681BC53" w14:textId="77777777" w:rsidR="009C01A5" w:rsidRPr="009C01A5" w:rsidRDefault="009C01A5" w:rsidP="009C01A5">
      <w:r w:rsidRPr="009C01A5">
        <w:t>This week, the picture changes somewhat as the $$e</w:t>
      </w:r>
      <w:proofErr w:type="gramStart"/>
      <w:r w:rsidRPr="009C01A5">
        <w:t>^{-r}/</w:t>
      </w:r>
      <w:proofErr w:type="gramEnd"/>
      <w:r w:rsidRPr="009C01A5">
        <w:t xml:space="preserve">r$$ potential replaces the $$1/r$$ potential. In addition, the coupling constant $$\alpha$$ will always be negative so that repulsive scattering results in both cases for easy comparison. For convenience, the $$1/r$$ case will be referred to as Coulomb scattering. Although a genuine argument can be made for Rutherford scattering as the proper name, based on </w:t>
      </w:r>
      <w:proofErr w:type="gramStart"/>
      <w:r w:rsidRPr="009C01A5">
        <w:t>the his</w:t>
      </w:r>
      <w:proofErr w:type="gramEnd"/>
      <w:r w:rsidRPr="009C01A5">
        <w:t xml:space="preserve"> historic experiments, I use Coulomb since the resulting force comes from Coulomb's law.</w:t>
      </w:r>
    </w:p>
    <w:p w14:paraId="7A2291B8" w14:textId="77777777" w:rsidR="009C01A5" w:rsidRPr="009C01A5" w:rsidRDefault="009C01A5" w:rsidP="009C01A5">
      <w:r w:rsidRPr="009C01A5">
        <w:t xml:space="preserve">The new force law is dubbed Debye since it is functionally identical to the force that results from Debye shielding in </w:t>
      </w:r>
      <w:proofErr w:type="gramStart"/>
      <w:r w:rsidRPr="009C01A5">
        <w:t>a plasma</w:t>
      </w:r>
      <w:proofErr w:type="gramEnd"/>
      <w:r w:rsidRPr="009C01A5">
        <w:t xml:space="preserve">. The full form of </w:t>
      </w:r>
      <w:proofErr w:type="gramStart"/>
      <w:r w:rsidRPr="009C01A5">
        <w:t>the potential</w:t>
      </w:r>
      <w:proofErr w:type="gramEnd"/>
      <w:r w:rsidRPr="009C01A5">
        <w:t xml:space="preserve"> is</w:t>
      </w:r>
    </w:p>
    <w:p w14:paraId="1B3D2A52" w14:textId="77777777" w:rsidR="009C01A5" w:rsidRPr="009C01A5" w:rsidRDefault="009C01A5" w:rsidP="009C01A5">
      <w:proofErr w:type="gramStart"/>
      <w:r w:rsidRPr="009C01A5">
        <w:t>\[</w:t>
      </w:r>
      <w:proofErr w:type="gramEnd"/>
      <w:r w:rsidRPr="009C01A5">
        <w:t xml:space="preserve"> \</w:t>
      </w:r>
      <w:proofErr w:type="gramStart"/>
      <w:r w:rsidRPr="009C01A5">
        <w:t>frac{</w:t>
      </w:r>
      <w:proofErr w:type="gramEnd"/>
      <w:r w:rsidRPr="009C01A5">
        <w:t>\alpha e</w:t>
      </w:r>
      <w:proofErr w:type="gramStart"/>
      <w:r w:rsidRPr="009C01A5">
        <w:t>^{-</w:t>
      </w:r>
      <w:proofErr w:type="gramEnd"/>
      <w:r w:rsidRPr="009C01A5">
        <w:t>r/R</w:t>
      </w:r>
      <w:proofErr w:type="gramStart"/>
      <w:r w:rsidRPr="009C01A5">
        <w:t>}}{r} \; ,</w:t>
      </w:r>
      <w:proofErr w:type="gramEnd"/>
      <w:r w:rsidRPr="009C01A5">
        <w:t xml:space="preserve"> \]</w:t>
      </w:r>
    </w:p>
    <w:p w14:paraId="148D439D" w14:textId="77777777" w:rsidR="009C01A5" w:rsidRPr="009C01A5" w:rsidRDefault="009C01A5" w:rsidP="009C01A5">
      <w:r w:rsidRPr="009C01A5">
        <w:t>where $$R$$ sets the scale length of the potential. The corresponding Debye equation of motion is</w:t>
      </w:r>
    </w:p>
    <w:p w14:paraId="0A679DE1" w14:textId="77777777" w:rsidR="009C01A5" w:rsidRPr="009C01A5" w:rsidRDefault="009C01A5" w:rsidP="009C01A5">
      <w:proofErr w:type="gramStart"/>
      <w:r w:rsidRPr="009C01A5">
        <w:t>\[</w:t>
      </w:r>
      <w:proofErr w:type="gramEnd"/>
      <w:r w:rsidRPr="009C01A5">
        <w:t xml:space="preserve"> \</w:t>
      </w:r>
      <w:proofErr w:type="spellStart"/>
      <w:r w:rsidRPr="009C01A5">
        <w:t>ddot</w:t>
      </w:r>
      <w:proofErr w:type="spellEnd"/>
      <w:r w:rsidRPr="009C01A5">
        <w:t xml:space="preserve"> {\vec r} + \</w:t>
      </w:r>
      <w:proofErr w:type="gramStart"/>
      <w:r w:rsidRPr="009C01A5">
        <w:t>frac{</w:t>
      </w:r>
      <w:proofErr w:type="gramEnd"/>
      <w:r w:rsidRPr="009C01A5">
        <w:t>\alpha (</w:t>
      </w:r>
      <w:proofErr w:type="spellStart"/>
      <w:r w:rsidRPr="009C01A5">
        <w:t>R+r</w:t>
      </w:r>
      <w:proofErr w:type="spellEnd"/>
      <w:r w:rsidRPr="009C01A5">
        <w:t>) e^{-r/R</w:t>
      </w:r>
      <w:proofErr w:type="gramStart"/>
      <w:r w:rsidRPr="009C01A5">
        <w:t>} }</w:t>
      </w:r>
      <w:proofErr w:type="gramEnd"/>
      <w:r w:rsidRPr="009C01A5">
        <w:t>{R r^3} \vec r = 0 \</w:t>
      </w:r>
      <w:proofErr w:type="gramStart"/>
      <w:r w:rsidRPr="009C01A5">
        <w:t>; .</w:t>
      </w:r>
      <w:proofErr w:type="gramEnd"/>
      <w:r w:rsidRPr="009C01A5">
        <w:t>\]</w:t>
      </w:r>
    </w:p>
    <w:p w14:paraId="44206AEC" w14:textId="77777777" w:rsidR="009C01A5" w:rsidRPr="009C01A5" w:rsidRDefault="009C01A5" w:rsidP="009C01A5">
      <w:r w:rsidRPr="009C01A5">
        <w:t xml:space="preserve">Since the Debye force is central and time-invariant, angular momentum and energy are conserved. The eccentricity vector, which is properly a quantity only for conic sections, is not used in the Debye case. Most likely there isn't an additional conserved quantity that is </w:t>
      </w:r>
      <w:proofErr w:type="gramStart"/>
      <w:r w:rsidRPr="009C01A5">
        <w:t>it's</w:t>
      </w:r>
      <w:proofErr w:type="gramEnd"/>
      <w:r w:rsidRPr="009C01A5">
        <w:t xml:space="preserve"> analog for Debye scattering. This conclusion is based on </w:t>
      </w:r>
      <w:hyperlink r:id="rId4" w:history="1">
        <w:r w:rsidRPr="009C01A5">
          <w:rPr>
            <w:rStyle w:val="Hyperlink"/>
          </w:rPr>
          <w:t>Betrand's Theorem</w:t>
        </w:r>
      </w:hyperlink>
      <w:r w:rsidRPr="009C01A5">
        <w:t>, which says that only $$1/r$$ and $$r^2$$ potentials have bound orbits which close (i.e. have a conserved eccentricity vector). Since the derivation that gave the conservation of $$\vec e$$ in the Coulomb case did not depend on the orbits being bound, the obvious conclusion is that an additional conserved quantity on par with the eccentricity vector doesn't exist for $$e</w:t>
      </w:r>
      <w:proofErr w:type="gramStart"/>
      <w:r w:rsidRPr="009C01A5">
        <w:t>^{-r}/</w:t>
      </w:r>
      <w:proofErr w:type="gramEnd"/>
      <w:r w:rsidRPr="009C01A5">
        <w:t>r$$ potentials. In any event, it was only used to get the radial equation and then to subsequently derive an analytical expression that relates the scattering angle $$\theta$$ to the impact parameter $$b$$. Numerical simulations will serve just as well in this case.</w:t>
      </w:r>
    </w:p>
    <w:p w14:paraId="2AB2C3B1" w14:textId="77777777" w:rsidR="009C01A5" w:rsidRPr="009C01A5" w:rsidRDefault="009C01A5" w:rsidP="009C01A5">
      <w:r w:rsidRPr="009C01A5">
        <w:t xml:space="preserve">Before simulating the scattering, it is helpful to have an expectation as to the general qualitative results. The figure below shows a comparison between the </w:t>
      </w:r>
      <w:proofErr w:type="spellStart"/>
      <w:r w:rsidRPr="009C01A5">
        <w:t>Coloumb</w:t>
      </w:r>
      <w:proofErr w:type="spellEnd"/>
      <w:r w:rsidRPr="009C01A5">
        <w:t xml:space="preserve"> and Debye </w:t>
      </w:r>
      <w:r w:rsidRPr="009C01A5">
        <w:lastRenderedPageBreak/>
        <w:t>potentials near the scattering center. Note that three separate values of $$R = 2, 1, 1/2$$ are displayed.</w:t>
      </w:r>
    </w:p>
    <w:p w14:paraId="270A1C9E" w14:textId="6DB5C698" w:rsidR="009C01A5" w:rsidRPr="009C01A5" w:rsidRDefault="009C01A5" w:rsidP="009C01A5">
      <w:r w:rsidRPr="009C01A5">
        <w:rPr>
          <w:noProof/>
        </w:rPr>
        <w:drawing>
          <wp:inline distT="0" distB="0" distL="0" distR="0" wp14:anchorId="6C379619" wp14:editId="35B14BCD">
            <wp:extent cx="5943600" cy="4771390"/>
            <wp:effectExtent l="0" t="0" r="0" b="0"/>
            <wp:docPr id="1512291662" name="Picture 10" descr="Debye and 1_r potential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ebye and 1_r potential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71390"/>
                    </a:xfrm>
                    <a:prstGeom prst="rect">
                      <a:avLst/>
                    </a:prstGeom>
                    <a:noFill/>
                    <a:ln>
                      <a:noFill/>
                    </a:ln>
                  </pic:spPr>
                </pic:pic>
              </a:graphicData>
            </a:graphic>
          </wp:inline>
        </w:drawing>
      </w:r>
    </w:p>
    <w:p w14:paraId="49F89F88" w14:textId="77777777" w:rsidR="009C01A5" w:rsidRPr="009C01A5" w:rsidRDefault="009C01A5" w:rsidP="009C01A5">
      <w:r w:rsidRPr="009C01A5">
        <w:t xml:space="preserve">In all cases, the Debye potential is below the Coulomb potential, sometimes substantially so. As $$R$$ increases, the Debye </w:t>
      </w:r>
      <w:proofErr w:type="spellStart"/>
      <w:r w:rsidRPr="009C01A5">
        <w:t>ppotential</w:t>
      </w:r>
      <w:proofErr w:type="spellEnd"/>
      <w:r w:rsidRPr="009C01A5">
        <w:t xml:space="preserve"> uniformly approaches the Coulomb potential and in the limit as $$R \</w:t>
      </w:r>
      <w:proofErr w:type="spellStart"/>
      <w:r w:rsidRPr="009C01A5">
        <w:t>rightarrow</w:t>
      </w:r>
      <w:proofErr w:type="spellEnd"/>
      <w:r w:rsidRPr="009C01A5">
        <w:t xml:space="preserve"> \</w:t>
      </w:r>
      <w:proofErr w:type="spellStart"/>
      <w:r w:rsidRPr="009C01A5">
        <w:t>infty</w:t>
      </w:r>
      <w:proofErr w:type="spellEnd"/>
      <w:r w:rsidRPr="009C01A5">
        <w:t>$$, they become the same.</w:t>
      </w:r>
    </w:p>
    <w:p w14:paraId="620CFED8" w14:textId="77777777" w:rsidR="009C01A5" w:rsidRPr="009C01A5" w:rsidRDefault="009C01A5" w:rsidP="009C01A5">
      <w:r w:rsidRPr="009C01A5">
        <w:t xml:space="preserve">As before, all the numeric simulation were performed using </w:t>
      </w:r>
      <w:r w:rsidRPr="009C01A5">
        <w:rPr>
          <w:i/>
          <w:iCs/>
        </w:rPr>
        <w:t>numpy</w:t>
      </w:r>
      <w:r w:rsidRPr="009C01A5">
        <w:t xml:space="preserve">, </w:t>
      </w:r>
      <w:proofErr w:type="spellStart"/>
      <w:r w:rsidRPr="009C01A5">
        <w:rPr>
          <w:i/>
          <w:iCs/>
        </w:rPr>
        <w:t>scipy</w:t>
      </w:r>
      <w:proofErr w:type="spellEnd"/>
      <w:r w:rsidRPr="009C01A5">
        <w:t xml:space="preserve">, and </w:t>
      </w:r>
      <w:r w:rsidRPr="009C01A5">
        <w:rPr>
          <w:i/>
          <w:iCs/>
        </w:rPr>
        <w:t>matplotlib</w:t>
      </w:r>
      <w:r w:rsidRPr="009C01A5">
        <w:t xml:space="preserve"> within the </w:t>
      </w:r>
      <w:proofErr w:type="spellStart"/>
      <w:r w:rsidRPr="009C01A5">
        <w:t>Jupyter</w:t>
      </w:r>
      <w:proofErr w:type="spellEnd"/>
      <w:r w:rsidRPr="009C01A5">
        <w:t xml:space="preserve"> framework. The right-hand-side (RHS) of the equations of motion was computed from</w:t>
      </w:r>
    </w:p>
    <w:p w14:paraId="27998787" w14:textId="77777777" w:rsidR="009C01A5" w:rsidRPr="009C01A5" w:rsidRDefault="009C01A5" w:rsidP="009C01A5">
      <w:r w:rsidRPr="009C01A5">
        <w:t>def Debye(</w:t>
      </w:r>
      <w:proofErr w:type="spellStart"/>
      <w:proofErr w:type="gramStart"/>
      <w:r w:rsidRPr="009C01A5">
        <w:t>state,t</w:t>
      </w:r>
      <w:proofErr w:type="gramEnd"/>
      <w:r w:rsidRPr="009C01A5">
        <w:t>,params</w:t>
      </w:r>
      <w:proofErr w:type="spellEnd"/>
      <w:r w:rsidRPr="009C01A5">
        <w:t>):</w:t>
      </w:r>
    </w:p>
    <w:p w14:paraId="47F0FE77" w14:textId="77777777" w:rsidR="009C01A5" w:rsidRPr="009C01A5" w:rsidRDefault="009C01A5" w:rsidP="009C01A5">
      <w:r w:rsidRPr="009C01A5">
        <w:t xml:space="preserve">    #</w:t>
      </w:r>
      <w:proofErr w:type="gramStart"/>
      <w:r w:rsidRPr="009C01A5">
        <w:t>unpack</w:t>
      </w:r>
      <w:proofErr w:type="gramEnd"/>
      <w:r w:rsidRPr="009C01A5">
        <w:t xml:space="preserve"> the state</w:t>
      </w:r>
    </w:p>
    <w:p w14:paraId="035EEC75" w14:textId="77777777" w:rsidR="009C01A5" w:rsidRPr="009C01A5" w:rsidRDefault="009C01A5" w:rsidP="009C01A5">
      <w:r w:rsidRPr="009C01A5">
        <w:t xml:space="preserve">    x     = </w:t>
      </w:r>
      <w:proofErr w:type="gramStart"/>
      <w:r w:rsidRPr="009C01A5">
        <w:t>state[</w:t>
      </w:r>
      <w:proofErr w:type="gramEnd"/>
      <w:r w:rsidRPr="009C01A5">
        <w:t>0]</w:t>
      </w:r>
    </w:p>
    <w:p w14:paraId="6BA1F415" w14:textId="77777777" w:rsidR="009C01A5" w:rsidRPr="009C01A5" w:rsidRDefault="009C01A5" w:rsidP="009C01A5">
      <w:r w:rsidRPr="009C01A5">
        <w:t xml:space="preserve">    y     = </w:t>
      </w:r>
      <w:proofErr w:type="gramStart"/>
      <w:r w:rsidRPr="009C01A5">
        <w:t>state[</w:t>
      </w:r>
      <w:proofErr w:type="gramEnd"/>
      <w:r w:rsidRPr="009C01A5">
        <w:t>1]</w:t>
      </w:r>
    </w:p>
    <w:p w14:paraId="3F1DB095" w14:textId="77777777" w:rsidR="009C01A5" w:rsidRPr="009C01A5" w:rsidRDefault="009C01A5" w:rsidP="009C01A5">
      <w:r w:rsidRPr="009C01A5">
        <w:lastRenderedPageBreak/>
        <w:t xml:space="preserve">    z     = </w:t>
      </w:r>
      <w:proofErr w:type="gramStart"/>
      <w:r w:rsidRPr="009C01A5">
        <w:t>state[</w:t>
      </w:r>
      <w:proofErr w:type="gramEnd"/>
      <w:r w:rsidRPr="009C01A5">
        <w:t>2]</w:t>
      </w:r>
    </w:p>
    <w:p w14:paraId="710C0DC8" w14:textId="77777777" w:rsidR="009C01A5" w:rsidRPr="009C01A5" w:rsidRDefault="009C01A5" w:rsidP="009C01A5">
      <w:r w:rsidRPr="009C01A5">
        <w:t xml:space="preserve">    </w:t>
      </w:r>
      <w:proofErr w:type="spellStart"/>
      <w:r w:rsidRPr="009C01A5">
        <w:t>vx</w:t>
      </w:r>
      <w:proofErr w:type="spellEnd"/>
      <w:r w:rsidRPr="009C01A5">
        <w:t xml:space="preserve">    = </w:t>
      </w:r>
      <w:proofErr w:type="gramStart"/>
      <w:r w:rsidRPr="009C01A5">
        <w:t>state[</w:t>
      </w:r>
      <w:proofErr w:type="gramEnd"/>
      <w:r w:rsidRPr="009C01A5">
        <w:t>3]</w:t>
      </w:r>
    </w:p>
    <w:p w14:paraId="7679A0B2" w14:textId="77777777" w:rsidR="009C01A5" w:rsidRPr="009C01A5" w:rsidRDefault="009C01A5" w:rsidP="009C01A5">
      <w:r w:rsidRPr="009C01A5">
        <w:t xml:space="preserve">    </w:t>
      </w:r>
      <w:proofErr w:type="spellStart"/>
      <w:r w:rsidRPr="009C01A5">
        <w:t>vy</w:t>
      </w:r>
      <w:proofErr w:type="spellEnd"/>
      <w:r w:rsidRPr="009C01A5">
        <w:t xml:space="preserve">    = </w:t>
      </w:r>
      <w:proofErr w:type="gramStart"/>
      <w:r w:rsidRPr="009C01A5">
        <w:t>state[</w:t>
      </w:r>
      <w:proofErr w:type="gramEnd"/>
      <w:r w:rsidRPr="009C01A5">
        <w:t>4]</w:t>
      </w:r>
    </w:p>
    <w:p w14:paraId="3316D45C" w14:textId="77777777" w:rsidR="009C01A5" w:rsidRPr="009C01A5" w:rsidRDefault="009C01A5" w:rsidP="009C01A5">
      <w:r w:rsidRPr="009C01A5">
        <w:t xml:space="preserve">    </w:t>
      </w:r>
      <w:proofErr w:type="spellStart"/>
      <w:r w:rsidRPr="009C01A5">
        <w:t>vz</w:t>
      </w:r>
      <w:proofErr w:type="spellEnd"/>
      <w:r w:rsidRPr="009C01A5">
        <w:t xml:space="preserve">    = </w:t>
      </w:r>
      <w:proofErr w:type="gramStart"/>
      <w:r w:rsidRPr="009C01A5">
        <w:t>state[</w:t>
      </w:r>
      <w:proofErr w:type="gramEnd"/>
      <w:r w:rsidRPr="009C01A5">
        <w:t>5]</w:t>
      </w:r>
    </w:p>
    <w:p w14:paraId="0DDDA577" w14:textId="77777777" w:rsidR="009C01A5" w:rsidRPr="009C01A5" w:rsidRDefault="009C01A5" w:rsidP="009C01A5">
      <w:r w:rsidRPr="009C01A5">
        <w:t xml:space="preserve">    </w:t>
      </w:r>
    </w:p>
    <w:p w14:paraId="0B218A1E" w14:textId="77777777" w:rsidR="009C01A5" w:rsidRPr="009C01A5" w:rsidRDefault="009C01A5" w:rsidP="009C01A5">
      <w:r w:rsidRPr="009C01A5">
        <w:t xml:space="preserve">    #</w:t>
      </w:r>
      <w:proofErr w:type="gramStart"/>
      <w:r w:rsidRPr="009C01A5">
        <w:t>unpack</w:t>
      </w:r>
      <w:proofErr w:type="gramEnd"/>
      <w:r w:rsidRPr="009C01A5">
        <w:t xml:space="preserve"> params</w:t>
      </w:r>
    </w:p>
    <w:p w14:paraId="20BC6A1B" w14:textId="77777777" w:rsidR="009C01A5" w:rsidRPr="009C01A5" w:rsidRDefault="009C01A5" w:rsidP="009C01A5">
      <w:r w:rsidRPr="009C01A5">
        <w:t xml:space="preserve">    alpha = params['alpha']</w:t>
      </w:r>
    </w:p>
    <w:p w14:paraId="773F530A" w14:textId="77777777" w:rsidR="009C01A5" w:rsidRPr="009C01A5" w:rsidRDefault="009C01A5" w:rsidP="009C01A5">
      <w:r w:rsidRPr="009C01A5">
        <w:t xml:space="preserve">    R     = params['R']</w:t>
      </w:r>
    </w:p>
    <w:p w14:paraId="5361A08A" w14:textId="77777777" w:rsidR="009C01A5" w:rsidRPr="009C01A5" w:rsidRDefault="009C01A5" w:rsidP="009C01A5">
      <w:r w:rsidRPr="009C01A5">
        <w:t xml:space="preserve">    </w:t>
      </w:r>
    </w:p>
    <w:p w14:paraId="6358BC5A" w14:textId="77777777" w:rsidR="009C01A5" w:rsidRPr="009C01A5" w:rsidRDefault="009C01A5" w:rsidP="009C01A5">
      <w:r w:rsidRPr="009C01A5">
        <w:t xml:space="preserve">    </w:t>
      </w:r>
      <w:proofErr w:type="gramStart"/>
      <w:r w:rsidRPr="009C01A5">
        <w:t>#define</w:t>
      </w:r>
      <w:proofErr w:type="gramEnd"/>
      <w:r w:rsidRPr="009C01A5">
        <w:t xml:space="preserve"> helpers</w:t>
      </w:r>
    </w:p>
    <w:p w14:paraId="5E3EA9F3" w14:textId="77777777" w:rsidR="009C01A5" w:rsidRPr="009C01A5" w:rsidRDefault="009C01A5" w:rsidP="009C01A5">
      <w:r w:rsidRPr="009C01A5">
        <w:t xml:space="preserve">    r     = </w:t>
      </w:r>
      <w:proofErr w:type="spellStart"/>
      <w:proofErr w:type="gramStart"/>
      <w:r w:rsidRPr="009C01A5">
        <w:t>sp.sqrt</w:t>
      </w:r>
      <w:proofErr w:type="spellEnd"/>
      <w:proofErr w:type="gramEnd"/>
      <w:r w:rsidRPr="009C01A5">
        <w:t>(x**2 + y**2 + z**2)</w:t>
      </w:r>
    </w:p>
    <w:p w14:paraId="250AC6A4" w14:textId="77777777" w:rsidR="009C01A5" w:rsidRPr="009C01A5" w:rsidRDefault="009C01A5" w:rsidP="009C01A5">
      <w:r w:rsidRPr="009C01A5">
        <w:t xml:space="preserve">    q     = alpha*(</w:t>
      </w:r>
      <w:proofErr w:type="spellStart"/>
      <w:r w:rsidRPr="009C01A5">
        <w:t>r+</w:t>
      </w:r>
      <w:proofErr w:type="gramStart"/>
      <w:r w:rsidRPr="009C01A5">
        <w:t>R</w:t>
      </w:r>
      <w:proofErr w:type="spellEnd"/>
      <w:r w:rsidRPr="009C01A5">
        <w:t>)*</w:t>
      </w:r>
      <w:proofErr w:type="spellStart"/>
      <w:proofErr w:type="gramEnd"/>
      <w:r w:rsidRPr="009C01A5">
        <w:t>sp.exp</w:t>
      </w:r>
      <w:proofErr w:type="spellEnd"/>
      <w:r w:rsidRPr="009C01A5">
        <w:t>(-r/R)/r**3/R</w:t>
      </w:r>
    </w:p>
    <w:p w14:paraId="2973429E" w14:textId="77777777" w:rsidR="009C01A5" w:rsidRPr="009C01A5" w:rsidRDefault="009C01A5" w:rsidP="009C01A5">
      <w:r w:rsidRPr="009C01A5">
        <w:t xml:space="preserve">    </w:t>
      </w:r>
    </w:p>
    <w:p w14:paraId="45CF745A" w14:textId="77777777" w:rsidR="009C01A5" w:rsidRPr="009C01A5" w:rsidRDefault="009C01A5" w:rsidP="009C01A5">
      <w:r w:rsidRPr="009C01A5">
        <w:t xml:space="preserve">    #state </w:t>
      </w:r>
      <w:proofErr w:type="gramStart"/>
      <w:r w:rsidRPr="009C01A5">
        <w:t>derive</w:t>
      </w:r>
      <w:proofErr w:type="gramEnd"/>
    </w:p>
    <w:p w14:paraId="42AF6914" w14:textId="77777777" w:rsidR="009C01A5" w:rsidRPr="009C01A5" w:rsidRDefault="009C01A5" w:rsidP="009C01A5">
      <w:r w:rsidRPr="009C01A5">
        <w:t xml:space="preserve">    ds = [</w:t>
      </w:r>
      <w:proofErr w:type="spellStart"/>
      <w:r w:rsidRPr="009C01A5">
        <w:t>vx</w:t>
      </w:r>
      <w:proofErr w:type="spellEnd"/>
      <w:r w:rsidRPr="009C01A5">
        <w:t xml:space="preserve">, </w:t>
      </w:r>
      <w:proofErr w:type="spellStart"/>
      <w:r w:rsidRPr="009C01A5">
        <w:t>vy</w:t>
      </w:r>
      <w:proofErr w:type="spellEnd"/>
      <w:r w:rsidRPr="009C01A5">
        <w:t xml:space="preserve">, </w:t>
      </w:r>
      <w:proofErr w:type="spellStart"/>
      <w:r w:rsidRPr="009C01A5">
        <w:t>vz</w:t>
      </w:r>
      <w:proofErr w:type="spellEnd"/>
      <w:r w:rsidRPr="009C01A5">
        <w:t>, -q*x, -q*y, -q*z]</w:t>
      </w:r>
    </w:p>
    <w:p w14:paraId="5E5EE993" w14:textId="77777777" w:rsidR="009C01A5" w:rsidRPr="009C01A5" w:rsidRDefault="009C01A5" w:rsidP="009C01A5">
      <w:r w:rsidRPr="009C01A5">
        <w:t xml:space="preserve">    return ds</w:t>
      </w:r>
    </w:p>
    <w:p w14:paraId="7A3386EA" w14:textId="77777777" w:rsidR="009C01A5" w:rsidRPr="009C01A5" w:rsidRDefault="009C01A5" w:rsidP="009C01A5">
      <w:r w:rsidRPr="009C01A5">
        <w:t xml:space="preserve">Note the implicit understanding that the python dictionary </w:t>
      </w:r>
      <w:r w:rsidRPr="009C01A5">
        <w:rPr>
          <w:i/>
          <w:iCs/>
        </w:rPr>
        <w:t>params</w:t>
      </w:r>
      <w:r w:rsidRPr="009C01A5">
        <w:t xml:space="preserve"> is now carrying the values of two simulation constants: $$\alpha$$ and $$R$$.</w:t>
      </w:r>
    </w:p>
    <w:p w14:paraId="25CBA909" w14:textId="77777777" w:rsidR="009C01A5" w:rsidRPr="009C01A5" w:rsidRDefault="009C01A5" w:rsidP="009C01A5">
      <w:r w:rsidRPr="009C01A5">
        <w:t>Since the force was derived from a potential, the form of the conserved energy for Debye scattering is</w:t>
      </w:r>
    </w:p>
    <w:p w14:paraId="112072A6" w14:textId="77777777" w:rsidR="009C01A5" w:rsidRPr="009C01A5" w:rsidRDefault="009C01A5" w:rsidP="009C01A5">
      <w:proofErr w:type="gramStart"/>
      <w:r w:rsidRPr="009C01A5">
        <w:t>\[</w:t>
      </w:r>
      <w:proofErr w:type="gramEnd"/>
      <w:r w:rsidRPr="009C01A5">
        <w:t xml:space="preserve"> E = \</w:t>
      </w:r>
      <w:proofErr w:type="gramStart"/>
      <w:r w:rsidRPr="009C01A5">
        <w:t>frac{</w:t>
      </w:r>
      <w:proofErr w:type="gramEnd"/>
      <w:r w:rsidRPr="009C01A5">
        <w:t>1}{2} v^2 - \</w:t>
      </w:r>
      <w:proofErr w:type="gramStart"/>
      <w:r w:rsidRPr="009C01A5">
        <w:t>frac{</w:t>
      </w:r>
      <w:proofErr w:type="gramEnd"/>
      <w:r w:rsidRPr="009C01A5">
        <w:t>\alpha e^{-r/R</w:t>
      </w:r>
      <w:proofErr w:type="gramStart"/>
      <w:r w:rsidRPr="009C01A5">
        <w:t>}}{</w:t>
      </w:r>
      <w:proofErr w:type="gramEnd"/>
      <w:r w:rsidRPr="009C01A5">
        <w:t>r} \</w:t>
      </w:r>
      <w:proofErr w:type="gramStart"/>
      <w:r w:rsidRPr="009C01A5">
        <w:t>; .</w:t>
      </w:r>
      <w:proofErr w:type="gramEnd"/>
      <w:r w:rsidRPr="009C01A5">
        <w:t>\]</w:t>
      </w:r>
    </w:p>
    <w:p w14:paraId="24DAFC82" w14:textId="77777777" w:rsidR="009C01A5" w:rsidRPr="009C01A5" w:rsidRDefault="009C01A5" w:rsidP="009C01A5">
      <w:r w:rsidRPr="009C01A5">
        <w:t>As a check on the accuracy of the simulation, a specific scattering case was examined in detail for both the Debye and Coulomb cases. The initial conditions were</w:t>
      </w:r>
    </w:p>
    <w:p w14:paraId="0015D588" w14:textId="77777777" w:rsidR="009C01A5" w:rsidRPr="009C01A5" w:rsidRDefault="009C01A5" w:rsidP="009C01A5">
      <w:proofErr w:type="gramStart"/>
      <w:r w:rsidRPr="009C01A5">
        <w:t>\[</w:t>
      </w:r>
      <w:proofErr w:type="gramEnd"/>
      <w:r w:rsidRPr="009C01A5">
        <w:t xml:space="preserve"> \bar S = \</w:t>
      </w:r>
      <w:proofErr w:type="gramStart"/>
      <w:r w:rsidRPr="009C01A5">
        <w:t>left[</w:t>
      </w:r>
      <w:proofErr w:type="gramEnd"/>
      <w:r w:rsidRPr="009C01A5">
        <w:t xml:space="preserve"> \begin{array}{c} -30 \\ 0.1 \\ 0 \\ 2.25 \\ 0 \\ 0 \end{array} \right] \</w:t>
      </w:r>
      <w:proofErr w:type="gramStart"/>
      <w:r w:rsidRPr="009C01A5">
        <w:t>; .</w:t>
      </w:r>
      <w:proofErr w:type="gramEnd"/>
      <w:r w:rsidRPr="009C01A5">
        <w:t>\]</w:t>
      </w:r>
    </w:p>
    <w:p w14:paraId="60AD6EC3" w14:textId="77777777" w:rsidR="009C01A5" w:rsidRPr="009C01A5" w:rsidRDefault="009C01A5" w:rsidP="009C01A5">
      <w:r w:rsidRPr="009C01A5">
        <w:t xml:space="preserve">The results for the conserved energy and angular </w:t>
      </w:r>
      <w:proofErr w:type="gramStart"/>
      <w:r w:rsidRPr="009C01A5">
        <w:t>momentum,</w:t>
      </w:r>
      <w:proofErr w:type="gramEnd"/>
      <w:r w:rsidRPr="009C01A5">
        <w:t xml:space="preserve"> shown in the figure </w:t>
      </w:r>
      <w:proofErr w:type="gramStart"/>
      <w:r w:rsidRPr="009C01A5">
        <w:t>below,</w:t>
      </w:r>
      <w:proofErr w:type="gramEnd"/>
      <w:r w:rsidRPr="009C01A5">
        <w:t xml:space="preserve"> indicate excellent behavior from the numerical simulation.</w:t>
      </w:r>
    </w:p>
    <w:p w14:paraId="787F1D0F" w14:textId="6356D0C0" w:rsidR="009C01A5" w:rsidRPr="009C01A5" w:rsidRDefault="009C01A5" w:rsidP="009C01A5">
      <w:r w:rsidRPr="009C01A5">
        <w:rPr>
          <w:noProof/>
        </w:rPr>
        <w:lastRenderedPageBreak/>
        <w:drawing>
          <wp:inline distT="0" distB="0" distL="0" distR="0" wp14:anchorId="2B863A97" wp14:editId="7E7ED8F9">
            <wp:extent cx="5943600" cy="2468880"/>
            <wp:effectExtent l="0" t="0" r="0" b="0"/>
            <wp:docPr id="1391299500" name="Picture 9" descr="Conserved_Quantities_Deby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onserved_Quantities_Debye">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68880"/>
                    </a:xfrm>
                    <a:prstGeom prst="rect">
                      <a:avLst/>
                    </a:prstGeom>
                    <a:noFill/>
                    <a:ln>
                      <a:noFill/>
                    </a:ln>
                  </pic:spPr>
                </pic:pic>
              </a:graphicData>
            </a:graphic>
          </wp:inline>
        </w:drawing>
      </w:r>
    </w:p>
    <w:p w14:paraId="3F8AB758" w14:textId="77777777" w:rsidR="009C01A5" w:rsidRPr="009C01A5" w:rsidRDefault="009C01A5" w:rsidP="009C01A5">
      <w:r w:rsidRPr="009C01A5">
        <w:t xml:space="preserve">For comparison, the resulting conservation accuracy in the </w:t>
      </w:r>
      <w:proofErr w:type="spellStart"/>
      <w:r w:rsidRPr="009C01A5">
        <w:t>Coloumb</w:t>
      </w:r>
      <w:proofErr w:type="spellEnd"/>
      <w:r w:rsidRPr="009C01A5">
        <w:t xml:space="preserve"> case, shown below, is essentially the same.</w:t>
      </w:r>
    </w:p>
    <w:p w14:paraId="47A87E37" w14:textId="10CE548E" w:rsidR="009C01A5" w:rsidRPr="009C01A5" w:rsidRDefault="009C01A5" w:rsidP="009C01A5">
      <w:r w:rsidRPr="009C01A5">
        <w:rPr>
          <w:noProof/>
        </w:rPr>
        <w:drawing>
          <wp:inline distT="0" distB="0" distL="0" distR="0" wp14:anchorId="57826FEC" wp14:editId="217140C4">
            <wp:extent cx="5943600" cy="2468880"/>
            <wp:effectExtent l="0" t="0" r="0" b="0"/>
            <wp:docPr id="6090712" name="Picture 8" descr="Conserved_Quantities_Coulomb">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onserved_Quantities_Coulomb">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68880"/>
                    </a:xfrm>
                    <a:prstGeom prst="rect">
                      <a:avLst/>
                    </a:prstGeom>
                    <a:noFill/>
                    <a:ln>
                      <a:noFill/>
                    </a:ln>
                  </pic:spPr>
                </pic:pic>
              </a:graphicData>
            </a:graphic>
          </wp:inline>
        </w:drawing>
      </w:r>
    </w:p>
    <w:p w14:paraId="25FED641" w14:textId="77777777" w:rsidR="009C01A5" w:rsidRPr="009C01A5" w:rsidRDefault="009C01A5" w:rsidP="009C01A5">
      <w:r w:rsidRPr="009C01A5">
        <w:t xml:space="preserve">Based on the qualitative analysis of the </w:t>
      </w:r>
      <w:proofErr w:type="gramStart"/>
      <w:r w:rsidRPr="009C01A5">
        <w:t>potentials</w:t>
      </w:r>
      <w:proofErr w:type="gramEnd"/>
      <w:r w:rsidRPr="009C01A5">
        <w:t xml:space="preserve">, we expect to see that Debye scattering gets closer to the scattering center and is deflected less than Coulomb scattering, all other things </w:t>
      </w:r>
      <w:proofErr w:type="gramStart"/>
      <w:r w:rsidRPr="009C01A5">
        <w:t>remaining</w:t>
      </w:r>
      <w:proofErr w:type="gramEnd"/>
      <w:r w:rsidRPr="009C01A5">
        <w:t xml:space="preserve"> the same. This is exactly what is observed.</w:t>
      </w:r>
    </w:p>
    <w:p w14:paraId="3C6E4006" w14:textId="48CDA07A" w:rsidR="009C01A5" w:rsidRPr="009C01A5" w:rsidRDefault="009C01A5" w:rsidP="009C01A5">
      <w:r w:rsidRPr="009C01A5">
        <w:rPr>
          <w:noProof/>
        </w:rPr>
        <w:lastRenderedPageBreak/>
        <w:drawing>
          <wp:inline distT="0" distB="0" distL="0" distR="0" wp14:anchorId="420C8BFF" wp14:editId="2CB8CE43">
            <wp:extent cx="5943600" cy="4057015"/>
            <wp:effectExtent l="0" t="0" r="0" b="0"/>
            <wp:docPr id="1557660593" name="Picture 7" descr="Scattering_comparis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attering_compariso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057015"/>
                    </a:xfrm>
                    <a:prstGeom prst="rect">
                      <a:avLst/>
                    </a:prstGeom>
                    <a:noFill/>
                    <a:ln>
                      <a:noFill/>
                    </a:ln>
                  </pic:spPr>
                </pic:pic>
              </a:graphicData>
            </a:graphic>
          </wp:inline>
        </w:drawing>
      </w:r>
    </w:p>
    <w:p w14:paraId="6C9AF9CC" w14:textId="77777777" w:rsidR="009C01A5" w:rsidRPr="009C01A5" w:rsidRDefault="009C01A5" w:rsidP="009C01A5">
      <w:r w:rsidRPr="009C01A5">
        <w:t xml:space="preserve">With these initial validations done, the final step is to scan over a variety of impact parameters and then to compare the behavior of the scattering angle in the two cases. The same </w:t>
      </w:r>
      <w:proofErr w:type="spellStart"/>
      <w:r w:rsidRPr="009C01A5">
        <w:rPr>
          <w:i/>
          <w:iCs/>
        </w:rPr>
        <w:t>scan_impact_param</w:t>
      </w:r>
      <w:proofErr w:type="spellEnd"/>
      <w:r w:rsidRPr="009C01A5">
        <w:t xml:space="preserve"> function was used as in the last post with one modification. The calling sequence was modified to take an additional argument called </w:t>
      </w:r>
      <w:r w:rsidRPr="009C01A5">
        <w:rPr>
          <w:i/>
          <w:iCs/>
        </w:rPr>
        <w:t>model</w:t>
      </w:r>
      <w:r w:rsidRPr="009C01A5">
        <w:t>, which is a function pointer to the desired RHS of the equation of motion.</w:t>
      </w:r>
    </w:p>
    <w:p w14:paraId="106DFC3A" w14:textId="77777777" w:rsidR="009C01A5" w:rsidRPr="009C01A5" w:rsidRDefault="009C01A5" w:rsidP="009C01A5">
      <w:r w:rsidRPr="009C01A5">
        <w:t xml:space="preserve">def </w:t>
      </w:r>
      <w:proofErr w:type="spellStart"/>
      <w:r w:rsidRPr="009C01A5">
        <w:t>scan_impact_param</w:t>
      </w:r>
      <w:proofErr w:type="spellEnd"/>
      <w:r w:rsidRPr="009C01A5">
        <w:t>(b_</w:t>
      </w:r>
      <w:proofErr w:type="gramStart"/>
      <w:r w:rsidRPr="009C01A5">
        <w:t>range,s0,params</w:t>
      </w:r>
      <w:proofErr w:type="gramEnd"/>
      <w:r w:rsidRPr="009C01A5">
        <w:t>,model):</w:t>
      </w:r>
    </w:p>
    <w:p w14:paraId="6671ECF3" w14:textId="77777777" w:rsidR="009C01A5" w:rsidRPr="009C01A5" w:rsidRDefault="009C01A5" w:rsidP="009C01A5">
      <w:r w:rsidRPr="009C01A5">
        <w:t xml:space="preserve">    theta              = </w:t>
      </w:r>
      <w:proofErr w:type="spellStart"/>
      <w:r w:rsidRPr="009C01A5">
        <w:t>b_</w:t>
      </w:r>
      <w:proofErr w:type="gramStart"/>
      <w:r w:rsidRPr="009C01A5">
        <w:t>range</w:t>
      </w:r>
      <w:proofErr w:type="spellEnd"/>
      <w:r w:rsidRPr="009C01A5">
        <w:t>[:]*</w:t>
      </w:r>
      <w:proofErr w:type="gramEnd"/>
      <w:r w:rsidRPr="009C01A5">
        <w:t>0.0</w:t>
      </w:r>
    </w:p>
    <w:p w14:paraId="3B9C02BD" w14:textId="77777777" w:rsidR="009C01A5" w:rsidRPr="009C01A5" w:rsidRDefault="009C01A5" w:rsidP="009C01A5">
      <w:r w:rsidRPr="009C01A5">
        <w:t xml:space="preserve">    counter            = 0</w:t>
      </w:r>
    </w:p>
    <w:p w14:paraId="6B21EC0B" w14:textId="77777777" w:rsidR="009C01A5" w:rsidRPr="009C01A5" w:rsidRDefault="009C01A5" w:rsidP="009C01A5">
      <w:r w:rsidRPr="009C01A5">
        <w:t xml:space="preserve">    for b in </w:t>
      </w:r>
      <w:proofErr w:type="spellStart"/>
      <w:r w:rsidRPr="009C01A5">
        <w:t>b_range</w:t>
      </w:r>
      <w:proofErr w:type="spellEnd"/>
      <w:r w:rsidRPr="009C01A5">
        <w:t>:</w:t>
      </w:r>
    </w:p>
    <w:p w14:paraId="0F69449B" w14:textId="77777777" w:rsidR="009C01A5" w:rsidRPr="009C01A5" w:rsidRDefault="009C01A5" w:rsidP="009C01A5">
      <w:r w:rsidRPr="009C01A5">
        <w:t xml:space="preserve">        timespan       = </w:t>
      </w:r>
      <w:proofErr w:type="spellStart"/>
      <w:proofErr w:type="gramStart"/>
      <w:r w:rsidRPr="009C01A5">
        <w:t>np.arange</w:t>
      </w:r>
      <w:proofErr w:type="spellEnd"/>
      <w:proofErr w:type="gramEnd"/>
      <w:r w:rsidRPr="009C01A5">
        <w:t>(0,20,0.001)</w:t>
      </w:r>
    </w:p>
    <w:p w14:paraId="5479A348" w14:textId="77777777" w:rsidR="009C01A5" w:rsidRPr="009C01A5" w:rsidRDefault="009C01A5" w:rsidP="009C01A5">
      <w:r w:rsidRPr="009C01A5">
        <w:t xml:space="preserve">        s0[1]          = b</w:t>
      </w:r>
    </w:p>
    <w:p w14:paraId="5979EB1B" w14:textId="77777777" w:rsidR="009C01A5" w:rsidRPr="009C01A5" w:rsidRDefault="009C01A5" w:rsidP="009C01A5">
      <w:r w:rsidRPr="009C01A5">
        <w:t xml:space="preserve">        </w:t>
      </w:r>
      <w:proofErr w:type="spellStart"/>
      <w:r w:rsidRPr="009C01A5">
        <w:t>soln</w:t>
      </w:r>
      <w:proofErr w:type="spellEnd"/>
      <w:r w:rsidRPr="009C01A5">
        <w:t xml:space="preserve">           = ode(</w:t>
      </w:r>
      <w:proofErr w:type="gramStart"/>
      <w:r w:rsidRPr="009C01A5">
        <w:t>model,s0,timespan</w:t>
      </w:r>
      <w:proofErr w:type="gramEnd"/>
      <w:r w:rsidRPr="009C01A5">
        <w:t>,args=(params,</w:t>
      </w:r>
      <w:proofErr w:type="gramStart"/>
      <w:r w:rsidRPr="009C01A5">
        <w:t>),</w:t>
      </w:r>
      <w:proofErr w:type="spellStart"/>
      <w:r w:rsidRPr="009C01A5">
        <w:t>rtol</w:t>
      </w:r>
      <w:proofErr w:type="spellEnd"/>
      <w:proofErr w:type="gramEnd"/>
      <w:r w:rsidRPr="009C01A5">
        <w:t>=1e-</w:t>
      </w:r>
      <w:proofErr w:type="gramStart"/>
      <w:r w:rsidRPr="009C01A5">
        <w:t>8,atol</w:t>
      </w:r>
      <w:proofErr w:type="gramEnd"/>
      <w:r w:rsidRPr="009C01A5">
        <w:t>=1e-10)</w:t>
      </w:r>
    </w:p>
    <w:p w14:paraId="353D3E81" w14:textId="77777777" w:rsidR="009C01A5" w:rsidRPr="009C01A5" w:rsidRDefault="009C01A5" w:rsidP="009C01A5">
      <w:r w:rsidRPr="009C01A5">
        <w:t xml:space="preserve">        theta[counter] = </w:t>
      </w:r>
      <w:proofErr w:type="spellStart"/>
      <w:r w:rsidRPr="009C01A5">
        <w:t>scattering_angle</w:t>
      </w:r>
      <w:proofErr w:type="spellEnd"/>
      <w:r w:rsidRPr="009C01A5">
        <w:t>(</w:t>
      </w:r>
      <w:proofErr w:type="spellStart"/>
      <w:r w:rsidRPr="009C01A5">
        <w:t>soln</w:t>
      </w:r>
      <w:proofErr w:type="spellEnd"/>
      <w:r w:rsidRPr="009C01A5">
        <w:t>)</w:t>
      </w:r>
    </w:p>
    <w:p w14:paraId="0993B096" w14:textId="77777777" w:rsidR="009C01A5" w:rsidRPr="009C01A5" w:rsidRDefault="009C01A5" w:rsidP="009C01A5">
      <w:r w:rsidRPr="009C01A5">
        <w:t xml:space="preserve">        counter        = counter + 1</w:t>
      </w:r>
    </w:p>
    <w:p w14:paraId="01EA162E" w14:textId="77777777" w:rsidR="009C01A5" w:rsidRPr="009C01A5" w:rsidRDefault="009C01A5" w:rsidP="009C01A5">
      <w:r w:rsidRPr="009C01A5">
        <w:lastRenderedPageBreak/>
        <w:t xml:space="preserve">    return theta</w:t>
      </w:r>
    </w:p>
    <w:p w14:paraId="0C619238" w14:textId="77777777" w:rsidR="009C01A5" w:rsidRPr="009C01A5" w:rsidRDefault="009C01A5" w:rsidP="009C01A5">
      <w:r w:rsidRPr="009C01A5">
        <w:t> </w:t>
      </w:r>
    </w:p>
    <w:p w14:paraId="163327F8" w14:textId="77777777" w:rsidR="009C01A5" w:rsidRPr="009C01A5" w:rsidRDefault="009C01A5" w:rsidP="009C01A5">
      <w:r w:rsidRPr="009C01A5">
        <w:t>The resulting scattering plot shows, as expected, that the Debye potential allows the scattered particle closer access to the scattering center for a given scattering angle than does the Coulomb potential.</w:t>
      </w:r>
    </w:p>
    <w:p w14:paraId="4391135A" w14:textId="42F8F482" w:rsidR="009C01A5" w:rsidRPr="009C01A5" w:rsidRDefault="009C01A5" w:rsidP="009C01A5">
      <w:r w:rsidRPr="009C01A5">
        <w:rPr>
          <w:noProof/>
        </w:rPr>
        <w:drawing>
          <wp:inline distT="0" distB="0" distL="0" distR="0" wp14:anchorId="7663989D" wp14:editId="610CCBF2">
            <wp:extent cx="5943600" cy="3959860"/>
            <wp:effectExtent l="0" t="0" r="0" b="2540"/>
            <wp:docPr id="1964123529" name="Picture 6" descr="Scattering_Angle_v_b">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cattering_Angle_v_b">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p>
    <w:p w14:paraId="2FA02C1D" w14:textId="77777777" w:rsidR="009C01A5" w:rsidRPr="009C01A5" w:rsidRDefault="009C01A5" w:rsidP="009C01A5">
      <w:r w:rsidRPr="009C01A5">
        <w:t>Next week, I'll tidy up some odds and ends and close out this revisit of classical scattering.</w:t>
      </w:r>
    </w:p>
    <w:p w14:paraId="60B8E7AC" w14:textId="77777777" w:rsidR="002673A1" w:rsidRDefault="002673A1"/>
    <w:sectPr w:rsidR="002673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3A1"/>
    <w:rsid w:val="00007113"/>
    <w:rsid w:val="002673A1"/>
    <w:rsid w:val="00452CEB"/>
    <w:rsid w:val="009C01A5"/>
    <w:rsid w:val="00A74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F69C7"/>
  <w15:chartTrackingRefBased/>
  <w15:docId w15:val="{9D7AC772-71DC-4507-92A8-2B9DBC613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3A1"/>
    <w:rPr>
      <w:rFonts w:eastAsiaTheme="majorEastAsia" w:cstheme="majorBidi"/>
      <w:color w:val="272727" w:themeColor="text1" w:themeTint="D8"/>
    </w:rPr>
  </w:style>
  <w:style w:type="paragraph" w:styleId="Title">
    <w:name w:val="Title"/>
    <w:basedOn w:val="Normal"/>
    <w:next w:val="Normal"/>
    <w:link w:val="TitleChar"/>
    <w:uiPriority w:val="10"/>
    <w:qFormat/>
    <w:rsid w:val="00267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3A1"/>
    <w:pPr>
      <w:spacing w:before="160"/>
      <w:jc w:val="center"/>
    </w:pPr>
    <w:rPr>
      <w:i/>
      <w:iCs/>
      <w:color w:val="404040" w:themeColor="text1" w:themeTint="BF"/>
    </w:rPr>
  </w:style>
  <w:style w:type="character" w:customStyle="1" w:styleId="QuoteChar">
    <w:name w:val="Quote Char"/>
    <w:basedOn w:val="DefaultParagraphFont"/>
    <w:link w:val="Quote"/>
    <w:uiPriority w:val="29"/>
    <w:rsid w:val="002673A1"/>
    <w:rPr>
      <w:i/>
      <w:iCs/>
      <w:color w:val="404040" w:themeColor="text1" w:themeTint="BF"/>
    </w:rPr>
  </w:style>
  <w:style w:type="paragraph" w:styleId="ListParagraph">
    <w:name w:val="List Paragraph"/>
    <w:basedOn w:val="Normal"/>
    <w:uiPriority w:val="34"/>
    <w:qFormat/>
    <w:rsid w:val="002673A1"/>
    <w:pPr>
      <w:ind w:left="720"/>
      <w:contextualSpacing/>
    </w:pPr>
  </w:style>
  <w:style w:type="character" w:styleId="IntenseEmphasis">
    <w:name w:val="Intense Emphasis"/>
    <w:basedOn w:val="DefaultParagraphFont"/>
    <w:uiPriority w:val="21"/>
    <w:qFormat/>
    <w:rsid w:val="002673A1"/>
    <w:rPr>
      <w:i/>
      <w:iCs/>
      <w:color w:val="0F4761" w:themeColor="accent1" w:themeShade="BF"/>
    </w:rPr>
  </w:style>
  <w:style w:type="paragraph" w:styleId="IntenseQuote">
    <w:name w:val="Intense Quote"/>
    <w:basedOn w:val="Normal"/>
    <w:next w:val="Normal"/>
    <w:link w:val="IntenseQuoteChar"/>
    <w:uiPriority w:val="30"/>
    <w:qFormat/>
    <w:rsid w:val="00267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3A1"/>
    <w:rPr>
      <w:i/>
      <w:iCs/>
      <w:color w:val="0F4761" w:themeColor="accent1" w:themeShade="BF"/>
    </w:rPr>
  </w:style>
  <w:style w:type="character" w:styleId="IntenseReference">
    <w:name w:val="Intense Reference"/>
    <w:basedOn w:val="DefaultParagraphFont"/>
    <w:uiPriority w:val="32"/>
    <w:qFormat/>
    <w:rsid w:val="002673A1"/>
    <w:rPr>
      <w:b/>
      <w:bCs/>
      <w:smallCaps/>
      <w:color w:val="0F4761" w:themeColor="accent1" w:themeShade="BF"/>
      <w:spacing w:val="5"/>
    </w:rPr>
  </w:style>
  <w:style w:type="character" w:styleId="Hyperlink">
    <w:name w:val="Hyperlink"/>
    <w:basedOn w:val="DefaultParagraphFont"/>
    <w:uiPriority w:val="99"/>
    <w:unhideWhenUsed/>
    <w:rsid w:val="009C01A5"/>
    <w:rPr>
      <w:color w:val="467886" w:themeColor="hyperlink"/>
      <w:u w:val="single"/>
    </w:rPr>
  </w:style>
  <w:style w:type="character" w:styleId="UnresolvedMention">
    <w:name w:val="Unresolved Mention"/>
    <w:basedOn w:val="DefaultParagraphFont"/>
    <w:uiPriority w:val="99"/>
    <w:semiHidden/>
    <w:unhideWhenUsed/>
    <w:rsid w:val="009C01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underthehood.blogwyrm.com/wp-content/uploads/2016/03/Scattering_Angle_v_b.jpg" TargetMode="External"/><Relationship Id="rId3" Type="http://schemas.openxmlformats.org/officeDocument/2006/relationships/webSettings" Target="webSettings.xml"/><Relationship Id="rId7" Type="http://schemas.openxmlformats.org/officeDocument/2006/relationships/hyperlink" Target="http://underthehood.blogwyrm.com/wp-content/uploads/2016/03/Conserved_Quantities_Debye.png" TargetMode="External"/><Relationship Id="rId12"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underthehood.blogwyrm.com/wp-content/uploads/2016/03/Scattering_comparison.png" TargetMode="External"/><Relationship Id="rId5" Type="http://schemas.openxmlformats.org/officeDocument/2006/relationships/hyperlink" Target="http://underthehood.blogwyrm.com/wp-content/uploads/2016/03/Debye-and-1_r-potentials.png"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hyperlink" Target="https://en.wikipedia.org/wiki/Bertrand%27s_theorem" TargetMode="External"/><Relationship Id="rId9" Type="http://schemas.openxmlformats.org/officeDocument/2006/relationships/hyperlink" Target="http://underthehood.blogwyrm.com/wp-content/uploads/2016/03/Conserved_Quantities_Coulomb.png"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867</Words>
  <Characters>4946</Characters>
  <Application>Microsoft Office Word</Application>
  <DocSecurity>0</DocSecurity>
  <Lines>41</Lines>
  <Paragraphs>11</Paragraphs>
  <ScaleCrop>false</ScaleCrop>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2025-12-06T09:26:00Z</dcterms:created>
  <dcterms:modified xsi:type="dcterms:W3CDTF">2025-12-06T09:45:00Z</dcterms:modified>
</cp:coreProperties>
</file>