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EF978" w14:textId="2CA0FD63" w:rsidR="004068D5" w:rsidRDefault="004068D5" w:rsidP="004068D5">
      <w:r>
        <w:t xml:space="preserve">This month’s column is a departure from the norm but with good reason.  The usual fare </w:t>
      </w:r>
      <w:r w:rsidR="004517A0">
        <w:t xml:space="preserve">consists of the </w:t>
      </w:r>
      <w:r>
        <w:t xml:space="preserve">development and </w:t>
      </w:r>
      <w:r w:rsidR="00252310">
        <w:t xml:space="preserve">subsequent mathematical </w:t>
      </w:r>
      <w:r>
        <w:t xml:space="preserve">exploration of some model of a physical phenomenon.  However, this installment </w:t>
      </w:r>
      <w:r w:rsidR="00252310">
        <w:t>serves m</w:t>
      </w:r>
      <w:r>
        <w:t xml:space="preserve">ore as a survey </w:t>
      </w:r>
      <w:r w:rsidR="00DD06FF">
        <w:t xml:space="preserve">covering a broad swath of </w:t>
      </w:r>
      <w:r w:rsidR="00252310">
        <w:t>possible fluid phenomena</w:t>
      </w:r>
      <w:r w:rsidR="00BB0D4E">
        <w:t xml:space="preserve"> rather than a detail exposition of each type of fluid behavior.  The reason for this quite simple: the possible types of fluid behavior is far more enormous than most of us</w:t>
      </w:r>
      <w:r w:rsidR="006446E9">
        <w:t xml:space="preserve"> ever realize.</w:t>
      </w:r>
      <w:r w:rsidR="004517A0">
        <w:t xml:space="preserve">  It’s so vast that it seems that the terminology and classification has not kept pace with the discoveries as evidence by the tangled naming convention and the wide-spread confusion that exists on the internet</w:t>
      </w:r>
      <w:r w:rsidR="00BC4010">
        <w:t xml:space="preserve"> (and often within related Wikipedia articles)</w:t>
      </w:r>
      <w:r w:rsidR="004517A0">
        <w:t>.</w:t>
      </w:r>
      <w:r w:rsidR="006446E9">
        <w:t xml:space="preserve">  </w:t>
      </w:r>
    </w:p>
    <w:p w14:paraId="5AD87C13" w14:textId="77777777" w:rsidR="004517A0" w:rsidRDefault="004068D5" w:rsidP="004068D5">
      <w:r>
        <w:t xml:space="preserve">As school children, </w:t>
      </w:r>
      <w:r>
        <w:t>each of us is taught that there are three p</w:t>
      </w:r>
      <w:r w:rsidR="004517A0">
        <w:t xml:space="preserve">hases of matter: solid, liquid, and gas. </w:t>
      </w:r>
      <w:proofErr w:type="spellStart"/>
      <w:r w:rsidR="004517A0">
        <w:t xml:space="preserve"> </w:t>
      </w:r>
      <w:proofErr w:type="spellEnd"/>
      <w:r w:rsidR="004517A0">
        <w:t xml:space="preserve">We are further taught that while solids have definite volume and shape, liquids only have definite volume, and gases do not enjoy certainty in either property.  </w:t>
      </w:r>
    </w:p>
    <w:p w14:paraId="7DB18F02" w14:textId="3D246E7C" w:rsidR="004068D5" w:rsidRDefault="009F3451" w:rsidP="004068D5">
      <w:r>
        <w:t xml:space="preserve">If one pursues a STEM career in college, then a bit more information is added to these explanations and one learns that fluids are the collective name that we give for substances that ‘flow’ under stress.  Sometimes one even finds out that the key distinction between solids and fluids is that </w:t>
      </w:r>
      <w:r w:rsidRPr="009F3451">
        <w:t xml:space="preserve">solids deform from their natural shape to a new shape under the application of a stress </w:t>
      </w:r>
      <w:r>
        <w:t xml:space="preserve">(typically leaving the volume unchanged or nearly so) </w:t>
      </w:r>
      <w:r w:rsidRPr="009F3451">
        <w:t>but then return to their natural shape when the load is removed.  The amount of the deformation is determined by the magnitude of the load and, for ideal elastic solids, the relationship is linear, meaning that a double of the stress results in a doubling of the elastic strain.</w:t>
      </w:r>
      <w:r>
        <w:t xml:space="preserve">  In contrast, f</w:t>
      </w:r>
      <w:r w:rsidR="004068D5">
        <w:t xml:space="preserve">luids do not have a natural shape (i.e. independent of their container) and so when a stress is applied, the material begins to flow with no terminal shape set by the magnitude of the load.  Removing the application of the load doesn’t mean that the fluid will return to its initial shape but rather that the flow will continue until internal frictional forces bring the flow to a halt.  These frictional forces are termed viscous forces and the degree to which they act in a fluid determines the fluid’s </w:t>
      </w:r>
      <w:hyperlink r:id="rId5" w:history="1">
        <w:r w:rsidR="004068D5" w:rsidRPr="00BC4010">
          <w:rPr>
            <w:rStyle w:val="Hyperlink"/>
          </w:rPr>
          <w:t>viscosity</w:t>
        </w:r>
      </w:hyperlink>
      <w:r w:rsidR="004068D5">
        <w:t xml:space="preserve">. </w:t>
      </w:r>
    </w:p>
    <w:p w14:paraId="773065B0" w14:textId="77777777" w:rsidR="00A85E99" w:rsidRDefault="009F3451" w:rsidP="004068D5">
      <w:r>
        <w:t xml:space="preserve">Now none of the above is untrue, in so far as it goes, but it tends to leave the idea that there is a sharp distinction between phases of materials.  And it is that is exactly what </w:t>
      </w:r>
      <w:r w:rsidR="00A85E99">
        <w:t xml:space="preserve">common sense and daily experience tell us is not true.  </w:t>
      </w:r>
    </w:p>
    <w:p w14:paraId="3B3BCB1A" w14:textId="3FF7670C" w:rsidR="009F3451" w:rsidRDefault="00A85E99" w:rsidP="004068D5">
      <w:r>
        <w:t xml:space="preserve">The world is literally littered with common materials that sometimes behave like a solid and sometimes like a fluid.  </w:t>
      </w:r>
      <w:r w:rsidR="00514FF1">
        <w:t xml:space="preserve">Consider the </w:t>
      </w:r>
      <w:hyperlink r:id="rId6" w:history="1">
        <w:proofErr w:type="spellStart"/>
        <w:r w:rsidR="00514FF1" w:rsidRPr="006226D2">
          <w:rPr>
            <w:rStyle w:val="Hyperlink"/>
          </w:rPr>
          <w:t>oobl</w:t>
        </w:r>
        <w:r w:rsidR="006226D2" w:rsidRPr="006226D2">
          <w:rPr>
            <w:rStyle w:val="Hyperlink"/>
          </w:rPr>
          <w:t>e</w:t>
        </w:r>
        <w:r w:rsidR="00514FF1" w:rsidRPr="006226D2">
          <w:rPr>
            <w:rStyle w:val="Hyperlink"/>
          </w:rPr>
          <w:t>ck</w:t>
        </w:r>
        <w:proofErr w:type="spellEnd"/>
      </w:hyperlink>
      <w:r w:rsidR="00514FF1">
        <w:t xml:space="preserve"> craze that swept across the internet some years back, which is nicely presented in the following video.</w:t>
      </w:r>
      <w:r>
        <w:t xml:space="preserve"> </w:t>
      </w:r>
    </w:p>
    <w:p w14:paraId="5E73F909" w14:textId="2F3BD0E0" w:rsidR="00A85E99" w:rsidRDefault="00A85E99" w:rsidP="004068D5">
      <w:r w:rsidRPr="00A85E99">
        <w:t xml:space="preserve">&lt;iframe width="560" height="315" </w:t>
      </w:r>
      <w:proofErr w:type="spellStart"/>
      <w:r w:rsidRPr="00A85E99">
        <w:t>src</w:t>
      </w:r>
      <w:proofErr w:type="spellEnd"/>
      <w:r w:rsidRPr="00A85E99">
        <w:t xml:space="preserve">="https://www.youtube.com/embed/q-DZ0f0_NCA" frameborder="0" allow="accelerometer; </w:t>
      </w:r>
      <w:proofErr w:type="spellStart"/>
      <w:r w:rsidRPr="00A85E99">
        <w:t>autoplay</w:t>
      </w:r>
      <w:proofErr w:type="spellEnd"/>
      <w:r w:rsidRPr="00A85E99">
        <w:t xml:space="preserve">; encrypted-media; gyroscope; picture-in-picture" </w:t>
      </w:r>
      <w:proofErr w:type="spellStart"/>
      <w:r w:rsidRPr="00A85E99">
        <w:t>allowfullscreen</w:t>
      </w:r>
      <w:proofErr w:type="spellEnd"/>
      <w:r w:rsidRPr="00A85E99">
        <w:t>&gt;&lt;/iframe&gt;</w:t>
      </w:r>
    </w:p>
    <w:p w14:paraId="24C8DDD8" w14:textId="3A7E3AD4" w:rsidR="005406C0" w:rsidRDefault="005406C0" w:rsidP="004068D5">
      <w:r>
        <w:t xml:space="preserve">The two main ingredients are powdered cornstarch and water.  By themselves, each of these materials flow under stress and neither has a definite shape even if they both have definite volume.  But combine them together and suddenly one has a </w:t>
      </w:r>
      <w:r w:rsidR="006226D2">
        <w:t>material that sometime behaves as a liquid</w:t>
      </w:r>
      <w:r w:rsidR="004F70E3">
        <w:t>, when the applied stress is low,</w:t>
      </w:r>
      <w:r w:rsidR="006226D2">
        <w:t xml:space="preserve"> and other times like a solid</w:t>
      </w:r>
      <w:r w:rsidR="004F70E3">
        <w:t>, when the applied stress is high.</w:t>
      </w:r>
      <w:r w:rsidR="006226D2">
        <w:t xml:space="preserve">  </w:t>
      </w:r>
    </w:p>
    <w:p w14:paraId="17A39F66" w14:textId="5E022817" w:rsidR="00023548" w:rsidRDefault="004C5173" w:rsidP="004068D5">
      <w:r>
        <w:t xml:space="preserve">This behavior falls under the general heading of shear-thickening, the property whereby a fluid’s viscosity increases sharply as the applied stress increases.  An old school example of shear-thickening is </w:t>
      </w:r>
      <w:hyperlink r:id="rId7" w:history="1">
        <w:r w:rsidRPr="004C5173">
          <w:rPr>
            <w:rStyle w:val="Hyperlink"/>
          </w:rPr>
          <w:t>Silly Putty</w:t>
        </w:r>
      </w:hyperlink>
      <w:r>
        <w:t xml:space="preserve">, which is actually a viscoelastic material that behaves like an elastic solid on short time scales </w:t>
      </w:r>
      <w:r>
        <w:lastRenderedPageBreak/>
        <w:t>(it can holds its shape even while hammered and bounces nicely) but which flows slowly under low stress.</w:t>
      </w:r>
    </w:p>
    <w:p w14:paraId="396685D9" w14:textId="6D525F6E" w:rsidR="004C5173" w:rsidRDefault="004C5173" w:rsidP="004068D5">
      <w:r w:rsidRPr="004C5173">
        <w:t xml:space="preserve">&lt;iframe width="560" height="315" </w:t>
      </w:r>
      <w:proofErr w:type="spellStart"/>
      <w:r w:rsidRPr="004C5173">
        <w:t>src</w:t>
      </w:r>
      <w:proofErr w:type="spellEnd"/>
      <w:r w:rsidRPr="004C5173">
        <w:t xml:space="preserve">="https://www.youtube.com/embed/-uf5kuulCvA" frameborder="0" allow="accelerometer; </w:t>
      </w:r>
      <w:proofErr w:type="spellStart"/>
      <w:r w:rsidRPr="004C5173">
        <w:t>autoplay</w:t>
      </w:r>
      <w:proofErr w:type="spellEnd"/>
      <w:r w:rsidRPr="004C5173">
        <w:t xml:space="preserve">; encrypted-media; gyroscope; picture-in-picture" </w:t>
      </w:r>
      <w:proofErr w:type="spellStart"/>
      <w:r w:rsidRPr="004C5173">
        <w:t>allowfullscreen</w:t>
      </w:r>
      <w:proofErr w:type="spellEnd"/>
      <w:r w:rsidRPr="004C5173">
        <w:t>&gt;&lt;/iframe&gt;</w:t>
      </w:r>
    </w:p>
    <w:p w14:paraId="1F635EA1" w14:textId="15D4CDCB" w:rsidR="008A38A8" w:rsidRDefault="006226D2" w:rsidP="004068D5">
      <w:r>
        <w:t>On the opposite side of the spectrum of flow behaviors is common household paint</w:t>
      </w:r>
      <w:r w:rsidR="004F70E3">
        <w:t xml:space="preserve"> which flows far more easily when subject </w:t>
      </w:r>
      <w:r w:rsidR="00B920E4">
        <w:t xml:space="preserve">to </w:t>
      </w:r>
      <w:r w:rsidR="00BC4010">
        <w:t xml:space="preserve">the </w:t>
      </w:r>
      <w:r w:rsidR="00B920E4">
        <w:t xml:space="preserve">high stress </w:t>
      </w:r>
      <w:r w:rsidR="00BC4010">
        <w:t xml:space="preserve">as the brush or roller rub against the wall, allowing the paint to evenly wet the surface, but which </w:t>
      </w:r>
      <w:r w:rsidR="002F3277">
        <w:t>becomes</w:t>
      </w:r>
      <w:r w:rsidR="00BC4010">
        <w:t xml:space="preserve"> </w:t>
      </w:r>
      <w:r w:rsidR="002F3277">
        <w:t xml:space="preserve">thicker </w:t>
      </w:r>
      <w:r w:rsidR="008A38A8">
        <w:t>under lower stress</w:t>
      </w:r>
      <w:r w:rsidR="00BC4010">
        <w:t>, allowing it to stay in place until it dries</w:t>
      </w:r>
      <w:r w:rsidR="002F3277">
        <w:t xml:space="preserve">.  </w:t>
      </w:r>
      <w:r w:rsidR="008A38A8">
        <w:t>Many common kitchen items behave like this with ketchup</w:t>
      </w:r>
    </w:p>
    <w:p w14:paraId="1FE790A8" w14:textId="1D4BEEB2" w:rsidR="00BC4010" w:rsidRDefault="00BC4010" w:rsidP="004068D5">
      <w:r w:rsidRPr="00BC4010">
        <w:t xml:space="preserve">&lt;iframe width="560" height="315" </w:t>
      </w:r>
      <w:proofErr w:type="spellStart"/>
      <w:r w:rsidRPr="00BC4010">
        <w:t>src</w:t>
      </w:r>
      <w:proofErr w:type="spellEnd"/>
      <w:r w:rsidRPr="00BC4010">
        <w:t xml:space="preserve">="https://www.youtube.com/embed/NGvLer84oUg" frameborder="0" allow="accelerometer; </w:t>
      </w:r>
      <w:proofErr w:type="spellStart"/>
      <w:r w:rsidRPr="00BC4010">
        <w:t>autoplay</w:t>
      </w:r>
      <w:proofErr w:type="spellEnd"/>
      <w:r w:rsidRPr="00BC4010">
        <w:t xml:space="preserve">; encrypted-media; gyroscope; picture-in-picture" </w:t>
      </w:r>
      <w:proofErr w:type="spellStart"/>
      <w:r w:rsidRPr="00BC4010">
        <w:t>allowfullscreen</w:t>
      </w:r>
      <w:proofErr w:type="spellEnd"/>
      <w:r w:rsidRPr="00BC4010">
        <w:t>&gt;&lt;/iframe&gt;</w:t>
      </w:r>
    </w:p>
    <w:p w14:paraId="12AA2BB5" w14:textId="2BF0AB64" w:rsidR="008A38A8" w:rsidRDefault="008A38A8" w:rsidP="004068D5">
      <w:r>
        <w:t xml:space="preserve">and whipped cream </w:t>
      </w:r>
    </w:p>
    <w:p w14:paraId="4AEBD58C" w14:textId="213EBC81" w:rsidR="00FE3B93" w:rsidRDefault="00FE3B93" w:rsidP="004068D5">
      <w:r w:rsidRPr="00FE3B93">
        <w:t xml:space="preserve">&lt;iframe width="560" height="315" </w:t>
      </w:r>
      <w:proofErr w:type="spellStart"/>
      <w:r w:rsidRPr="00FE3B93">
        <w:t>src</w:t>
      </w:r>
      <w:proofErr w:type="spellEnd"/>
      <w:r w:rsidRPr="00FE3B93">
        <w:t xml:space="preserve">="https://www.youtube.com/embed/yujk6a6slJ4" frameborder="0" allow="accelerometer; </w:t>
      </w:r>
      <w:proofErr w:type="spellStart"/>
      <w:r w:rsidRPr="00FE3B93">
        <w:t>autoplay</w:t>
      </w:r>
      <w:proofErr w:type="spellEnd"/>
      <w:r w:rsidRPr="00FE3B93">
        <w:t xml:space="preserve">; encrypted-media; gyroscope; picture-in-picture" </w:t>
      </w:r>
      <w:proofErr w:type="spellStart"/>
      <w:r w:rsidRPr="00FE3B93">
        <w:t>allowfullscreen</w:t>
      </w:r>
      <w:proofErr w:type="spellEnd"/>
      <w:r w:rsidRPr="00FE3B93">
        <w:t>&gt;&lt;/iframe&gt;</w:t>
      </w:r>
    </w:p>
    <w:p w14:paraId="7ED2693E" w14:textId="68DD2E3C" w:rsidR="00F24B83" w:rsidRDefault="00F24B83" w:rsidP="004068D5">
      <w:r>
        <w:t>being tasty examples.</w:t>
      </w:r>
      <w:r w:rsidR="00BC4010">
        <w:t xml:space="preserve">  Note how in the ketchup video, it flowed quite nicely when subjected to the high stress that resulted by pushing on the sides of the bottle but how it resisted gravity and crept at a much slower rate once it was in the glass</w:t>
      </w:r>
      <w:r w:rsidR="00394884">
        <w:t>.</w:t>
      </w:r>
      <w:r w:rsidR="00BC4010">
        <w:t xml:space="preserve"> </w:t>
      </w:r>
    </w:p>
    <w:p w14:paraId="2D525113" w14:textId="476C1D3A" w:rsidR="008A38A8" w:rsidRDefault="00F24B83" w:rsidP="004068D5">
      <w:r>
        <w:t xml:space="preserve">Shear-thinning also can lead to some visually arresting behaviors like the </w:t>
      </w:r>
      <w:hyperlink r:id="rId8" w:history="1">
        <w:r w:rsidRPr="00394884">
          <w:rPr>
            <w:rStyle w:val="Hyperlink"/>
          </w:rPr>
          <w:t>Kaye effect</w:t>
        </w:r>
      </w:hyperlink>
      <w:r w:rsidR="00394884">
        <w:t xml:space="preserve"> in shampoo</w:t>
      </w:r>
    </w:p>
    <w:p w14:paraId="244E533C" w14:textId="2A62FBB9" w:rsidR="00FE3B93" w:rsidRDefault="00FE3B93" w:rsidP="004068D5">
      <w:r w:rsidRPr="00FE3B93">
        <w:t xml:space="preserve">&lt;iframe width="560" height="315" </w:t>
      </w:r>
      <w:proofErr w:type="spellStart"/>
      <w:r w:rsidRPr="00FE3B93">
        <w:t>src</w:t>
      </w:r>
      <w:proofErr w:type="spellEnd"/>
      <w:r w:rsidRPr="00FE3B93">
        <w:t xml:space="preserve">="https://www.youtube.com/embed/WC6tjcDOShU" frameborder="0" allow="accelerometer; </w:t>
      </w:r>
      <w:proofErr w:type="spellStart"/>
      <w:r w:rsidRPr="00FE3B93">
        <w:t>autoplay</w:t>
      </w:r>
      <w:proofErr w:type="spellEnd"/>
      <w:r w:rsidRPr="00FE3B93">
        <w:t xml:space="preserve">; encrypted-media; gyroscope; picture-in-picture" </w:t>
      </w:r>
      <w:proofErr w:type="spellStart"/>
      <w:r w:rsidRPr="00FE3B93">
        <w:t>allowfullscreen</w:t>
      </w:r>
      <w:proofErr w:type="spellEnd"/>
      <w:r w:rsidRPr="00FE3B93">
        <w:t>&gt;&lt;/iframe&gt;</w:t>
      </w:r>
    </w:p>
    <w:p w14:paraId="68DB9437" w14:textId="1206516D" w:rsidR="00394884" w:rsidRDefault="00394884" w:rsidP="004068D5">
      <w:r>
        <w:t xml:space="preserve">Of course, not every material behaves like </w:t>
      </w:r>
      <w:proofErr w:type="spellStart"/>
      <w:r>
        <w:t>oobleck</w:t>
      </w:r>
      <w:proofErr w:type="spellEnd"/>
      <w:r w:rsidR="004C5173">
        <w:t xml:space="preserve"> or Silly Putty or </w:t>
      </w:r>
      <w:r>
        <w:t>ketchup</w:t>
      </w:r>
      <w:r w:rsidR="004C5173">
        <w:t xml:space="preserve"> or shampoo</w:t>
      </w:r>
      <w:r>
        <w:t xml:space="preserve">.  Two of the most ubiquitous fluids, air and water, </w:t>
      </w:r>
      <w:r w:rsidR="004C5173">
        <w:t xml:space="preserve">have constant viscosities (or nearly so) and their flow rate </w:t>
      </w:r>
      <w:r w:rsidR="007D645F">
        <w:t xml:space="preserve">(i.e. strain rate) </w:t>
      </w:r>
      <w:r w:rsidR="004C5173">
        <w:t>is proportional to the applied stress</w:t>
      </w:r>
      <w:r>
        <w:t>.</w:t>
      </w:r>
      <w:r w:rsidR="004C5173">
        <w:t xml:space="preserve">  </w:t>
      </w:r>
    </w:p>
    <w:p w14:paraId="274EBDC8" w14:textId="2DD92994" w:rsidR="00533CB3" w:rsidRDefault="007D645F" w:rsidP="004068D5">
      <w:r>
        <w:t>A</w:t>
      </w:r>
      <w:r w:rsidR="00D62995">
        <w:t xml:space="preserve"> general</w:t>
      </w:r>
      <w:r>
        <w:t xml:space="preserve"> classification scheme exists that lumps all materials whose strain rate is proportional to the applied stress as </w:t>
      </w:r>
      <w:hyperlink r:id="rId9" w:history="1">
        <w:r w:rsidRPr="007D645F">
          <w:rPr>
            <w:rStyle w:val="Hyperlink"/>
          </w:rPr>
          <w:t>Newtonian fluids</w:t>
        </w:r>
      </w:hyperlink>
      <w:r>
        <w:t xml:space="preserve"> and ‘all the others’ as </w:t>
      </w:r>
      <w:hyperlink r:id="rId10" w:history="1">
        <w:r w:rsidRPr="00533CB3">
          <w:rPr>
            <w:rStyle w:val="Hyperlink"/>
          </w:rPr>
          <w:t>non-Newtonian fluids</w:t>
        </w:r>
      </w:hyperlink>
      <w:r>
        <w:t>.</w:t>
      </w:r>
      <w:r w:rsidR="00533CB3">
        <w:t xml:space="preserve">  And while the two most important fluids in our lives (at least external to our bodies) are Newtonian fluids, it seems pedagogically stunted to group the remaining fluids under the simple heading of non-Newtonian.  There are two broad categories under the non-Newtonian heading that were already discussed above:  shear-thickening and shear-thinning.  Graphically the differences between shear-constant (the name I argue should be attached to Newtonian fluids) and shear-thickening and -thinning are easily represented</w:t>
      </w:r>
      <w:r w:rsidR="00B934F0">
        <w:t xml:space="preserve"> in the following diagram</w:t>
      </w:r>
    </w:p>
    <w:p w14:paraId="66D7A93B" w14:textId="53110ED6" w:rsidR="00533CB3" w:rsidRDefault="00533CB3" w:rsidP="004068D5">
      <w:r>
        <w:rPr>
          <w:noProof/>
        </w:rPr>
        <w:lastRenderedPageBreak/>
        <w:drawing>
          <wp:inline distT="0" distB="0" distL="0" distR="0" wp14:anchorId="50731A02" wp14:editId="3EA5CD9D">
            <wp:extent cx="5943600" cy="576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 Fluid Relationship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763260"/>
                    </a:xfrm>
                    <a:prstGeom prst="rect">
                      <a:avLst/>
                    </a:prstGeom>
                  </pic:spPr>
                </pic:pic>
              </a:graphicData>
            </a:graphic>
          </wp:inline>
        </w:drawing>
      </w:r>
    </w:p>
    <w:p w14:paraId="3971006E" w14:textId="77777777" w:rsidR="00533CB3" w:rsidRDefault="00533CB3" w:rsidP="004068D5"/>
    <w:p w14:paraId="3ABBA947" w14:textId="0BC420AA" w:rsidR="002815A2" w:rsidRDefault="00D62995" w:rsidP="004068D5">
      <w:r>
        <w:t>The following table summarize</w:t>
      </w:r>
      <w:r w:rsidR="00B934F0">
        <w:t xml:space="preserve">s the various subcategories under shear-thinning and -thickening.  </w:t>
      </w:r>
      <w:r>
        <w:t xml:space="preserve"> </w:t>
      </w:r>
    </w:p>
    <w:tbl>
      <w:tblPr>
        <w:tblStyle w:val="TableGrid"/>
        <w:tblW w:w="0" w:type="auto"/>
        <w:tblLook w:val="04A0" w:firstRow="1" w:lastRow="0" w:firstColumn="1" w:lastColumn="0" w:noHBand="0" w:noVBand="1"/>
      </w:tblPr>
      <w:tblGrid>
        <w:gridCol w:w="1440"/>
        <w:gridCol w:w="1620"/>
        <w:gridCol w:w="2730"/>
        <w:gridCol w:w="1780"/>
        <w:gridCol w:w="1780"/>
      </w:tblGrid>
      <w:tr w:rsidR="002815A2" w:rsidRPr="007A76FD" w14:paraId="6B56277D" w14:textId="77777777" w:rsidTr="00D62995">
        <w:tc>
          <w:tcPr>
            <w:tcW w:w="1440" w:type="dxa"/>
            <w:tcBorders>
              <w:top w:val="nil"/>
              <w:left w:val="nil"/>
              <w:right w:val="nil"/>
            </w:tcBorders>
            <w:shd w:val="clear" w:color="auto" w:fill="auto"/>
          </w:tcPr>
          <w:p w14:paraId="48F7EB9E" w14:textId="77777777" w:rsidR="002815A2" w:rsidRPr="007A76FD" w:rsidRDefault="002815A2" w:rsidP="004068D5"/>
        </w:tc>
        <w:tc>
          <w:tcPr>
            <w:tcW w:w="1620" w:type="dxa"/>
            <w:tcBorders>
              <w:top w:val="nil"/>
              <w:left w:val="nil"/>
            </w:tcBorders>
            <w:shd w:val="clear" w:color="auto" w:fill="auto"/>
          </w:tcPr>
          <w:p w14:paraId="6A16F2D3" w14:textId="34254838" w:rsidR="002815A2" w:rsidRPr="007A76FD" w:rsidRDefault="002815A2" w:rsidP="004068D5"/>
        </w:tc>
        <w:tc>
          <w:tcPr>
            <w:tcW w:w="2730" w:type="dxa"/>
            <w:shd w:val="clear" w:color="auto" w:fill="BFBFBF" w:themeFill="background1" w:themeFillShade="BF"/>
          </w:tcPr>
          <w:p w14:paraId="0D6E6E1C" w14:textId="3E7606D8" w:rsidR="002815A2" w:rsidRPr="007A76FD" w:rsidRDefault="00B934F0" w:rsidP="004068D5">
            <w:pPr>
              <w:rPr>
                <w:b/>
                <w:color w:val="FFFFFF" w:themeColor="background1"/>
              </w:rPr>
            </w:pPr>
            <w:r w:rsidRPr="007A76FD">
              <w:rPr>
                <w:b/>
                <w:color w:val="FFFFFF" w:themeColor="background1"/>
              </w:rPr>
              <w:t>Description</w:t>
            </w:r>
          </w:p>
        </w:tc>
        <w:tc>
          <w:tcPr>
            <w:tcW w:w="1780" w:type="dxa"/>
            <w:shd w:val="clear" w:color="auto" w:fill="BFBFBF" w:themeFill="background1" w:themeFillShade="BF"/>
          </w:tcPr>
          <w:p w14:paraId="6082D966" w14:textId="68D1E30F" w:rsidR="002815A2" w:rsidRPr="007A76FD" w:rsidRDefault="007A76FD" w:rsidP="004068D5">
            <w:pPr>
              <w:rPr>
                <w:b/>
                <w:color w:val="FFFFFF" w:themeColor="background1"/>
              </w:rPr>
            </w:pPr>
            <w:r w:rsidRPr="007A76FD">
              <w:rPr>
                <w:b/>
                <w:color w:val="FFFFFF" w:themeColor="background1"/>
              </w:rPr>
              <w:t>Examples</w:t>
            </w:r>
          </w:p>
        </w:tc>
        <w:tc>
          <w:tcPr>
            <w:tcW w:w="1780" w:type="dxa"/>
            <w:shd w:val="clear" w:color="auto" w:fill="BFBFBF" w:themeFill="background1" w:themeFillShade="BF"/>
          </w:tcPr>
          <w:p w14:paraId="16DB04DC" w14:textId="5CB705E4" w:rsidR="002815A2" w:rsidRPr="007A76FD" w:rsidRDefault="007A76FD" w:rsidP="004068D5">
            <w:pPr>
              <w:rPr>
                <w:b/>
                <w:color w:val="FFFFFF" w:themeColor="background1"/>
              </w:rPr>
            </w:pPr>
            <w:r w:rsidRPr="007A76FD">
              <w:rPr>
                <w:b/>
                <w:color w:val="FFFFFF" w:themeColor="background1"/>
              </w:rPr>
              <w:t>Applications</w:t>
            </w:r>
          </w:p>
        </w:tc>
      </w:tr>
      <w:tr w:rsidR="002815A2" w:rsidRPr="007A76FD" w14:paraId="32BFB8A1" w14:textId="77777777" w:rsidTr="00D62995">
        <w:tc>
          <w:tcPr>
            <w:tcW w:w="1440" w:type="dxa"/>
            <w:vMerge w:val="restart"/>
            <w:shd w:val="clear" w:color="auto" w:fill="BFBFBF" w:themeFill="background1" w:themeFillShade="BF"/>
          </w:tcPr>
          <w:p w14:paraId="7FD4F5C1" w14:textId="77777777" w:rsidR="00D62995" w:rsidRDefault="00D62995" w:rsidP="007A76FD">
            <w:pPr>
              <w:jc w:val="center"/>
              <w:rPr>
                <w:rFonts w:eastAsia="+mn-ea" w:cs="+mn-cs"/>
                <w:color w:val="FFFFFF"/>
                <w:kern w:val="24"/>
                <w:sz w:val="28"/>
                <w:szCs w:val="28"/>
              </w:rPr>
            </w:pPr>
          </w:p>
          <w:p w14:paraId="135A3ACC" w14:textId="77777777" w:rsidR="00D62995" w:rsidRDefault="00D62995" w:rsidP="007A76FD">
            <w:pPr>
              <w:jc w:val="center"/>
              <w:rPr>
                <w:rFonts w:eastAsia="+mn-ea" w:cs="+mn-cs"/>
                <w:color w:val="FFFFFF"/>
                <w:kern w:val="24"/>
                <w:sz w:val="28"/>
                <w:szCs w:val="28"/>
              </w:rPr>
            </w:pPr>
          </w:p>
          <w:p w14:paraId="7972964B" w14:textId="77777777" w:rsidR="00D62995" w:rsidRDefault="00D62995" w:rsidP="007A76FD">
            <w:pPr>
              <w:jc w:val="center"/>
              <w:rPr>
                <w:rFonts w:eastAsia="+mn-ea" w:cs="+mn-cs"/>
                <w:color w:val="FFFFFF"/>
                <w:kern w:val="24"/>
                <w:sz w:val="28"/>
                <w:szCs w:val="28"/>
              </w:rPr>
            </w:pPr>
          </w:p>
          <w:p w14:paraId="3ED4A648" w14:textId="078E4ED3" w:rsidR="007A76FD" w:rsidRPr="007A76FD" w:rsidRDefault="007A76FD" w:rsidP="007A76FD">
            <w:pPr>
              <w:jc w:val="center"/>
              <w:rPr>
                <w:rFonts w:eastAsia="Times New Roman" w:cs="Times New Roman"/>
                <w:sz w:val="28"/>
                <w:szCs w:val="28"/>
              </w:rPr>
            </w:pPr>
            <w:hyperlink r:id="rId12" w:history="1">
              <w:r w:rsidRPr="007A76FD">
                <w:rPr>
                  <w:rFonts w:eastAsia="+mn-ea" w:cs="+mn-cs"/>
                  <w:color w:val="FFFFFF"/>
                  <w:kern w:val="24"/>
                  <w:sz w:val="28"/>
                  <w:szCs w:val="28"/>
                  <w:u w:val="single"/>
                </w:rPr>
                <w:t xml:space="preserve">Shear thinning </w:t>
              </w:r>
            </w:hyperlink>
          </w:p>
          <w:p w14:paraId="6335CFC2" w14:textId="77777777" w:rsidR="002815A2" w:rsidRPr="007A76FD" w:rsidRDefault="002815A2" w:rsidP="007A76FD">
            <w:pPr>
              <w:jc w:val="center"/>
              <w:rPr>
                <w:sz w:val="28"/>
                <w:szCs w:val="28"/>
              </w:rPr>
            </w:pPr>
          </w:p>
        </w:tc>
        <w:tc>
          <w:tcPr>
            <w:tcW w:w="1620" w:type="dxa"/>
            <w:shd w:val="clear" w:color="auto" w:fill="BFBFBF" w:themeFill="background1" w:themeFillShade="BF"/>
          </w:tcPr>
          <w:p w14:paraId="09177013" w14:textId="77777777" w:rsidR="00D62995" w:rsidRDefault="00D62995" w:rsidP="002815A2">
            <w:pPr>
              <w:rPr>
                <w:rFonts w:eastAsia="+mn-ea" w:cs="+mn-cs"/>
                <w:color w:val="FFFFFF"/>
                <w:kern w:val="24"/>
                <w:sz w:val="24"/>
                <w:szCs w:val="24"/>
              </w:rPr>
            </w:pPr>
          </w:p>
          <w:p w14:paraId="3D3BE275" w14:textId="77777777" w:rsidR="00D62995" w:rsidRDefault="00D62995" w:rsidP="002815A2">
            <w:pPr>
              <w:rPr>
                <w:rFonts w:eastAsia="+mn-ea" w:cs="+mn-cs"/>
                <w:color w:val="FFFFFF"/>
                <w:kern w:val="24"/>
                <w:sz w:val="24"/>
                <w:szCs w:val="24"/>
              </w:rPr>
            </w:pPr>
          </w:p>
          <w:p w14:paraId="5ECD764E" w14:textId="77777777" w:rsidR="00D62995" w:rsidRDefault="00D62995" w:rsidP="002815A2">
            <w:pPr>
              <w:rPr>
                <w:rFonts w:eastAsia="+mn-ea" w:cs="+mn-cs"/>
                <w:color w:val="FFFFFF"/>
                <w:kern w:val="24"/>
                <w:sz w:val="24"/>
                <w:szCs w:val="24"/>
              </w:rPr>
            </w:pPr>
          </w:p>
          <w:p w14:paraId="771F57AF" w14:textId="3D6B7753" w:rsidR="002815A2" w:rsidRPr="002815A2" w:rsidRDefault="002815A2" w:rsidP="002815A2">
            <w:pPr>
              <w:rPr>
                <w:rFonts w:eastAsia="Times New Roman" w:cs="Times New Roman"/>
                <w:sz w:val="24"/>
                <w:szCs w:val="24"/>
              </w:rPr>
            </w:pPr>
            <w:hyperlink r:id="rId13" w:history="1">
              <w:r w:rsidRPr="002815A2">
                <w:rPr>
                  <w:rFonts w:eastAsia="+mn-ea" w:cs="+mn-cs"/>
                  <w:color w:val="FFFFFF"/>
                  <w:kern w:val="24"/>
                  <w:sz w:val="24"/>
                  <w:szCs w:val="24"/>
                  <w:u w:val="single"/>
                </w:rPr>
                <w:t>pseudoplastic</w:t>
              </w:r>
            </w:hyperlink>
          </w:p>
          <w:p w14:paraId="22702E4E" w14:textId="77777777" w:rsidR="002815A2" w:rsidRPr="007A76FD" w:rsidRDefault="002815A2" w:rsidP="004068D5">
            <w:pPr>
              <w:rPr>
                <w:sz w:val="24"/>
                <w:szCs w:val="24"/>
              </w:rPr>
            </w:pPr>
          </w:p>
        </w:tc>
        <w:tc>
          <w:tcPr>
            <w:tcW w:w="2730" w:type="dxa"/>
          </w:tcPr>
          <w:p w14:paraId="44AD1E3C" w14:textId="6FD848B6" w:rsidR="002815A2" w:rsidRPr="007A76FD" w:rsidRDefault="002815A2" w:rsidP="004068D5">
            <w:pPr>
              <w:rPr>
                <w:sz w:val="24"/>
                <w:szCs w:val="24"/>
              </w:rPr>
            </w:pPr>
            <w:r w:rsidRPr="007A76FD">
              <w:rPr>
                <w:sz w:val="24"/>
                <w:szCs w:val="24"/>
              </w:rPr>
              <w:t>shear viscosity decreases with applied stress in a time-independent way (</w:t>
            </w:r>
            <w:r w:rsidRPr="007A76FD">
              <w:rPr>
                <w:rFonts w:ascii="Cambria Math" w:hAnsi="Cambria Math" w:cs="Cambria Math"/>
                <w:sz w:val="24"/>
                <w:szCs w:val="24"/>
              </w:rPr>
              <w:t>𝜇</w:t>
            </w:r>
            <w:r w:rsidRPr="007A76FD">
              <w:rPr>
                <w:sz w:val="24"/>
                <w:szCs w:val="24"/>
              </w:rPr>
              <w:t>=</w:t>
            </w:r>
            <w:r w:rsidRPr="007A76FD">
              <w:rPr>
                <w:rFonts w:ascii="Cambria Math" w:hAnsi="Cambria Math" w:cs="Cambria Math"/>
                <w:sz w:val="24"/>
                <w:szCs w:val="24"/>
              </w:rPr>
              <w:t>𝐾𝜖</w:t>
            </w:r>
            <w:r w:rsidRPr="007A76FD">
              <w:rPr>
                <w:sz w:val="24"/>
                <w:szCs w:val="24"/>
              </w:rPr>
              <w:t> ̇^(</w:t>
            </w:r>
            <w:r w:rsidRPr="007A76FD">
              <w:rPr>
                <w:rFonts w:ascii="Cambria Math" w:hAnsi="Cambria Math" w:cs="Cambria Math"/>
                <w:sz w:val="24"/>
                <w:szCs w:val="24"/>
              </w:rPr>
              <w:t>𝑛</w:t>
            </w:r>
            <w:r w:rsidRPr="007A76FD">
              <w:rPr>
                <w:sz w:val="24"/>
                <w:szCs w:val="24"/>
              </w:rPr>
              <w:t xml:space="preserve">−1) with </w:t>
            </w:r>
            <w:r w:rsidRPr="007A76FD">
              <w:rPr>
                <w:rFonts w:ascii="Cambria Math" w:hAnsi="Cambria Math" w:cs="Cambria Math"/>
                <w:sz w:val="24"/>
                <w:szCs w:val="24"/>
              </w:rPr>
              <w:t>𝑛</w:t>
            </w:r>
            <w:r w:rsidRPr="007A76FD">
              <w:rPr>
                <w:sz w:val="24"/>
                <w:szCs w:val="24"/>
              </w:rPr>
              <w:t>&lt;1)</w:t>
            </w:r>
          </w:p>
        </w:tc>
        <w:tc>
          <w:tcPr>
            <w:tcW w:w="1780" w:type="dxa"/>
          </w:tcPr>
          <w:p w14:paraId="406DAA9B" w14:textId="0868B98B" w:rsidR="002815A2" w:rsidRPr="007A76FD" w:rsidRDefault="002815A2" w:rsidP="004068D5">
            <w:pPr>
              <w:rPr>
                <w:sz w:val="24"/>
                <w:szCs w:val="24"/>
              </w:rPr>
            </w:pPr>
            <w:r w:rsidRPr="007A76FD">
              <w:rPr>
                <w:sz w:val="24"/>
                <w:szCs w:val="24"/>
              </w:rPr>
              <w:t>Ketchup</w:t>
            </w:r>
            <w:r w:rsidR="00D62995">
              <w:rPr>
                <w:sz w:val="24"/>
                <w:szCs w:val="24"/>
              </w:rPr>
              <w:t>??</w:t>
            </w:r>
            <w:r w:rsidRPr="007A76FD">
              <w:rPr>
                <w:sz w:val="24"/>
                <w:szCs w:val="24"/>
              </w:rPr>
              <w:t>, whipped cream, paint, blood</w:t>
            </w:r>
          </w:p>
        </w:tc>
        <w:tc>
          <w:tcPr>
            <w:tcW w:w="1780" w:type="dxa"/>
          </w:tcPr>
          <w:p w14:paraId="4A36C8BC" w14:textId="5099D5CF" w:rsidR="002815A2" w:rsidRPr="007A76FD" w:rsidRDefault="002815A2" w:rsidP="004068D5">
            <w:pPr>
              <w:rPr>
                <w:sz w:val="24"/>
                <w:szCs w:val="24"/>
              </w:rPr>
            </w:pPr>
            <w:r w:rsidRPr="007A76FD">
              <w:rPr>
                <w:sz w:val="24"/>
                <w:szCs w:val="24"/>
              </w:rPr>
              <w:t>Commercial products, such as paint, where viscosity is low for application but high once applied</w:t>
            </w:r>
          </w:p>
        </w:tc>
      </w:tr>
      <w:tr w:rsidR="002815A2" w:rsidRPr="007A76FD" w14:paraId="3E5EFA72" w14:textId="77777777" w:rsidTr="00D62995">
        <w:tc>
          <w:tcPr>
            <w:tcW w:w="1440" w:type="dxa"/>
            <w:vMerge/>
            <w:shd w:val="clear" w:color="auto" w:fill="BFBFBF" w:themeFill="background1" w:themeFillShade="BF"/>
          </w:tcPr>
          <w:p w14:paraId="001AB449" w14:textId="77777777" w:rsidR="002815A2" w:rsidRPr="007A76FD" w:rsidRDefault="002815A2" w:rsidP="007A76FD">
            <w:pPr>
              <w:jc w:val="center"/>
              <w:rPr>
                <w:sz w:val="28"/>
                <w:szCs w:val="28"/>
              </w:rPr>
            </w:pPr>
          </w:p>
        </w:tc>
        <w:tc>
          <w:tcPr>
            <w:tcW w:w="1620" w:type="dxa"/>
            <w:shd w:val="clear" w:color="auto" w:fill="BFBFBF" w:themeFill="background1" w:themeFillShade="BF"/>
          </w:tcPr>
          <w:p w14:paraId="41FA6BBC" w14:textId="77777777" w:rsidR="00D62995" w:rsidRDefault="00D62995" w:rsidP="004068D5">
            <w:pPr>
              <w:rPr>
                <w:rFonts w:eastAsia="+mn-ea" w:cs="+mn-cs"/>
                <w:color w:val="FFFFFF"/>
                <w:kern w:val="24"/>
                <w:sz w:val="24"/>
                <w:szCs w:val="24"/>
              </w:rPr>
            </w:pPr>
          </w:p>
          <w:p w14:paraId="123B2FBF" w14:textId="77777777" w:rsidR="00D62995" w:rsidRDefault="00D62995" w:rsidP="004068D5">
            <w:pPr>
              <w:rPr>
                <w:rFonts w:eastAsia="+mn-ea" w:cs="+mn-cs"/>
                <w:color w:val="FFFFFF"/>
                <w:kern w:val="24"/>
                <w:sz w:val="24"/>
                <w:szCs w:val="24"/>
              </w:rPr>
            </w:pPr>
          </w:p>
          <w:p w14:paraId="1B83060D" w14:textId="3F03DCD2" w:rsidR="002815A2" w:rsidRPr="007A76FD" w:rsidRDefault="002815A2" w:rsidP="004068D5">
            <w:pPr>
              <w:rPr>
                <w:rFonts w:eastAsia="Times New Roman" w:cs="Times New Roman"/>
                <w:sz w:val="24"/>
                <w:szCs w:val="24"/>
              </w:rPr>
            </w:pPr>
            <w:hyperlink r:id="rId14" w:history="1">
              <w:r w:rsidRPr="002815A2">
                <w:rPr>
                  <w:rFonts w:eastAsia="+mn-ea" w:cs="+mn-cs"/>
                  <w:color w:val="FFFFFF"/>
                  <w:kern w:val="24"/>
                  <w:sz w:val="24"/>
                  <w:szCs w:val="24"/>
                  <w:u w:val="single"/>
                </w:rPr>
                <w:t>thixotropic</w:t>
              </w:r>
            </w:hyperlink>
          </w:p>
        </w:tc>
        <w:tc>
          <w:tcPr>
            <w:tcW w:w="2730" w:type="dxa"/>
          </w:tcPr>
          <w:p w14:paraId="0C8BD6AD" w14:textId="0771D716" w:rsidR="002815A2" w:rsidRPr="007A76FD" w:rsidRDefault="007A76FD" w:rsidP="004068D5">
            <w:pPr>
              <w:rPr>
                <w:sz w:val="24"/>
                <w:szCs w:val="24"/>
              </w:rPr>
            </w:pPr>
            <w:r w:rsidRPr="007A76FD">
              <w:rPr>
                <w:sz w:val="24"/>
                <w:szCs w:val="24"/>
              </w:rPr>
              <w:t>shear viscosity decreases over time for a given stress; they thin when shaken</w:t>
            </w:r>
          </w:p>
        </w:tc>
        <w:tc>
          <w:tcPr>
            <w:tcW w:w="1780" w:type="dxa"/>
          </w:tcPr>
          <w:p w14:paraId="6BB76451" w14:textId="1807779D" w:rsidR="002815A2" w:rsidRPr="007A76FD" w:rsidRDefault="007A76FD" w:rsidP="004068D5">
            <w:pPr>
              <w:rPr>
                <w:sz w:val="24"/>
                <w:szCs w:val="24"/>
              </w:rPr>
            </w:pPr>
            <w:r w:rsidRPr="007A76FD">
              <w:rPr>
                <w:sz w:val="24"/>
                <w:szCs w:val="24"/>
              </w:rPr>
              <w:t>Paints, inks, solder pastes, thread-locking fluid</w:t>
            </w:r>
            <w:r w:rsidR="00D62995">
              <w:rPr>
                <w:sz w:val="24"/>
                <w:szCs w:val="24"/>
              </w:rPr>
              <w:t xml:space="preserve">, </w:t>
            </w:r>
            <w:r w:rsidR="00D62995" w:rsidRPr="00D62995">
              <w:rPr>
                <w:sz w:val="24"/>
                <w:szCs w:val="24"/>
              </w:rPr>
              <w:t>Ketchup??</w:t>
            </w:r>
          </w:p>
        </w:tc>
        <w:tc>
          <w:tcPr>
            <w:tcW w:w="1780" w:type="dxa"/>
          </w:tcPr>
          <w:p w14:paraId="1F437DC4" w14:textId="77777777" w:rsidR="007A76FD" w:rsidRPr="007A76FD" w:rsidRDefault="007A76FD" w:rsidP="007A76FD">
            <w:pPr>
              <w:rPr>
                <w:sz w:val="24"/>
                <w:szCs w:val="24"/>
              </w:rPr>
            </w:pPr>
            <w:hyperlink r:id="rId15" w:history="1">
              <w:r w:rsidRPr="007A76FD">
                <w:rPr>
                  <w:rStyle w:val="Hyperlink"/>
                  <w:sz w:val="24"/>
                  <w:szCs w:val="24"/>
                </w:rPr>
                <w:t>Fisher Space Pen</w:t>
              </w:r>
            </w:hyperlink>
          </w:p>
          <w:p w14:paraId="75905D7A" w14:textId="77777777" w:rsidR="002815A2" w:rsidRPr="007A76FD" w:rsidRDefault="002815A2" w:rsidP="004068D5">
            <w:pPr>
              <w:rPr>
                <w:sz w:val="24"/>
                <w:szCs w:val="24"/>
              </w:rPr>
            </w:pPr>
          </w:p>
        </w:tc>
      </w:tr>
      <w:tr w:rsidR="002815A2" w:rsidRPr="007A76FD" w14:paraId="1AD7CDF4" w14:textId="77777777" w:rsidTr="00D62995">
        <w:tc>
          <w:tcPr>
            <w:tcW w:w="1440" w:type="dxa"/>
            <w:vMerge w:val="restart"/>
            <w:shd w:val="clear" w:color="auto" w:fill="BFBFBF" w:themeFill="background1" w:themeFillShade="BF"/>
          </w:tcPr>
          <w:p w14:paraId="672379CE" w14:textId="77777777" w:rsidR="00D62995" w:rsidRDefault="00D62995" w:rsidP="007A76FD">
            <w:pPr>
              <w:jc w:val="center"/>
              <w:rPr>
                <w:rFonts w:eastAsia="+mn-ea" w:cs="+mn-cs"/>
                <w:color w:val="FFFFFF"/>
                <w:kern w:val="24"/>
                <w:sz w:val="28"/>
                <w:szCs w:val="28"/>
              </w:rPr>
            </w:pPr>
          </w:p>
          <w:p w14:paraId="6BAC9ED1" w14:textId="77777777" w:rsidR="00D62995" w:rsidRDefault="00D62995" w:rsidP="007A76FD">
            <w:pPr>
              <w:jc w:val="center"/>
              <w:rPr>
                <w:rFonts w:eastAsia="+mn-ea" w:cs="+mn-cs"/>
                <w:color w:val="FFFFFF"/>
                <w:kern w:val="24"/>
                <w:sz w:val="28"/>
                <w:szCs w:val="28"/>
              </w:rPr>
            </w:pPr>
          </w:p>
          <w:p w14:paraId="687A9EB5" w14:textId="77777777" w:rsidR="00D62995" w:rsidRDefault="00D62995" w:rsidP="007A76FD">
            <w:pPr>
              <w:jc w:val="center"/>
              <w:rPr>
                <w:rFonts w:eastAsia="+mn-ea" w:cs="+mn-cs"/>
                <w:color w:val="FFFFFF"/>
                <w:kern w:val="24"/>
                <w:sz w:val="28"/>
                <w:szCs w:val="28"/>
              </w:rPr>
            </w:pPr>
          </w:p>
          <w:p w14:paraId="591DB54B" w14:textId="77777777" w:rsidR="00D62995" w:rsidRDefault="00D62995" w:rsidP="007A76FD">
            <w:pPr>
              <w:jc w:val="center"/>
              <w:rPr>
                <w:rFonts w:eastAsia="+mn-ea" w:cs="+mn-cs"/>
                <w:color w:val="FFFFFF"/>
                <w:kern w:val="24"/>
                <w:sz w:val="28"/>
                <w:szCs w:val="28"/>
              </w:rPr>
            </w:pPr>
          </w:p>
          <w:p w14:paraId="7B1CD3E8" w14:textId="77777777" w:rsidR="00D62995" w:rsidRDefault="00D62995" w:rsidP="007A76FD">
            <w:pPr>
              <w:jc w:val="center"/>
              <w:rPr>
                <w:rFonts w:eastAsia="+mn-ea" w:cs="+mn-cs"/>
                <w:color w:val="FFFFFF"/>
                <w:kern w:val="24"/>
                <w:sz w:val="28"/>
                <w:szCs w:val="28"/>
              </w:rPr>
            </w:pPr>
          </w:p>
          <w:p w14:paraId="6B00101E" w14:textId="63C0EBA4" w:rsidR="007A76FD" w:rsidRPr="007A76FD" w:rsidRDefault="007A76FD" w:rsidP="007A76FD">
            <w:pPr>
              <w:jc w:val="center"/>
              <w:rPr>
                <w:rFonts w:eastAsia="Times New Roman" w:cs="Times New Roman"/>
                <w:sz w:val="28"/>
                <w:szCs w:val="28"/>
              </w:rPr>
            </w:pPr>
            <w:hyperlink r:id="rId16" w:history="1">
              <w:r w:rsidRPr="007A76FD">
                <w:rPr>
                  <w:rFonts w:eastAsia="+mn-ea" w:cs="+mn-cs"/>
                  <w:color w:val="FFFFFF"/>
                  <w:kern w:val="24"/>
                  <w:sz w:val="28"/>
                  <w:szCs w:val="28"/>
                  <w:u w:val="single"/>
                </w:rPr>
                <w:t>Shear thickening</w:t>
              </w:r>
            </w:hyperlink>
          </w:p>
          <w:p w14:paraId="5CBABB42" w14:textId="77777777" w:rsidR="002815A2" w:rsidRPr="007A76FD" w:rsidRDefault="002815A2" w:rsidP="007A76FD">
            <w:pPr>
              <w:jc w:val="center"/>
              <w:rPr>
                <w:sz w:val="28"/>
                <w:szCs w:val="28"/>
              </w:rPr>
            </w:pPr>
          </w:p>
        </w:tc>
        <w:tc>
          <w:tcPr>
            <w:tcW w:w="1620" w:type="dxa"/>
            <w:shd w:val="clear" w:color="auto" w:fill="BFBFBF" w:themeFill="background1" w:themeFillShade="BF"/>
          </w:tcPr>
          <w:p w14:paraId="02AEB6A3" w14:textId="6B277A23" w:rsidR="002815A2" w:rsidRPr="007A76FD" w:rsidRDefault="002815A2" w:rsidP="004068D5">
            <w:pPr>
              <w:rPr>
                <w:rFonts w:eastAsia="Times New Roman" w:cs="Times New Roman"/>
                <w:sz w:val="24"/>
                <w:szCs w:val="24"/>
              </w:rPr>
            </w:pPr>
            <w:hyperlink r:id="rId17" w:history="1">
              <w:r w:rsidRPr="002815A2">
                <w:rPr>
                  <w:rFonts w:eastAsia="+mn-ea" w:cs="+mn-cs"/>
                  <w:color w:val="FFFFFF"/>
                  <w:kern w:val="24"/>
                  <w:sz w:val="24"/>
                  <w:szCs w:val="24"/>
                  <w:u w:val="single"/>
                </w:rPr>
                <w:t>viscoelastic</w:t>
              </w:r>
            </w:hyperlink>
          </w:p>
        </w:tc>
        <w:tc>
          <w:tcPr>
            <w:tcW w:w="2730" w:type="dxa"/>
          </w:tcPr>
          <w:p w14:paraId="03A12EA9" w14:textId="4B1AB95C" w:rsidR="002815A2" w:rsidRPr="007A76FD" w:rsidRDefault="007A76FD" w:rsidP="004068D5">
            <w:pPr>
              <w:rPr>
                <w:sz w:val="24"/>
                <w:szCs w:val="24"/>
              </w:rPr>
            </w:pPr>
            <w:r w:rsidRPr="007A76FD">
              <w:rPr>
                <w:sz w:val="24"/>
                <w:szCs w:val="24"/>
              </w:rPr>
              <w:t>Acts as a viscous liquid over long time scales but an elastic solid over short ones</w:t>
            </w:r>
          </w:p>
        </w:tc>
        <w:tc>
          <w:tcPr>
            <w:tcW w:w="1780" w:type="dxa"/>
          </w:tcPr>
          <w:p w14:paraId="3068B0A6" w14:textId="49857B6A" w:rsidR="007A76FD" w:rsidRPr="007A76FD" w:rsidRDefault="007A76FD" w:rsidP="007A76FD">
            <w:pPr>
              <w:rPr>
                <w:sz w:val="24"/>
                <w:szCs w:val="24"/>
              </w:rPr>
            </w:pPr>
            <w:hyperlink r:id="rId18" w:history="1">
              <w:r w:rsidRPr="007A76FD">
                <w:rPr>
                  <w:rStyle w:val="Hyperlink"/>
                  <w:sz w:val="24"/>
                  <w:szCs w:val="24"/>
                </w:rPr>
                <w:t>Silly Putty</w:t>
              </w:r>
            </w:hyperlink>
            <w:r w:rsidRPr="007A76FD">
              <w:rPr>
                <w:sz w:val="24"/>
                <w:szCs w:val="24"/>
              </w:rPr>
              <w:t>, ligaments, tendons</w:t>
            </w:r>
          </w:p>
          <w:p w14:paraId="5987B9A6" w14:textId="77777777" w:rsidR="002815A2" w:rsidRPr="007A76FD" w:rsidRDefault="002815A2" w:rsidP="004068D5">
            <w:pPr>
              <w:rPr>
                <w:sz w:val="24"/>
                <w:szCs w:val="24"/>
              </w:rPr>
            </w:pPr>
          </w:p>
        </w:tc>
        <w:tc>
          <w:tcPr>
            <w:tcW w:w="1780" w:type="dxa"/>
          </w:tcPr>
          <w:p w14:paraId="46EA053D" w14:textId="666C4322" w:rsidR="002815A2" w:rsidRPr="007A76FD" w:rsidRDefault="007A76FD" w:rsidP="004068D5">
            <w:pPr>
              <w:rPr>
                <w:sz w:val="24"/>
                <w:szCs w:val="24"/>
              </w:rPr>
            </w:pPr>
            <w:r w:rsidRPr="007A76FD">
              <w:rPr>
                <w:sz w:val="24"/>
                <w:szCs w:val="24"/>
              </w:rPr>
              <w:t>Body armor, toys</w:t>
            </w:r>
          </w:p>
        </w:tc>
      </w:tr>
      <w:tr w:rsidR="002815A2" w:rsidRPr="007A76FD" w14:paraId="72F3BD15" w14:textId="77777777" w:rsidTr="00B934F0">
        <w:trPr>
          <w:trHeight w:val="1736"/>
        </w:trPr>
        <w:tc>
          <w:tcPr>
            <w:tcW w:w="1440" w:type="dxa"/>
            <w:vMerge/>
            <w:shd w:val="clear" w:color="auto" w:fill="BFBFBF" w:themeFill="background1" w:themeFillShade="BF"/>
          </w:tcPr>
          <w:p w14:paraId="6404C67B" w14:textId="77777777" w:rsidR="002815A2" w:rsidRPr="007A76FD" w:rsidRDefault="002815A2" w:rsidP="004068D5"/>
        </w:tc>
        <w:tc>
          <w:tcPr>
            <w:tcW w:w="1620" w:type="dxa"/>
            <w:shd w:val="clear" w:color="auto" w:fill="BFBFBF" w:themeFill="background1" w:themeFillShade="BF"/>
          </w:tcPr>
          <w:p w14:paraId="263F4968" w14:textId="0E80CBBD" w:rsidR="002815A2" w:rsidRPr="007A76FD" w:rsidRDefault="002815A2" w:rsidP="004068D5">
            <w:pPr>
              <w:rPr>
                <w:rFonts w:eastAsia="Times New Roman" w:cs="Times New Roman"/>
                <w:sz w:val="24"/>
                <w:szCs w:val="24"/>
              </w:rPr>
            </w:pPr>
            <w:hyperlink r:id="rId19" w:history="1">
              <w:r w:rsidRPr="002815A2">
                <w:rPr>
                  <w:rFonts w:eastAsia="+mn-ea" w:cs="+mn-cs"/>
                  <w:color w:val="FFFFFF"/>
                  <w:kern w:val="24"/>
                  <w:sz w:val="24"/>
                  <w:szCs w:val="24"/>
                  <w:u w:val="single"/>
                </w:rPr>
                <w:t>dilatant</w:t>
              </w:r>
            </w:hyperlink>
          </w:p>
        </w:tc>
        <w:tc>
          <w:tcPr>
            <w:tcW w:w="2730" w:type="dxa"/>
          </w:tcPr>
          <w:p w14:paraId="64EFE3C2" w14:textId="4A229A69" w:rsidR="002815A2" w:rsidRPr="007A76FD" w:rsidRDefault="007A76FD" w:rsidP="004068D5">
            <w:pPr>
              <w:rPr>
                <w:sz w:val="24"/>
                <w:szCs w:val="24"/>
              </w:rPr>
            </w:pPr>
            <w:r w:rsidRPr="007A76FD">
              <w:rPr>
                <w:sz w:val="24"/>
                <w:szCs w:val="24"/>
              </w:rPr>
              <w:t>shear viscosity increases with applied stress in a time-independent way (</w:t>
            </w:r>
            <w:r w:rsidRPr="007A76FD">
              <w:rPr>
                <w:rFonts w:ascii="Cambria Math" w:hAnsi="Cambria Math" w:cs="Cambria Math"/>
                <w:sz w:val="24"/>
                <w:szCs w:val="24"/>
              </w:rPr>
              <w:t>𝜇</w:t>
            </w:r>
            <w:r w:rsidRPr="007A76FD">
              <w:rPr>
                <w:sz w:val="24"/>
                <w:szCs w:val="24"/>
              </w:rPr>
              <w:t>=</w:t>
            </w:r>
            <w:r w:rsidRPr="007A76FD">
              <w:rPr>
                <w:rFonts w:ascii="Cambria Math" w:hAnsi="Cambria Math" w:cs="Cambria Math"/>
                <w:sz w:val="24"/>
                <w:szCs w:val="24"/>
              </w:rPr>
              <w:t>𝐾𝜖</w:t>
            </w:r>
            <w:r w:rsidRPr="007A76FD">
              <w:rPr>
                <w:sz w:val="24"/>
                <w:szCs w:val="24"/>
              </w:rPr>
              <w:t> ̇^(</w:t>
            </w:r>
            <w:r w:rsidRPr="007A76FD">
              <w:rPr>
                <w:rFonts w:ascii="Cambria Math" w:hAnsi="Cambria Math" w:cs="Cambria Math"/>
                <w:sz w:val="24"/>
                <w:szCs w:val="24"/>
              </w:rPr>
              <w:t>𝑛</w:t>
            </w:r>
            <w:r w:rsidRPr="007A76FD">
              <w:rPr>
                <w:sz w:val="24"/>
                <w:szCs w:val="24"/>
              </w:rPr>
              <w:t xml:space="preserve">−1) with </w:t>
            </w:r>
            <w:r w:rsidRPr="007A76FD">
              <w:rPr>
                <w:rFonts w:ascii="Cambria Math" w:hAnsi="Cambria Math" w:cs="Cambria Math"/>
                <w:sz w:val="24"/>
                <w:szCs w:val="24"/>
              </w:rPr>
              <w:t>𝑛</w:t>
            </w:r>
            <w:r w:rsidRPr="007A76FD">
              <w:rPr>
                <w:sz w:val="24"/>
                <w:szCs w:val="24"/>
              </w:rPr>
              <w:t>&gt;1)</w:t>
            </w:r>
          </w:p>
        </w:tc>
        <w:tc>
          <w:tcPr>
            <w:tcW w:w="1780" w:type="dxa"/>
          </w:tcPr>
          <w:p w14:paraId="3BA50105" w14:textId="77777777" w:rsidR="007A76FD" w:rsidRPr="007A76FD" w:rsidRDefault="007A76FD" w:rsidP="007A76FD">
            <w:pPr>
              <w:rPr>
                <w:sz w:val="24"/>
                <w:szCs w:val="24"/>
              </w:rPr>
            </w:pPr>
            <w:hyperlink r:id="rId20" w:history="1">
              <w:proofErr w:type="spellStart"/>
              <w:r w:rsidRPr="007A76FD">
                <w:rPr>
                  <w:rStyle w:val="Hyperlink"/>
                  <w:sz w:val="24"/>
                  <w:szCs w:val="24"/>
                </w:rPr>
                <w:t>oobleck</w:t>
              </w:r>
              <w:proofErr w:type="spellEnd"/>
            </w:hyperlink>
            <w:r w:rsidRPr="007A76FD">
              <w:rPr>
                <w:sz w:val="24"/>
                <w:szCs w:val="24"/>
              </w:rPr>
              <w:t xml:space="preserve">, wet sand, quicksand, silica within polyethylene glycol </w:t>
            </w:r>
          </w:p>
          <w:p w14:paraId="62018688" w14:textId="77777777" w:rsidR="002815A2" w:rsidRPr="007A76FD" w:rsidRDefault="002815A2" w:rsidP="004068D5">
            <w:pPr>
              <w:rPr>
                <w:sz w:val="24"/>
                <w:szCs w:val="24"/>
              </w:rPr>
            </w:pPr>
          </w:p>
        </w:tc>
        <w:tc>
          <w:tcPr>
            <w:tcW w:w="1780" w:type="dxa"/>
          </w:tcPr>
          <w:p w14:paraId="6F92EF50" w14:textId="46F820E7" w:rsidR="002815A2" w:rsidRPr="007A76FD" w:rsidRDefault="007A76FD" w:rsidP="004068D5">
            <w:pPr>
              <w:rPr>
                <w:sz w:val="24"/>
                <w:szCs w:val="24"/>
              </w:rPr>
            </w:pPr>
            <w:r w:rsidRPr="007A76FD">
              <w:rPr>
                <w:sz w:val="24"/>
                <w:szCs w:val="24"/>
              </w:rPr>
              <w:t xml:space="preserve">Liquid body armor, brake pads, </w:t>
            </w:r>
            <w:proofErr w:type="spellStart"/>
            <w:r w:rsidRPr="007A76FD">
              <w:rPr>
                <w:sz w:val="24"/>
                <w:szCs w:val="24"/>
              </w:rPr>
              <w:t>all wheel</w:t>
            </w:r>
            <w:proofErr w:type="spellEnd"/>
            <w:r w:rsidRPr="007A76FD">
              <w:rPr>
                <w:sz w:val="24"/>
                <w:szCs w:val="24"/>
              </w:rPr>
              <w:t xml:space="preserve"> drive</w:t>
            </w:r>
          </w:p>
        </w:tc>
      </w:tr>
      <w:tr w:rsidR="002815A2" w:rsidRPr="007A76FD" w14:paraId="1C7491A0" w14:textId="77777777" w:rsidTr="00D62995">
        <w:tc>
          <w:tcPr>
            <w:tcW w:w="1440" w:type="dxa"/>
            <w:vMerge/>
            <w:shd w:val="clear" w:color="auto" w:fill="BFBFBF" w:themeFill="background1" w:themeFillShade="BF"/>
          </w:tcPr>
          <w:p w14:paraId="0BA9B390" w14:textId="77777777" w:rsidR="002815A2" w:rsidRPr="007A76FD" w:rsidRDefault="002815A2" w:rsidP="004068D5"/>
        </w:tc>
        <w:tc>
          <w:tcPr>
            <w:tcW w:w="1620" w:type="dxa"/>
            <w:shd w:val="clear" w:color="auto" w:fill="BFBFBF" w:themeFill="background1" w:themeFillShade="BF"/>
          </w:tcPr>
          <w:p w14:paraId="085A4234" w14:textId="74C851FE" w:rsidR="002815A2" w:rsidRPr="007A76FD" w:rsidRDefault="002815A2" w:rsidP="004068D5">
            <w:pPr>
              <w:rPr>
                <w:rFonts w:eastAsia="Times New Roman" w:cs="Times New Roman"/>
                <w:sz w:val="24"/>
                <w:szCs w:val="24"/>
              </w:rPr>
            </w:pPr>
            <w:hyperlink r:id="rId21" w:history="1">
              <w:r w:rsidRPr="002815A2">
                <w:rPr>
                  <w:rFonts w:eastAsia="+mn-ea" w:cs="+mn-cs"/>
                  <w:color w:val="FFFFFF"/>
                  <w:kern w:val="24"/>
                  <w:sz w:val="24"/>
                  <w:szCs w:val="24"/>
                  <w:u w:val="single"/>
                </w:rPr>
                <w:t>rheopectic</w:t>
              </w:r>
            </w:hyperlink>
          </w:p>
        </w:tc>
        <w:tc>
          <w:tcPr>
            <w:tcW w:w="2730" w:type="dxa"/>
          </w:tcPr>
          <w:p w14:paraId="09AA82C9" w14:textId="0E678AAD" w:rsidR="002815A2" w:rsidRPr="007A76FD" w:rsidRDefault="007A76FD" w:rsidP="004068D5">
            <w:pPr>
              <w:rPr>
                <w:sz w:val="24"/>
                <w:szCs w:val="24"/>
              </w:rPr>
            </w:pPr>
            <w:r w:rsidRPr="007A76FD">
              <w:rPr>
                <w:sz w:val="24"/>
                <w:szCs w:val="24"/>
              </w:rPr>
              <w:t>shear viscosity increases over time for a given stress; they thicken when shaken</w:t>
            </w:r>
          </w:p>
        </w:tc>
        <w:tc>
          <w:tcPr>
            <w:tcW w:w="1780" w:type="dxa"/>
          </w:tcPr>
          <w:p w14:paraId="6D680DD7" w14:textId="201D9938" w:rsidR="002815A2" w:rsidRPr="007A76FD" w:rsidRDefault="007A76FD" w:rsidP="004068D5">
            <w:pPr>
              <w:rPr>
                <w:sz w:val="24"/>
                <w:szCs w:val="24"/>
              </w:rPr>
            </w:pPr>
            <w:r w:rsidRPr="007A76FD">
              <w:rPr>
                <w:sz w:val="24"/>
                <w:szCs w:val="24"/>
              </w:rPr>
              <w:t>Gypsum pastes, printer inks,</w:t>
            </w:r>
          </w:p>
        </w:tc>
        <w:tc>
          <w:tcPr>
            <w:tcW w:w="1780" w:type="dxa"/>
          </w:tcPr>
          <w:p w14:paraId="4BE7F37B" w14:textId="339C15EC" w:rsidR="002815A2" w:rsidRPr="007A76FD" w:rsidRDefault="007A76FD" w:rsidP="004068D5">
            <w:pPr>
              <w:rPr>
                <w:sz w:val="24"/>
                <w:szCs w:val="24"/>
              </w:rPr>
            </w:pPr>
            <w:r w:rsidRPr="007A76FD">
              <w:rPr>
                <w:sz w:val="24"/>
                <w:szCs w:val="24"/>
              </w:rPr>
              <w:t>Body armor, shock absorption</w:t>
            </w:r>
          </w:p>
        </w:tc>
      </w:tr>
    </w:tbl>
    <w:p w14:paraId="672A607E" w14:textId="665968D2" w:rsidR="004068D5" w:rsidRDefault="004068D5" w:rsidP="004068D5"/>
    <w:p w14:paraId="0F1736C1" w14:textId="00E60CC6" w:rsidR="00F921EF" w:rsidRDefault="00B934F0" w:rsidP="00F921EF">
      <w:r>
        <w:t>It is interesting to note that even this categorization is rough</w:t>
      </w:r>
      <w:r w:rsidR="00F921EF">
        <w:t xml:space="preserve"> and the lines between the groupings blur.  For example, the time-dependency exhibited by rheopectic and thixotropic materials may simply be masking a thermodynamic dependence.  No one is really sure.  That is why the very common material of ketchup is listed in both shear-thinning sub-categories.  And as the </w:t>
      </w:r>
      <w:hyperlink r:id="rId22" w:history="1">
        <w:r w:rsidR="00F921EF" w:rsidRPr="000217D3">
          <w:rPr>
            <w:rStyle w:val="Hyperlink"/>
          </w:rPr>
          <w:t xml:space="preserve">discussion </w:t>
        </w:r>
        <w:r w:rsidR="000217D3" w:rsidRPr="000217D3">
          <w:rPr>
            <w:rStyle w:val="Hyperlink"/>
          </w:rPr>
          <w:t>about ketchup on rheothing.com</w:t>
        </w:r>
      </w:hyperlink>
      <w:bookmarkStart w:id="0" w:name="_GoBack"/>
      <w:bookmarkEnd w:id="0"/>
      <w:r w:rsidR="000217D3">
        <w:t xml:space="preserve"> </w:t>
      </w:r>
      <w:r w:rsidR="00F921EF">
        <w:t>shows the lines between them are fuzzy.</w:t>
      </w:r>
    </w:p>
    <w:p w14:paraId="19501DA7" w14:textId="156A1036" w:rsidR="00F921EF" w:rsidRDefault="00F921EF" w:rsidP="00F921EF">
      <w:r>
        <w:t>Next month’s column will look at</w:t>
      </w:r>
      <w:r w:rsidR="000217D3">
        <w:t xml:space="preserve"> the simplest fluid model, the Newtonian fluid.  The advantage of this simplicity is that we can construct an explicit model of the behavior.  The disadvantage is that much of the interesting phenomena that make the world fun to play in will have to wait.</w:t>
      </w:r>
    </w:p>
    <w:p w14:paraId="6D458C1F" w14:textId="7A562786" w:rsidR="00B934F0" w:rsidRDefault="00B934F0" w:rsidP="004068D5">
      <w:r>
        <w:t xml:space="preserve"> </w:t>
      </w:r>
    </w:p>
    <w:p w14:paraId="0DE8F20C" w14:textId="77777777" w:rsidR="004068D5" w:rsidRDefault="004068D5" w:rsidP="004068D5">
      <w:r>
        <w:t>https://science.howstuffworks.com/liquid-body-armor1.htm Body armor</w:t>
      </w:r>
    </w:p>
    <w:p w14:paraId="3C9A71C7" w14:textId="77777777" w:rsidR="004068D5" w:rsidRDefault="004068D5" w:rsidP="004068D5"/>
    <w:p w14:paraId="0C0BBAB5" w14:textId="77777777" w:rsidR="004068D5" w:rsidRDefault="004068D5" w:rsidP="004068D5"/>
    <w:p w14:paraId="39067C4F" w14:textId="77777777" w:rsidR="004068D5" w:rsidRDefault="004068D5" w:rsidP="004068D5"/>
    <w:p w14:paraId="64E99146" w14:textId="77777777" w:rsidR="005A2E70" w:rsidRDefault="005A2E70"/>
    <w:sectPr w:rsidR="005A2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8D5"/>
    <w:rsid w:val="000217D3"/>
    <w:rsid w:val="00023548"/>
    <w:rsid w:val="00044C48"/>
    <w:rsid w:val="000631D3"/>
    <w:rsid w:val="00145549"/>
    <w:rsid w:val="00252310"/>
    <w:rsid w:val="00272851"/>
    <w:rsid w:val="002815A2"/>
    <w:rsid w:val="002F3277"/>
    <w:rsid w:val="00320B42"/>
    <w:rsid w:val="00394884"/>
    <w:rsid w:val="004068D5"/>
    <w:rsid w:val="004517A0"/>
    <w:rsid w:val="004C5173"/>
    <w:rsid w:val="004F70E3"/>
    <w:rsid w:val="00514FF1"/>
    <w:rsid w:val="00533CB3"/>
    <w:rsid w:val="005406C0"/>
    <w:rsid w:val="005A2E70"/>
    <w:rsid w:val="006226D2"/>
    <w:rsid w:val="006446E9"/>
    <w:rsid w:val="007A76FD"/>
    <w:rsid w:val="007D645F"/>
    <w:rsid w:val="008A38A8"/>
    <w:rsid w:val="009F3451"/>
    <w:rsid w:val="00A33C58"/>
    <w:rsid w:val="00A85E99"/>
    <w:rsid w:val="00B920E4"/>
    <w:rsid w:val="00B934F0"/>
    <w:rsid w:val="00BB0D4E"/>
    <w:rsid w:val="00BC4010"/>
    <w:rsid w:val="00D62995"/>
    <w:rsid w:val="00DB7E5D"/>
    <w:rsid w:val="00DD06FF"/>
    <w:rsid w:val="00F24B83"/>
    <w:rsid w:val="00F921EF"/>
    <w:rsid w:val="00FE3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9AAB"/>
  <w15:chartTrackingRefBased/>
  <w15:docId w15:val="{049572F7-D8D8-45E4-BAF7-516BB6E7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6D2"/>
    <w:rPr>
      <w:color w:val="0563C1" w:themeColor="hyperlink"/>
      <w:u w:val="single"/>
    </w:rPr>
  </w:style>
  <w:style w:type="character" w:styleId="UnresolvedMention">
    <w:name w:val="Unresolved Mention"/>
    <w:basedOn w:val="DefaultParagraphFont"/>
    <w:uiPriority w:val="99"/>
    <w:semiHidden/>
    <w:unhideWhenUsed/>
    <w:rsid w:val="006226D2"/>
    <w:rPr>
      <w:color w:val="605E5C"/>
      <w:shd w:val="clear" w:color="auto" w:fill="E1DFDD"/>
    </w:rPr>
  </w:style>
  <w:style w:type="table" w:styleId="TableGrid">
    <w:name w:val="Table Grid"/>
    <w:basedOn w:val="TableNormal"/>
    <w:uiPriority w:val="39"/>
    <w:rsid w:val="00281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15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2730">
      <w:bodyDiv w:val="1"/>
      <w:marLeft w:val="0"/>
      <w:marRight w:val="0"/>
      <w:marTop w:val="0"/>
      <w:marBottom w:val="0"/>
      <w:divBdr>
        <w:top w:val="none" w:sz="0" w:space="0" w:color="auto"/>
        <w:left w:val="none" w:sz="0" w:space="0" w:color="auto"/>
        <w:bottom w:val="none" w:sz="0" w:space="0" w:color="auto"/>
        <w:right w:val="none" w:sz="0" w:space="0" w:color="auto"/>
      </w:divBdr>
    </w:div>
    <w:div w:id="57672894">
      <w:bodyDiv w:val="1"/>
      <w:marLeft w:val="0"/>
      <w:marRight w:val="0"/>
      <w:marTop w:val="0"/>
      <w:marBottom w:val="0"/>
      <w:divBdr>
        <w:top w:val="none" w:sz="0" w:space="0" w:color="auto"/>
        <w:left w:val="none" w:sz="0" w:space="0" w:color="auto"/>
        <w:bottom w:val="none" w:sz="0" w:space="0" w:color="auto"/>
        <w:right w:val="none" w:sz="0" w:space="0" w:color="auto"/>
      </w:divBdr>
    </w:div>
    <w:div w:id="292714538">
      <w:bodyDiv w:val="1"/>
      <w:marLeft w:val="0"/>
      <w:marRight w:val="0"/>
      <w:marTop w:val="0"/>
      <w:marBottom w:val="0"/>
      <w:divBdr>
        <w:top w:val="none" w:sz="0" w:space="0" w:color="auto"/>
        <w:left w:val="none" w:sz="0" w:space="0" w:color="auto"/>
        <w:bottom w:val="none" w:sz="0" w:space="0" w:color="auto"/>
        <w:right w:val="none" w:sz="0" w:space="0" w:color="auto"/>
      </w:divBdr>
    </w:div>
    <w:div w:id="399255998">
      <w:bodyDiv w:val="1"/>
      <w:marLeft w:val="0"/>
      <w:marRight w:val="0"/>
      <w:marTop w:val="0"/>
      <w:marBottom w:val="0"/>
      <w:divBdr>
        <w:top w:val="none" w:sz="0" w:space="0" w:color="auto"/>
        <w:left w:val="none" w:sz="0" w:space="0" w:color="auto"/>
        <w:bottom w:val="none" w:sz="0" w:space="0" w:color="auto"/>
        <w:right w:val="none" w:sz="0" w:space="0" w:color="auto"/>
      </w:divBdr>
    </w:div>
    <w:div w:id="642465136">
      <w:bodyDiv w:val="1"/>
      <w:marLeft w:val="0"/>
      <w:marRight w:val="0"/>
      <w:marTop w:val="0"/>
      <w:marBottom w:val="0"/>
      <w:divBdr>
        <w:top w:val="none" w:sz="0" w:space="0" w:color="auto"/>
        <w:left w:val="none" w:sz="0" w:space="0" w:color="auto"/>
        <w:bottom w:val="none" w:sz="0" w:space="0" w:color="auto"/>
        <w:right w:val="none" w:sz="0" w:space="0" w:color="auto"/>
      </w:divBdr>
    </w:div>
    <w:div w:id="985889363">
      <w:bodyDiv w:val="1"/>
      <w:marLeft w:val="0"/>
      <w:marRight w:val="0"/>
      <w:marTop w:val="0"/>
      <w:marBottom w:val="0"/>
      <w:divBdr>
        <w:top w:val="none" w:sz="0" w:space="0" w:color="auto"/>
        <w:left w:val="none" w:sz="0" w:space="0" w:color="auto"/>
        <w:bottom w:val="none" w:sz="0" w:space="0" w:color="auto"/>
        <w:right w:val="none" w:sz="0" w:space="0" w:color="auto"/>
      </w:divBdr>
    </w:div>
    <w:div w:id="1060716561">
      <w:bodyDiv w:val="1"/>
      <w:marLeft w:val="0"/>
      <w:marRight w:val="0"/>
      <w:marTop w:val="0"/>
      <w:marBottom w:val="0"/>
      <w:divBdr>
        <w:top w:val="none" w:sz="0" w:space="0" w:color="auto"/>
        <w:left w:val="none" w:sz="0" w:space="0" w:color="auto"/>
        <w:bottom w:val="none" w:sz="0" w:space="0" w:color="auto"/>
        <w:right w:val="none" w:sz="0" w:space="0" w:color="auto"/>
      </w:divBdr>
    </w:div>
    <w:div w:id="1624263893">
      <w:bodyDiv w:val="1"/>
      <w:marLeft w:val="0"/>
      <w:marRight w:val="0"/>
      <w:marTop w:val="0"/>
      <w:marBottom w:val="0"/>
      <w:divBdr>
        <w:top w:val="none" w:sz="0" w:space="0" w:color="auto"/>
        <w:left w:val="none" w:sz="0" w:space="0" w:color="auto"/>
        <w:bottom w:val="none" w:sz="0" w:space="0" w:color="auto"/>
        <w:right w:val="none" w:sz="0" w:space="0" w:color="auto"/>
      </w:divBdr>
    </w:div>
    <w:div w:id="1654092680">
      <w:bodyDiv w:val="1"/>
      <w:marLeft w:val="0"/>
      <w:marRight w:val="0"/>
      <w:marTop w:val="0"/>
      <w:marBottom w:val="0"/>
      <w:divBdr>
        <w:top w:val="none" w:sz="0" w:space="0" w:color="auto"/>
        <w:left w:val="none" w:sz="0" w:space="0" w:color="auto"/>
        <w:bottom w:val="none" w:sz="0" w:space="0" w:color="auto"/>
        <w:right w:val="none" w:sz="0" w:space="0" w:color="auto"/>
      </w:divBdr>
    </w:div>
    <w:div w:id="1860044108">
      <w:bodyDiv w:val="1"/>
      <w:marLeft w:val="0"/>
      <w:marRight w:val="0"/>
      <w:marTop w:val="0"/>
      <w:marBottom w:val="0"/>
      <w:divBdr>
        <w:top w:val="none" w:sz="0" w:space="0" w:color="auto"/>
        <w:left w:val="none" w:sz="0" w:space="0" w:color="auto"/>
        <w:bottom w:val="none" w:sz="0" w:space="0" w:color="auto"/>
        <w:right w:val="none" w:sz="0" w:space="0" w:color="auto"/>
      </w:divBdr>
    </w:div>
    <w:div w:id="1867020608">
      <w:bodyDiv w:val="1"/>
      <w:marLeft w:val="0"/>
      <w:marRight w:val="0"/>
      <w:marTop w:val="0"/>
      <w:marBottom w:val="0"/>
      <w:divBdr>
        <w:top w:val="none" w:sz="0" w:space="0" w:color="auto"/>
        <w:left w:val="none" w:sz="0" w:space="0" w:color="auto"/>
        <w:bottom w:val="none" w:sz="0" w:space="0" w:color="auto"/>
        <w:right w:val="none" w:sz="0" w:space="0" w:color="auto"/>
      </w:divBdr>
    </w:div>
    <w:div w:id="1931504160">
      <w:bodyDiv w:val="1"/>
      <w:marLeft w:val="0"/>
      <w:marRight w:val="0"/>
      <w:marTop w:val="0"/>
      <w:marBottom w:val="0"/>
      <w:divBdr>
        <w:top w:val="none" w:sz="0" w:space="0" w:color="auto"/>
        <w:left w:val="none" w:sz="0" w:space="0" w:color="auto"/>
        <w:bottom w:val="none" w:sz="0" w:space="0" w:color="auto"/>
        <w:right w:val="none" w:sz="0" w:space="0" w:color="auto"/>
      </w:divBdr>
    </w:div>
    <w:div w:id="213991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aye_effect" TargetMode="External"/><Relationship Id="rId13" Type="http://schemas.openxmlformats.org/officeDocument/2006/relationships/hyperlink" Target="https://en.wikipedia.org/wiki/Shear_thinning" TargetMode="External"/><Relationship Id="rId18" Type="http://schemas.openxmlformats.org/officeDocument/2006/relationships/hyperlink" Target="https://en.wikipedia.org/wiki/Silly_Putty" TargetMode="External"/><Relationship Id="rId3" Type="http://schemas.openxmlformats.org/officeDocument/2006/relationships/settings" Target="settings.xml"/><Relationship Id="rId21" Type="http://schemas.openxmlformats.org/officeDocument/2006/relationships/hyperlink" Target="https://en.wikipedia.org/wiki/Rheopecty" TargetMode="External"/><Relationship Id="rId7" Type="http://schemas.openxmlformats.org/officeDocument/2006/relationships/hyperlink" Target="https://en.wikipedia.org/wiki/Silly_Putty" TargetMode="External"/><Relationship Id="rId12" Type="http://schemas.openxmlformats.org/officeDocument/2006/relationships/hyperlink" Target="https://en.wikipedia.org/wiki/Shear_thinning" TargetMode="External"/><Relationship Id="rId17" Type="http://schemas.openxmlformats.org/officeDocument/2006/relationships/hyperlink" Target="https://en.wikipedia.org/wiki/Viscoelasticity" TargetMode="External"/><Relationship Id="rId2" Type="http://schemas.openxmlformats.org/officeDocument/2006/relationships/styles" Target="styles.xml"/><Relationship Id="rId16" Type="http://schemas.openxmlformats.org/officeDocument/2006/relationships/hyperlink" Target="https://en.wikipedia.org/wiki/Shear_thinning" TargetMode="External"/><Relationship Id="rId20" Type="http://schemas.openxmlformats.org/officeDocument/2006/relationships/hyperlink" Target="https://en.wikipedia.org/wiki/Non-Newtonian_fluid" TargetMode="External"/><Relationship Id="rId1" Type="http://schemas.openxmlformats.org/officeDocument/2006/relationships/customXml" Target="../customXml/item1.xml"/><Relationship Id="rId6" Type="http://schemas.openxmlformats.org/officeDocument/2006/relationships/hyperlink" Target="https://www.scientificamerican.com/article/oobleck-bring-science-home/"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en.wikipedia.org/wiki/Viscosity" TargetMode="External"/><Relationship Id="rId15" Type="http://schemas.openxmlformats.org/officeDocument/2006/relationships/hyperlink" Target="https://en.wikipedia.org/wiki/Writing_in_space" TargetMode="External"/><Relationship Id="rId23" Type="http://schemas.openxmlformats.org/officeDocument/2006/relationships/fontTable" Target="fontTable.xml"/><Relationship Id="rId10" Type="http://schemas.openxmlformats.org/officeDocument/2006/relationships/hyperlink" Target="https://en.wikipedia.org/wiki/Non-Newtonian_fluid" TargetMode="External"/><Relationship Id="rId19" Type="http://schemas.openxmlformats.org/officeDocument/2006/relationships/hyperlink" Target="https://en.wikipedia.org/wiki/Dilatant" TargetMode="External"/><Relationship Id="rId4" Type="http://schemas.openxmlformats.org/officeDocument/2006/relationships/webSettings" Target="webSettings.xml"/><Relationship Id="rId9" Type="http://schemas.openxmlformats.org/officeDocument/2006/relationships/hyperlink" Target="https://en.wikipedia.org/wiki/Newtonian_fluid" TargetMode="External"/><Relationship Id="rId14" Type="http://schemas.openxmlformats.org/officeDocument/2006/relationships/hyperlink" Target="https://en.wikipedia.org/wiki/Thixotropy" TargetMode="External"/><Relationship Id="rId22" Type="http://schemas.openxmlformats.org/officeDocument/2006/relationships/hyperlink" Target="http://www.rheothing.com/2012/11/is-ketchup-really-thixotrop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C59AA-CD11-487D-A767-D4494D82B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6732</TotalTime>
  <Pages>4</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2019-05-14T23:24:00Z</dcterms:created>
  <dcterms:modified xsi:type="dcterms:W3CDTF">2019-05-19T15:36:00Z</dcterms:modified>
</cp:coreProperties>
</file>