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79FCC" w14:textId="0B3A2F63" w:rsidR="00A55EDC" w:rsidRDefault="00100EC7">
      <w:r>
        <w:t xml:space="preserve">We admit it, the Blog </w:t>
      </w:r>
      <w:proofErr w:type="spellStart"/>
      <w:r>
        <w:t>Wyrm</w:t>
      </w:r>
      <w:proofErr w:type="spellEnd"/>
      <w:r>
        <w:t xml:space="preserve"> staff enjoys one reoccurring reference and homage during April.  </w:t>
      </w:r>
      <w:r w:rsidR="0071275F">
        <w:t xml:space="preserve">We love quoting, from the </w:t>
      </w:r>
      <w:r w:rsidR="0071275F" w:rsidRPr="00517C67">
        <w:rPr>
          <w:i/>
          <w:iCs/>
        </w:rPr>
        <w:t>Waste</w:t>
      </w:r>
      <w:r w:rsidR="00185CFE">
        <w:rPr>
          <w:i/>
          <w:iCs/>
        </w:rPr>
        <w:t xml:space="preserve"> L</w:t>
      </w:r>
      <w:r w:rsidR="0071275F" w:rsidRPr="00517C67">
        <w:rPr>
          <w:i/>
          <w:iCs/>
        </w:rPr>
        <w:t>and</w:t>
      </w:r>
      <w:r w:rsidR="0071275F">
        <w:t xml:space="preserve"> by T.S. Eliot, the very famous line: “April is the cruelest of months”.  It is a pithy phrase </w:t>
      </w:r>
      <w:r w:rsidR="00AB4C85">
        <w:t xml:space="preserve">that never fails to delight us </w:t>
      </w:r>
      <w:r w:rsidR="00700E5C">
        <w:t xml:space="preserve">due to both the artistry and the </w:t>
      </w:r>
      <w:hyperlink r:id="rId4" w:history="1">
        <w:r w:rsidR="006E4C69" w:rsidRPr="00182179">
          <w:rPr>
            <w:rStyle w:val="Hyperlink"/>
          </w:rPr>
          <w:t>meaning</w:t>
        </w:r>
        <w:r w:rsidR="008D28DD" w:rsidRPr="00182179">
          <w:rPr>
            <w:rStyle w:val="Hyperlink"/>
          </w:rPr>
          <w:t xml:space="preserve"> and </w:t>
        </w:r>
        <w:r w:rsidR="006E4C69" w:rsidRPr="00182179">
          <w:rPr>
            <w:rStyle w:val="Hyperlink"/>
          </w:rPr>
          <w:t xml:space="preserve">context that </w:t>
        </w:r>
        <w:r w:rsidR="008D28DD" w:rsidRPr="00182179">
          <w:rPr>
            <w:rStyle w:val="Hyperlink"/>
          </w:rPr>
          <w:t>it can suggest</w:t>
        </w:r>
      </w:hyperlink>
      <w:r w:rsidR="00700E5C">
        <w:t xml:space="preserve">.  Nonetheless, this April we are not inclined to reference </w:t>
      </w:r>
      <w:r w:rsidR="00416CC3">
        <w:t>i</w:t>
      </w:r>
      <w:r w:rsidR="006161BA">
        <w:t>t</w:t>
      </w:r>
      <w:r w:rsidR="00416CC3">
        <w:t xml:space="preserve"> </w:t>
      </w:r>
      <w:r w:rsidR="006161BA">
        <w:t xml:space="preserve">in </w:t>
      </w:r>
      <w:r w:rsidR="00416CC3">
        <w:t xml:space="preserve">any deeper way than we already have because we </w:t>
      </w:r>
      <w:proofErr w:type="gramStart"/>
      <w:r w:rsidR="00416CC3">
        <w:t>signs</w:t>
      </w:r>
      <w:proofErr w:type="gramEnd"/>
      <w:r w:rsidR="00416CC3">
        <w:t xml:space="preserve"> of hope</w:t>
      </w:r>
      <w:r w:rsidR="006161BA">
        <w:t xml:space="preserve"> in the waste land</w:t>
      </w:r>
      <w:r w:rsidR="00416CC3">
        <w:t xml:space="preserve">.  The signs are small and fragile, much like the first shoot of a germinating seed breaking the surface and seeking the light, but very real and encouraging.  </w:t>
      </w:r>
      <w:r w:rsidR="00A93E4E">
        <w:t xml:space="preserve">This is hope that is born not </w:t>
      </w:r>
      <w:r w:rsidR="006161BA">
        <w:t xml:space="preserve">out of </w:t>
      </w:r>
      <w:r w:rsidR="00A93E4E">
        <w:t>ignorance of current affairs (</w:t>
      </w:r>
      <w:r w:rsidR="0068111A">
        <w:t xml:space="preserve">worldwide inflation, COVID, the </w:t>
      </w:r>
      <w:r w:rsidR="001B36FC">
        <w:t>Ukrainian</w:t>
      </w:r>
      <w:r w:rsidR="0068111A">
        <w:t xml:space="preserve"> invasion, etc.) but </w:t>
      </w:r>
      <w:proofErr w:type="gramStart"/>
      <w:r w:rsidR="0068111A">
        <w:t>in spite of</w:t>
      </w:r>
      <w:proofErr w:type="gramEnd"/>
      <w:r w:rsidR="0068111A">
        <w:t xml:space="preserve"> the</w:t>
      </w:r>
      <w:r w:rsidR="006161BA">
        <w:t>se</w:t>
      </w:r>
      <w:r w:rsidR="0068111A">
        <w:t xml:space="preserve">.  It is a hope predicated on the tenacity of the human spirit and the common sense shared by all people of good will.  </w:t>
      </w:r>
      <w:r w:rsidR="001B36FC">
        <w:t>It is with that slender shoot of hope, that wish everyone a happy Easter.</w:t>
      </w:r>
    </w:p>
    <w:p w14:paraId="740563A0" w14:textId="443CFD36" w:rsidR="00D3751A" w:rsidRDefault="00D3751A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Now onto the columns.</w:t>
      </w:r>
    </w:p>
    <w:p w14:paraId="7A92A449" w14:textId="0A80240D" w:rsidR="00BC13A4" w:rsidRDefault="006730DF">
      <w:r>
        <w:t xml:space="preserve">As discussed in last month’s </w:t>
      </w:r>
      <w:r w:rsidR="00CF1820">
        <w:t>column</w:t>
      </w:r>
      <w:r>
        <w:t>,</w:t>
      </w:r>
      <w:r w:rsidR="00CF1820">
        <w:t xml:space="preserve"> there are two </w:t>
      </w:r>
      <w:r w:rsidR="00E36F18">
        <w:t xml:space="preserve">quite different flavors of conditional probability; one arising from </w:t>
      </w:r>
      <w:r w:rsidR="00877EDA">
        <w:t xml:space="preserve">a joint probability distribution and one arising from the notion of transitions between states.  </w:t>
      </w:r>
      <w:r w:rsidR="005E32C5">
        <w:t xml:space="preserve">The problem posed in discussing the latter flavor was </w:t>
      </w:r>
      <w:r w:rsidR="00E92D27">
        <w:t xml:space="preserve">how to determine the probability </w:t>
      </w:r>
      <w:r w:rsidR="00BB2CD7">
        <w:t xml:space="preserve">of good weather in particular region given only the conditional probability that tomorrow will sunny or rainy given that today was sunny or rainy.  This month’s </w:t>
      </w:r>
      <w:hyperlink r:id="rId5" w:history="1">
        <w:r w:rsidR="00BB2CD7" w:rsidRPr="00B16CCF">
          <w:rPr>
            <w:rStyle w:val="Hyperlink"/>
          </w:rPr>
          <w:t>Aristotle2Digital</w:t>
        </w:r>
      </w:hyperlink>
      <w:r w:rsidR="00BB2CD7">
        <w:t xml:space="preserve"> </w:t>
      </w:r>
      <w:r w:rsidR="00B16CCF">
        <w:t>show</w:t>
      </w:r>
      <w:r w:rsidR="00197D37">
        <w:t>s</w:t>
      </w:r>
      <w:r w:rsidR="00B16CCF">
        <w:t xml:space="preserve"> how to solve this problem analytically and introduces the very powerful method of Markov Chain Monte Carlo.</w:t>
      </w:r>
      <w:r w:rsidR="00E92D27">
        <w:t xml:space="preserve"> </w:t>
      </w:r>
    </w:p>
    <w:p w14:paraId="6C397D28" w14:textId="4BD920AF" w:rsidR="00FF4A74" w:rsidRDefault="00683F0A">
      <w:r>
        <w:t>Back in the nineteen</w:t>
      </w:r>
      <w:r w:rsidR="00DE613B">
        <w:t xml:space="preserve">th century, </w:t>
      </w:r>
      <w:r w:rsidR="0078265C" w:rsidRPr="0078265C">
        <w:t xml:space="preserve">Frédéric </w:t>
      </w:r>
      <w:proofErr w:type="spellStart"/>
      <w:r w:rsidR="0078265C" w:rsidRPr="0078265C">
        <w:t>Bastiat</w:t>
      </w:r>
      <w:proofErr w:type="spellEnd"/>
      <w:r w:rsidR="0078265C">
        <w:t xml:space="preserve"> wrote extensively about </w:t>
      </w:r>
      <w:r w:rsidR="00617A27">
        <w:t>economics, drawing particular attention to the concept of the unseen cost</w:t>
      </w:r>
      <w:r w:rsidR="007E78F1">
        <w:t xml:space="preserve"> as a means of combating </w:t>
      </w:r>
      <w:r w:rsidR="00197D37">
        <w:t xml:space="preserve">the </w:t>
      </w:r>
      <w:r w:rsidR="007E78F1">
        <w:t xml:space="preserve">many </w:t>
      </w:r>
      <w:r w:rsidR="00617A27">
        <w:t xml:space="preserve">thoughtless </w:t>
      </w:r>
      <w:r w:rsidR="002B6A01">
        <w:t xml:space="preserve">and stupid </w:t>
      </w:r>
      <w:r w:rsidR="00617A27">
        <w:t>approach</w:t>
      </w:r>
      <w:r w:rsidR="007E78F1">
        <w:t>es</w:t>
      </w:r>
      <w:r w:rsidR="00D46D82">
        <w:t xml:space="preserve"> to economics </w:t>
      </w:r>
      <w:r w:rsidR="002B6A01">
        <w:t xml:space="preserve">popularly promulgated during </w:t>
      </w:r>
      <w:r w:rsidR="007E78F1">
        <w:t xml:space="preserve">his day.  </w:t>
      </w:r>
      <w:r w:rsidR="00D46D82">
        <w:t xml:space="preserve">One </w:t>
      </w:r>
      <w:r w:rsidR="002B6A01">
        <w:t xml:space="preserve">can’t help but wonder what </w:t>
      </w:r>
      <w:r w:rsidR="006D4B6F">
        <w:t xml:space="preserve">he </w:t>
      </w:r>
      <w:r w:rsidR="00D46D82">
        <w:t xml:space="preserve">would have to say </w:t>
      </w:r>
      <w:r w:rsidR="002B6A01">
        <w:t>about our modern stupidity</w:t>
      </w:r>
      <w:r w:rsidR="006D4B6F">
        <w:t xml:space="preserve"> </w:t>
      </w:r>
      <w:r w:rsidR="00067617">
        <w:t xml:space="preserve">in </w:t>
      </w:r>
      <w:r w:rsidR="006D4B6F">
        <w:t>wh</w:t>
      </w:r>
      <w:r w:rsidR="00816108">
        <w:t xml:space="preserve">ich </w:t>
      </w:r>
      <w:r w:rsidR="00067617">
        <w:t>m</w:t>
      </w:r>
      <w:r w:rsidR="00816108">
        <w:t xml:space="preserve">uch the </w:t>
      </w:r>
      <w:r w:rsidR="006D4B6F">
        <w:t xml:space="preserve">same thoughtless rhetoric </w:t>
      </w:r>
      <w:r w:rsidR="00816108">
        <w:t>is</w:t>
      </w:r>
      <w:r w:rsidR="006D4B6F">
        <w:t xml:space="preserve"> given a </w:t>
      </w:r>
      <w:r w:rsidR="00A833AA">
        <w:t xml:space="preserve">pseudo-intellectual imprimatur of </w:t>
      </w:r>
      <w:r w:rsidR="006D4B6F">
        <w:t xml:space="preserve">pop psychology </w:t>
      </w:r>
      <w:r w:rsidR="00A833AA">
        <w:t xml:space="preserve">and served up </w:t>
      </w:r>
      <w:r w:rsidR="00067617">
        <w:t xml:space="preserve">surrounded by a </w:t>
      </w:r>
      <w:r w:rsidR="00A833AA">
        <w:t xml:space="preserve">shiny </w:t>
      </w:r>
      <w:r w:rsidR="00067617">
        <w:t>p</w:t>
      </w:r>
      <w:r w:rsidR="00A833AA">
        <w:t xml:space="preserve">atina of social media.  </w:t>
      </w:r>
      <w:r w:rsidR="006B1A0F">
        <w:t>We s</w:t>
      </w:r>
      <w:r w:rsidR="00A833AA">
        <w:t xml:space="preserve">uppose he would just have to laugh.  And it is in the spirit of laughter that </w:t>
      </w:r>
      <w:r w:rsidR="000A7988">
        <w:t xml:space="preserve">this month’s </w:t>
      </w:r>
      <w:hyperlink r:id="rId6" w:history="1">
        <w:proofErr w:type="spellStart"/>
        <w:r w:rsidR="000A7988" w:rsidRPr="006B1A0F">
          <w:rPr>
            <w:rStyle w:val="Hyperlink"/>
          </w:rPr>
          <w:t>CommonCents</w:t>
        </w:r>
        <w:proofErr w:type="spellEnd"/>
      </w:hyperlink>
      <w:r w:rsidR="000A7988">
        <w:t xml:space="preserve"> </w:t>
      </w:r>
      <w:r w:rsidR="00067617">
        <w:t xml:space="preserve">compares the </w:t>
      </w:r>
      <w:r w:rsidR="000A7988">
        <w:t>practical</w:t>
      </w:r>
      <w:r w:rsidR="006B1A0F">
        <w:t xml:space="preserve">, </w:t>
      </w:r>
      <w:r w:rsidR="00067617">
        <w:t>no</w:t>
      </w:r>
      <w:r w:rsidR="00A1274B">
        <w:t xml:space="preserve"> nonsense </w:t>
      </w:r>
      <w:r w:rsidR="006B1A0F">
        <w:t>economics analysis of Larry Miler against the me-first approach of the modern mind in a little piece we entitle: When Larry Met Sally.</w:t>
      </w:r>
    </w:p>
    <w:p w14:paraId="707126A4" w14:textId="16655105" w:rsidR="006B1A0F" w:rsidRDefault="006B1A0F">
      <w:r>
        <w:t xml:space="preserve">With much of the long hike up the conceptual mountain of classical thermodynamics behind us and the famous Clausius inequality in hand, this month’s </w:t>
      </w:r>
      <w:hyperlink r:id="rId7" w:history="1">
        <w:proofErr w:type="spellStart"/>
        <w:r w:rsidRPr="0005756D">
          <w:rPr>
            <w:rStyle w:val="Hyperlink"/>
          </w:rPr>
          <w:t>UnderTheHood</w:t>
        </w:r>
        <w:proofErr w:type="spellEnd"/>
      </w:hyperlink>
      <w:r>
        <w:t xml:space="preserve"> looks at the connections between entropy and the second law.  As part of th</w:t>
      </w:r>
      <w:r w:rsidR="00554029">
        <w:t xml:space="preserve">is mountaintop </w:t>
      </w:r>
      <w:r w:rsidR="000509BB">
        <w:t>vista</w:t>
      </w:r>
      <w:r w:rsidR="00554029">
        <w:t>,</w:t>
      </w:r>
      <w:r w:rsidR="000509BB">
        <w:t xml:space="preserve"> we can see</w:t>
      </w:r>
      <w:r w:rsidR="001A0CD7">
        <w:t xml:space="preserve"> 1)</w:t>
      </w:r>
      <w:r w:rsidR="000509BB">
        <w:t xml:space="preserve"> the well-known </w:t>
      </w:r>
      <w:r w:rsidR="0096043C">
        <w:t>version of the second law</w:t>
      </w:r>
      <w:r w:rsidR="00C8103B">
        <w:t>,</w:t>
      </w:r>
      <w:r w:rsidR="00250079">
        <w:t xml:space="preserve"> featured even in the Simpsons</w:t>
      </w:r>
      <w:r w:rsidR="00C8103B">
        <w:t>,</w:t>
      </w:r>
      <w:r w:rsidR="00250079">
        <w:t xml:space="preserve"> </w:t>
      </w:r>
      <w:r w:rsidR="001A0CD7">
        <w:t>between the forbidden nature of perpetual motion and the</w:t>
      </w:r>
      <w:r w:rsidR="00DF4732">
        <w:t xml:space="preserve"> requirement </w:t>
      </w:r>
      <w:r w:rsidR="001A0CD7">
        <w:t xml:space="preserve">that </w:t>
      </w:r>
      <w:r w:rsidR="000509BB">
        <w:t xml:space="preserve">universal entropy always increasing, </w:t>
      </w:r>
      <w:r w:rsidR="001A0CD7">
        <w:t xml:space="preserve">2) </w:t>
      </w:r>
      <w:r w:rsidR="000509BB">
        <w:t xml:space="preserve">what actually distinguishes </w:t>
      </w:r>
      <w:r w:rsidR="00E12034">
        <w:t xml:space="preserve">spontaneous natural processes from those unnatural ones that require human intervention, and </w:t>
      </w:r>
      <w:r w:rsidR="001A0CD7">
        <w:t xml:space="preserve">3) </w:t>
      </w:r>
      <w:r w:rsidR="00E12034">
        <w:t xml:space="preserve">a recasting of the first law that allows us to throw off the shackles of </w:t>
      </w:r>
      <w:r w:rsidR="00F96D1F">
        <w:t>‘inexact differentials’ and embrace a world of thermodynamic state variables.</w:t>
      </w:r>
    </w:p>
    <w:p w14:paraId="56F580CB" w14:textId="4E0D56C9" w:rsidR="00A55EDC" w:rsidRDefault="00F96D1F">
      <w:r>
        <w:t>Enjoy!</w:t>
      </w:r>
    </w:p>
    <w:sectPr w:rsidR="00A55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45"/>
    <w:rsid w:val="000509BB"/>
    <w:rsid w:val="0005756D"/>
    <w:rsid w:val="00067617"/>
    <w:rsid w:val="000A7988"/>
    <w:rsid w:val="00100EC7"/>
    <w:rsid w:val="00182179"/>
    <w:rsid w:val="00185CFE"/>
    <w:rsid w:val="00197D37"/>
    <w:rsid w:val="001A0CD7"/>
    <w:rsid w:val="001B36FC"/>
    <w:rsid w:val="00250079"/>
    <w:rsid w:val="002B6A01"/>
    <w:rsid w:val="00416CC3"/>
    <w:rsid w:val="00517C67"/>
    <w:rsid w:val="00554029"/>
    <w:rsid w:val="005E32C5"/>
    <w:rsid w:val="006161BA"/>
    <w:rsid w:val="00617A27"/>
    <w:rsid w:val="00617DB5"/>
    <w:rsid w:val="006730DF"/>
    <w:rsid w:val="0068111A"/>
    <w:rsid w:val="00683F0A"/>
    <w:rsid w:val="006B1A0F"/>
    <w:rsid w:val="006D4B6F"/>
    <w:rsid w:val="006E4C69"/>
    <w:rsid w:val="00700E5C"/>
    <w:rsid w:val="0071275F"/>
    <w:rsid w:val="0078265C"/>
    <w:rsid w:val="007E78F1"/>
    <w:rsid w:val="00816108"/>
    <w:rsid w:val="00877EDA"/>
    <w:rsid w:val="008906B2"/>
    <w:rsid w:val="008D28DD"/>
    <w:rsid w:val="0096043C"/>
    <w:rsid w:val="00A1274B"/>
    <w:rsid w:val="00A55EDC"/>
    <w:rsid w:val="00A833AA"/>
    <w:rsid w:val="00A93E4E"/>
    <w:rsid w:val="00AB4C85"/>
    <w:rsid w:val="00B16CCF"/>
    <w:rsid w:val="00BB2CD7"/>
    <w:rsid w:val="00BC13A4"/>
    <w:rsid w:val="00C8103B"/>
    <w:rsid w:val="00CD6955"/>
    <w:rsid w:val="00CF1820"/>
    <w:rsid w:val="00D272BD"/>
    <w:rsid w:val="00D3751A"/>
    <w:rsid w:val="00D46D82"/>
    <w:rsid w:val="00DE613B"/>
    <w:rsid w:val="00DF4732"/>
    <w:rsid w:val="00E12034"/>
    <w:rsid w:val="00E36F18"/>
    <w:rsid w:val="00E92D27"/>
    <w:rsid w:val="00F00045"/>
    <w:rsid w:val="00F9236B"/>
    <w:rsid w:val="00F96D1F"/>
    <w:rsid w:val="00FF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6FCF8"/>
  <w15:chartTrackingRefBased/>
  <w15:docId w15:val="{6653B115-C5B7-4B1D-AE86-49D00084C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3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3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underthehood.blogwyrm.com/?p=173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mmoncents.blogwyrm.com/?p=959" TargetMode="External"/><Relationship Id="rId5" Type="http://schemas.openxmlformats.org/officeDocument/2006/relationships/hyperlink" Target="http://aristotle2digital.blogwyrm.com/?p=1455" TargetMode="External"/><Relationship Id="rId4" Type="http://schemas.openxmlformats.org/officeDocument/2006/relationships/hyperlink" Target="https://interestingliterature.com/2021/01/ts-eliot-april-is-the-cruellest-month-meaning-origi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Schiff</dc:creator>
  <cp:keywords/>
  <dc:description/>
  <cp:lastModifiedBy>Conrad Schiff</cp:lastModifiedBy>
  <cp:revision>58</cp:revision>
  <dcterms:created xsi:type="dcterms:W3CDTF">2022-04-01T16:44:00Z</dcterms:created>
  <dcterms:modified xsi:type="dcterms:W3CDTF">2022-04-30T01:01:00Z</dcterms:modified>
</cp:coreProperties>
</file>