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7494" w14:textId="5400B4C7" w:rsidR="00A9216A" w:rsidRDefault="00A9216A" w:rsidP="00A9216A">
      <w:pPr>
        <w:rPr>
          <w:rFonts w:eastAsia="Times New Roman"/>
        </w:rPr>
      </w:pPr>
      <w:r>
        <w:rPr>
          <w:rFonts w:eastAsia="Times New Roman"/>
        </w:rPr>
        <w:t xml:space="preserve">As discussed in other posts, humor is a delicate thing even for rational </w:t>
      </w:r>
      <w:r w:rsidR="00CC15BE">
        <w:rPr>
          <w:rFonts w:eastAsia="Times New Roman"/>
        </w:rPr>
        <w:t xml:space="preserve">(at least sometimes) </w:t>
      </w:r>
      <w:r>
        <w:rPr>
          <w:rFonts w:eastAsia="Times New Roman"/>
        </w:rPr>
        <w:t xml:space="preserve">human beings let alone for a machine intelligence the grasp. Case in point, a little joke that </w:t>
      </w:r>
      <w:r w:rsidR="00CC15BE">
        <w:rPr>
          <w:rFonts w:eastAsia="Times New Roman"/>
        </w:rPr>
        <w:t xml:space="preserve">sneakily </w:t>
      </w:r>
      <w:r>
        <w:rPr>
          <w:rFonts w:eastAsia="Times New Roman"/>
        </w:rPr>
        <w:t xml:space="preserve">crept up on me all I was in a </w:t>
      </w:r>
      <w:r w:rsidR="009B43C0">
        <w:rPr>
          <w:rFonts w:eastAsia="Times New Roman"/>
        </w:rPr>
        <w:t>pub</w:t>
      </w:r>
      <w:r>
        <w:rPr>
          <w:rFonts w:eastAsia="Times New Roman"/>
        </w:rPr>
        <w:t xml:space="preserve"> on a beach holiday.</w:t>
      </w:r>
      <w:r w:rsidR="00506D23">
        <w:rPr>
          <w:rFonts w:eastAsia="Times New Roman"/>
        </w:rPr>
        <w:t xml:space="preserve">  </w:t>
      </w:r>
      <w:r w:rsidR="00CE444E">
        <w:rPr>
          <w:rFonts w:eastAsia="Times New Roman"/>
        </w:rPr>
        <w:t xml:space="preserve">It was the kind of </w:t>
      </w:r>
      <w:r w:rsidR="00506D23">
        <w:rPr>
          <w:rFonts w:eastAsia="Times New Roman"/>
        </w:rPr>
        <w:t xml:space="preserve">joke </w:t>
      </w:r>
      <w:r w:rsidR="000D02FB">
        <w:rPr>
          <w:rFonts w:eastAsia="Times New Roman"/>
        </w:rPr>
        <w:t xml:space="preserve">that at first </w:t>
      </w:r>
      <w:r w:rsidR="00CE444E">
        <w:rPr>
          <w:rFonts w:eastAsia="Times New Roman"/>
        </w:rPr>
        <w:t xml:space="preserve">you </w:t>
      </w:r>
      <w:r w:rsidR="00DD7EAB">
        <w:rPr>
          <w:rFonts w:eastAsia="Times New Roman"/>
        </w:rPr>
        <w:t xml:space="preserve">likely </w:t>
      </w:r>
      <w:r w:rsidR="00CE444E">
        <w:rPr>
          <w:rFonts w:eastAsia="Times New Roman"/>
        </w:rPr>
        <w:t xml:space="preserve">don’t get and then the light bulb goes on </w:t>
      </w:r>
      <w:r w:rsidR="00DD7EAB">
        <w:rPr>
          <w:rFonts w:eastAsia="Times New Roman"/>
        </w:rPr>
        <w:t>after a few seconds and then the subtl</w:t>
      </w:r>
      <w:r w:rsidR="00C124D9">
        <w:rPr>
          <w:rFonts w:eastAsia="Times New Roman"/>
        </w:rPr>
        <w:t>y of the</w:t>
      </w:r>
      <w:r w:rsidR="00DD7EAB">
        <w:rPr>
          <w:rFonts w:eastAsia="Times New Roman"/>
        </w:rPr>
        <w:t xml:space="preserve"> humor hits you, much like that ‘ah-ha’ moment when you finally got the </w:t>
      </w:r>
      <w:r w:rsidR="002640F7">
        <w:rPr>
          <w:rFonts w:eastAsia="Times New Roman"/>
        </w:rPr>
        <w:t>Pythagorean</w:t>
      </w:r>
      <w:r w:rsidR="00DD7EAB">
        <w:rPr>
          <w:rFonts w:eastAsia="Times New Roman"/>
        </w:rPr>
        <w:t xml:space="preserve"> theorem or riding a bike or some o</w:t>
      </w:r>
      <w:r w:rsidR="002640F7">
        <w:rPr>
          <w:rFonts w:eastAsia="Times New Roman"/>
        </w:rPr>
        <w:t>t</w:t>
      </w:r>
      <w:r w:rsidR="00DD7EAB">
        <w:rPr>
          <w:rFonts w:eastAsia="Times New Roman"/>
        </w:rPr>
        <w:t xml:space="preserve">her experiential </w:t>
      </w:r>
      <w:r w:rsidR="002640F7">
        <w:rPr>
          <w:rFonts w:eastAsia="Times New Roman"/>
        </w:rPr>
        <w:t>thing.</w:t>
      </w:r>
    </w:p>
    <w:p w14:paraId="4748B24D" w14:textId="1F4B7FAE" w:rsidR="009B43C0" w:rsidRDefault="00A9216A" w:rsidP="00A9216A">
      <w:pPr>
        <w:rPr>
          <w:rFonts w:eastAsia="Times New Roman"/>
        </w:rPr>
      </w:pPr>
      <w:r>
        <w:rPr>
          <w:rFonts w:eastAsia="Times New Roman"/>
        </w:rPr>
        <w:br/>
        <w:t xml:space="preserve">The name of the </w:t>
      </w:r>
      <w:r w:rsidR="009B43C0">
        <w:rPr>
          <w:rFonts w:eastAsia="Times New Roman"/>
        </w:rPr>
        <w:t>place</w:t>
      </w:r>
      <w:r>
        <w:rPr>
          <w:rFonts w:eastAsia="Times New Roman"/>
        </w:rPr>
        <w:t xml:space="preserve"> is </w:t>
      </w:r>
      <w:r w:rsidR="009B43C0">
        <w:rPr>
          <w:rFonts w:eastAsia="Times New Roman"/>
        </w:rPr>
        <w:t>S</w:t>
      </w:r>
      <w:r>
        <w:rPr>
          <w:rFonts w:eastAsia="Times New Roman"/>
        </w:rPr>
        <w:t>henanigans</w:t>
      </w:r>
      <w:r w:rsidR="00E0090A">
        <w:rPr>
          <w:rFonts w:eastAsia="Times New Roman"/>
        </w:rPr>
        <w:t>.</w:t>
      </w:r>
      <w:r>
        <w:rPr>
          <w:rFonts w:eastAsia="Times New Roman"/>
        </w:rPr>
        <w:t xml:space="preserve"> </w:t>
      </w:r>
    </w:p>
    <w:p w14:paraId="04DE433A" w14:textId="77777777" w:rsidR="009B43C0" w:rsidRDefault="009B43C0" w:rsidP="00A9216A">
      <w:pPr>
        <w:rPr>
          <w:rFonts w:eastAsia="Times New Roman"/>
        </w:rPr>
      </w:pPr>
    </w:p>
    <w:p w14:paraId="4C87D5A1" w14:textId="11F86AC3" w:rsidR="00E0090A" w:rsidRDefault="009D2F46" w:rsidP="00A9216A">
      <w:pPr>
        <w:rPr>
          <w:rFonts w:eastAsia="Times New Roman"/>
        </w:rPr>
      </w:pPr>
      <w:r>
        <w:rPr>
          <w:rFonts w:eastAsia="Times New Roman"/>
        </w:rPr>
        <w:t>***image**</w:t>
      </w:r>
    </w:p>
    <w:p w14:paraId="06DB0E79" w14:textId="77777777" w:rsidR="009B43C0" w:rsidRDefault="009B43C0" w:rsidP="00A9216A">
      <w:pPr>
        <w:rPr>
          <w:rFonts w:eastAsia="Times New Roman"/>
        </w:rPr>
      </w:pPr>
    </w:p>
    <w:p w14:paraId="276D020E" w14:textId="77777777" w:rsidR="009D2F46" w:rsidRDefault="00E0090A" w:rsidP="00A9216A">
      <w:pPr>
        <w:rPr>
          <w:rFonts w:eastAsia="Times New Roman"/>
        </w:rPr>
      </w:pPr>
      <w:r>
        <w:rPr>
          <w:rFonts w:eastAsia="Times New Roman"/>
        </w:rPr>
        <w:t>G</w:t>
      </w:r>
      <w:r w:rsidR="009B43C0">
        <w:rPr>
          <w:rFonts w:eastAsia="Times New Roman"/>
        </w:rPr>
        <w:t xml:space="preserve">iven that it is an Irish Pub, </w:t>
      </w:r>
      <w:r>
        <w:rPr>
          <w:rFonts w:eastAsia="Times New Roman"/>
        </w:rPr>
        <w:t>it</w:t>
      </w:r>
      <w:r w:rsidR="00C124D9">
        <w:rPr>
          <w:rFonts w:eastAsia="Times New Roman"/>
        </w:rPr>
        <w:t>’</w:t>
      </w:r>
      <w:r>
        <w:rPr>
          <w:rFonts w:eastAsia="Times New Roman"/>
        </w:rPr>
        <w:t xml:space="preserve">s hardly a surprise that the dining area </w:t>
      </w:r>
      <w:r w:rsidR="00A9216A">
        <w:rPr>
          <w:rFonts w:eastAsia="Times New Roman"/>
        </w:rPr>
        <w:t xml:space="preserve">would stimulate its public with various pieces of trivia and witticisms. </w:t>
      </w:r>
      <w:r w:rsidR="009F0CE7">
        <w:rPr>
          <w:rFonts w:eastAsia="Times New Roman"/>
        </w:rPr>
        <w:t xml:space="preserve">Some of these </w:t>
      </w:r>
      <w:r w:rsidR="00A9216A">
        <w:rPr>
          <w:rFonts w:eastAsia="Times New Roman"/>
        </w:rPr>
        <w:t>witticisms</w:t>
      </w:r>
      <w:r w:rsidR="009F0CE7">
        <w:rPr>
          <w:rFonts w:eastAsia="Times New Roman"/>
        </w:rPr>
        <w:t xml:space="preserve"> </w:t>
      </w:r>
      <w:r w:rsidR="00A9216A">
        <w:rPr>
          <w:rFonts w:eastAsia="Times New Roman"/>
        </w:rPr>
        <w:t>extended beyond the usual humor</w:t>
      </w:r>
      <w:r w:rsidR="009F0CE7">
        <w:rPr>
          <w:rFonts w:eastAsia="Times New Roman"/>
        </w:rPr>
        <w:t>ous</w:t>
      </w:r>
      <w:r w:rsidR="00A9216A">
        <w:rPr>
          <w:rFonts w:eastAsia="Times New Roman"/>
        </w:rPr>
        <w:t xml:space="preserve"> one</w:t>
      </w:r>
      <w:r w:rsidR="009F0CE7">
        <w:rPr>
          <w:rFonts w:eastAsia="Times New Roman"/>
        </w:rPr>
        <w:t>s</w:t>
      </w:r>
      <w:r w:rsidR="00A9216A">
        <w:rPr>
          <w:rFonts w:eastAsia="Times New Roman"/>
        </w:rPr>
        <w:t xml:space="preserve"> </w:t>
      </w:r>
      <w:r w:rsidR="009F0CE7">
        <w:rPr>
          <w:rFonts w:eastAsia="Times New Roman"/>
        </w:rPr>
        <w:t xml:space="preserve">one </w:t>
      </w:r>
      <w:r w:rsidR="00A9216A">
        <w:rPr>
          <w:rFonts w:eastAsia="Times New Roman"/>
        </w:rPr>
        <w:t xml:space="preserve">would expect in a conventional bar </w:t>
      </w:r>
      <w:r w:rsidR="009F0CE7">
        <w:rPr>
          <w:rFonts w:eastAsia="Times New Roman"/>
        </w:rPr>
        <w:t xml:space="preserve">setting </w:t>
      </w:r>
      <w:r w:rsidR="00A9216A">
        <w:rPr>
          <w:rFonts w:eastAsia="Times New Roman"/>
        </w:rPr>
        <w:t>and bordered on wisdom</w:t>
      </w:r>
      <w:r w:rsidR="009F0CE7">
        <w:rPr>
          <w:rFonts w:eastAsia="Times New Roman"/>
        </w:rPr>
        <w:t xml:space="preserve">.  One in particular opened vistas of thought about </w:t>
      </w:r>
      <w:r w:rsidR="00F171F6">
        <w:rPr>
          <w:rFonts w:eastAsia="Times New Roman"/>
        </w:rPr>
        <w:t>language, meaning, ambiguity, and humor.</w:t>
      </w:r>
      <w:r w:rsidR="00A9216A">
        <w:rPr>
          <w:rFonts w:eastAsia="Times New Roman"/>
        </w:rPr>
        <w:br/>
      </w:r>
      <w:r w:rsidR="00A9216A">
        <w:rPr>
          <w:rFonts w:eastAsia="Times New Roman"/>
        </w:rPr>
        <w:br/>
      </w:r>
      <w:r w:rsidR="00F171F6">
        <w:rPr>
          <w:rFonts w:eastAsia="Times New Roman"/>
        </w:rPr>
        <w:t xml:space="preserve">The </w:t>
      </w:r>
      <w:r w:rsidR="00A9216A">
        <w:rPr>
          <w:rFonts w:eastAsia="Times New Roman"/>
        </w:rPr>
        <w:t xml:space="preserve">witticism </w:t>
      </w:r>
      <w:r w:rsidR="00F171F6">
        <w:rPr>
          <w:rFonts w:eastAsia="Times New Roman"/>
        </w:rPr>
        <w:t>in question</w:t>
      </w:r>
      <w:r w:rsidR="009D2F46">
        <w:rPr>
          <w:rFonts w:eastAsia="Times New Roman"/>
        </w:rPr>
        <w:t xml:space="preserve">, which </w:t>
      </w:r>
      <w:r w:rsidR="00A9216A">
        <w:rPr>
          <w:rFonts w:eastAsia="Times New Roman"/>
        </w:rPr>
        <w:t>really caught my attention</w:t>
      </w:r>
      <w:r w:rsidR="009D2F46">
        <w:rPr>
          <w:rFonts w:eastAsia="Times New Roman"/>
        </w:rPr>
        <w:t xml:space="preserve">, </w:t>
      </w:r>
      <w:r w:rsidR="00A9216A">
        <w:rPr>
          <w:rFonts w:eastAsia="Times New Roman"/>
        </w:rPr>
        <w:t xml:space="preserve">asked the following question: </w:t>
      </w:r>
    </w:p>
    <w:p w14:paraId="0F598E4C" w14:textId="77777777" w:rsidR="009D2F46" w:rsidRDefault="009D2F46" w:rsidP="00A9216A">
      <w:pPr>
        <w:rPr>
          <w:rFonts w:eastAsia="Times New Roman"/>
        </w:rPr>
      </w:pPr>
    </w:p>
    <w:p w14:paraId="71FCE3CD" w14:textId="77777777" w:rsidR="0033765F" w:rsidRDefault="009D2F46" w:rsidP="00A9216A">
      <w:pPr>
        <w:rPr>
          <w:rFonts w:eastAsia="Times New Roman"/>
        </w:rPr>
      </w:pPr>
      <w:r>
        <w:rPr>
          <w:rFonts w:eastAsia="Times New Roman"/>
        </w:rPr>
        <w:t>**‘</w:t>
      </w:r>
      <w:r w:rsidR="00A9216A">
        <w:rPr>
          <w:rFonts w:eastAsia="Times New Roman"/>
        </w:rPr>
        <w:t>Why does a dish towel get wet when it dries?</w:t>
      </w:r>
      <w:r>
        <w:rPr>
          <w:rFonts w:eastAsia="Times New Roman"/>
        </w:rPr>
        <w:t>’</w:t>
      </w:r>
      <w:r w:rsidR="00A9216A">
        <w:rPr>
          <w:rFonts w:eastAsia="Times New Roman"/>
        </w:rPr>
        <w:t xml:space="preserve"> The obvious answer, of course, depends on an equivocation in the verb to dry.</w:t>
      </w:r>
      <w:r>
        <w:rPr>
          <w:rFonts w:eastAsia="Times New Roman"/>
        </w:rPr>
        <w:t>*</w:t>
      </w:r>
      <w:r w:rsidR="00A9216A">
        <w:rPr>
          <w:rFonts w:eastAsia="Times New Roman"/>
        </w:rPr>
        <w:br/>
      </w:r>
      <w:r w:rsidR="00A9216A">
        <w:rPr>
          <w:rFonts w:eastAsia="Times New Roman"/>
        </w:rPr>
        <w:br/>
        <w:t xml:space="preserve">In English, the action of drying can be interpreted as two distinct and opposite sequence of events. In the first, </w:t>
      </w:r>
      <w:r>
        <w:rPr>
          <w:rFonts w:eastAsia="Times New Roman"/>
        </w:rPr>
        <w:t>w</w:t>
      </w:r>
      <w:r w:rsidR="00A9216A">
        <w:rPr>
          <w:rFonts w:eastAsia="Times New Roman"/>
        </w:rPr>
        <w:t>e have the passion - that is to say</w:t>
      </w:r>
      <w:r w:rsidR="001D2A92">
        <w:rPr>
          <w:rFonts w:eastAsia="Times New Roman"/>
        </w:rPr>
        <w:t>,</w:t>
      </w:r>
      <w:r w:rsidR="00A9216A">
        <w:rPr>
          <w:rFonts w:eastAsia="Times New Roman"/>
        </w:rPr>
        <w:t xml:space="preserve"> the </w:t>
      </w:r>
      <w:r>
        <w:rPr>
          <w:rFonts w:eastAsia="Times New Roman"/>
        </w:rPr>
        <w:t>p</w:t>
      </w:r>
      <w:r w:rsidR="00A9216A">
        <w:rPr>
          <w:rFonts w:eastAsia="Times New Roman"/>
        </w:rPr>
        <w:t xml:space="preserve">assive </w:t>
      </w:r>
      <w:r w:rsidR="001838EB">
        <w:rPr>
          <w:rFonts w:eastAsia="Times New Roman"/>
        </w:rPr>
        <w:t>event</w:t>
      </w:r>
      <w:r w:rsidR="00A9216A">
        <w:rPr>
          <w:rFonts w:eastAsia="Times New Roman"/>
        </w:rPr>
        <w:t xml:space="preserve"> - of an object as it dries out. </w:t>
      </w:r>
      <w:r w:rsidR="00E669E0">
        <w:rPr>
          <w:rFonts w:eastAsia="Times New Roman"/>
        </w:rPr>
        <w:t xml:space="preserve"> </w:t>
      </w:r>
      <w:r w:rsidR="00A9216A">
        <w:rPr>
          <w:rFonts w:eastAsia="Times New Roman"/>
        </w:rPr>
        <w:t>In this case, the object loses any water or other such liquid that it has been carrying or holding.</w:t>
      </w:r>
      <w:r w:rsidR="00E669E0">
        <w:rPr>
          <w:rFonts w:eastAsia="Times New Roman"/>
        </w:rPr>
        <w:t xml:space="preserve">  An excellent example of this being </w:t>
      </w:r>
      <w:r w:rsidR="002B4698">
        <w:rPr>
          <w:rFonts w:eastAsia="Times New Roman"/>
        </w:rPr>
        <w:t>the ground drying after the sun has come out after a rainfall.</w:t>
      </w:r>
      <w:r w:rsidR="001838EB">
        <w:rPr>
          <w:rFonts w:eastAsia="Times New Roman"/>
        </w:rPr>
        <w:t xml:space="preserve">  The object </w:t>
      </w:r>
      <w:r w:rsidR="001D2A92">
        <w:rPr>
          <w:rFonts w:eastAsia="Times New Roman"/>
        </w:rPr>
        <w:t xml:space="preserve">is simply bystander as it is subjected to the drying action performed by an external entity.  </w:t>
      </w:r>
      <w:r w:rsidR="00A9216A">
        <w:rPr>
          <w:rFonts w:eastAsia="Times New Roman"/>
        </w:rPr>
        <w:t>In the second, we have the action</w:t>
      </w:r>
      <w:r w:rsidR="002B4698">
        <w:rPr>
          <w:rFonts w:eastAsia="Times New Roman"/>
        </w:rPr>
        <w:t xml:space="preserve"> – th</w:t>
      </w:r>
      <w:r w:rsidR="001D2A92">
        <w:rPr>
          <w:rFonts w:eastAsia="Times New Roman"/>
        </w:rPr>
        <w:t>at is to say, the</w:t>
      </w:r>
      <w:r w:rsidR="002B4698">
        <w:rPr>
          <w:rFonts w:eastAsia="Times New Roman"/>
        </w:rPr>
        <w:t xml:space="preserve"> active</w:t>
      </w:r>
      <w:r w:rsidR="001D2A92">
        <w:rPr>
          <w:rFonts w:eastAsia="Times New Roman"/>
        </w:rPr>
        <w:t xml:space="preserve"> </w:t>
      </w:r>
      <w:r w:rsidR="0091455D">
        <w:rPr>
          <w:rFonts w:eastAsia="Times New Roman"/>
        </w:rPr>
        <w:t>performance – of the entity that performs the drying action.  In the wet ground example mentioned earlier, the sun would</w:t>
      </w:r>
      <w:r w:rsidR="0077454E">
        <w:rPr>
          <w:rFonts w:eastAsia="Times New Roman"/>
        </w:rPr>
        <w:t xml:space="preserve"> perform the drying.  In older language that, sadly, has fallen out of favor, the sun is the drier and the ground the ‘driee’.  </w:t>
      </w:r>
      <w:r w:rsidR="002B4698">
        <w:rPr>
          <w:rFonts w:eastAsia="Times New Roman"/>
        </w:rPr>
        <w:t xml:space="preserve"> </w:t>
      </w:r>
      <w:r w:rsidR="00A9216A">
        <w:rPr>
          <w:rFonts w:eastAsia="Times New Roman"/>
        </w:rPr>
        <w:t xml:space="preserve"> </w:t>
      </w:r>
    </w:p>
    <w:p w14:paraId="6F05E15C" w14:textId="77777777" w:rsidR="0033765F" w:rsidRDefault="0033765F" w:rsidP="00A9216A">
      <w:pPr>
        <w:rPr>
          <w:rFonts w:eastAsia="Times New Roman"/>
        </w:rPr>
      </w:pPr>
    </w:p>
    <w:p w14:paraId="74BCE823" w14:textId="77777777" w:rsidR="0025131C" w:rsidRDefault="0033765F" w:rsidP="00A9216A">
      <w:pPr>
        <w:rPr>
          <w:rFonts w:eastAsia="Times New Roman"/>
        </w:rPr>
      </w:pPr>
      <w:r>
        <w:rPr>
          <w:rFonts w:eastAsia="Times New Roman"/>
        </w:rPr>
        <w:t xml:space="preserve">Getting back to the witticism, </w:t>
      </w:r>
      <w:r w:rsidR="00004895">
        <w:rPr>
          <w:rFonts w:eastAsia="Times New Roman"/>
        </w:rPr>
        <w:t xml:space="preserve">the humor, obviously turns on the fact that the verb ‘dry’ </w:t>
      </w:r>
      <w:r w:rsidR="0025131C">
        <w:rPr>
          <w:rFonts w:eastAsia="Times New Roman"/>
        </w:rPr>
        <w:t>is ambiguous in the present tense.  Consider the two sentences:</w:t>
      </w:r>
    </w:p>
    <w:p w14:paraId="5C6E04D3" w14:textId="77777777" w:rsidR="0025131C" w:rsidRDefault="0025131C" w:rsidP="00A9216A">
      <w:pPr>
        <w:rPr>
          <w:rFonts w:eastAsia="Times New Roman"/>
        </w:rPr>
      </w:pPr>
    </w:p>
    <w:p w14:paraId="43B322DB" w14:textId="77777777" w:rsidR="0025131C" w:rsidRDefault="0025131C" w:rsidP="00A9216A">
      <w:pPr>
        <w:rPr>
          <w:rFonts w:eastAsia="Times New Roman"/>
        </w:rPr>
      </w:pPr>
      <w:r>
        <w:rPr>
          <w:rFonts w:eastAsia="Times New Roman"/>
        </w:rPr>
        <w:t>***‘The towel dries in the sun.’**</w:t>
      </w:r>
    </w:p>
    <w:p w14:paraId="6D54443B" w14:textId="77777777" w:rsidR="0025131C" w:rsidRDefault="0025131C" w:rsidP="00A9216A">
      <w:pPr>
        <w:rPr>
          <w:rFonts w:eastAsia="Times New Roman"/>
        </w:rPr>
      </w:pPr>
      <w:r>
        <w:rPr>
          <w:rFonts w:eastAsia="Times New Roman"/>
        </w:rPr>
        <w:t xml:space="preserve">and </w:t>
      </w:r>
    </w:p>
    <w:p w14:paraId="76A6FD33" w14:textId="77777777" w:rsidR="0025131C" w:rsidRDefault="0025131C" w:rsidP="00A9216A">
      <w:pPr>
        <w:rPr>
          <w:rFonts w:eastAsia="Times New Roman"/>
        </w:rPr>
      </w:pPr>
    </w:p>
    <w:p w14:paraId="6879D4E2" w14:textId="77777777" w:rsidR="0025131C" w:rsidRDefault="0025131C" w:rsidP="00A9216A">
      <w:pPr>
        <w:rPr>
          <w:rFonts w:eastAsia="Times New Roman"/>
        </w:rPr>
      </w:pPr>
      <w:r>
        <w:rPr>
          <w:rFonts w:eastAsia="Times New Roman"/>
        </w:rPr>
        <w:t>***The towel dries the dish.’**</w:t>
      </w:r>
    </w:p>
    <w:p w14:paraId="7A1048A6" w14:textId="5CCE7312" w:rsidR="0025131C" w:rsidRDefault="0025131C" w:rsidP="00A9216A">
      <w:pPr>
        <w:rPr>
          <w:rFonts w:eastAsia="Times New Roman"/>
        </w:rPr>
      </w:pPr>
    </w:p>
    <w:p w14:paraId="5959AA6E" w14:textId="0C36853A" w:rsidR="00CE191C" w:rsidRDefault="00CE191C" w:rsidP="00A9216A">
      <w:pPr>
        <w:rPr>
          <w:rFonts w:eastAsia="Times New Roman"/>
        </w:rPr>
      </w:pPr>
      <w:r>
        <w:rPr>
          <w:rFonts w:eastAsia="Times New Roman"/>
        </w:rPr>
        <w:t xml:space="preserve">The first three words </w:t>
      </w:r>
      <w:r w:rsidR="009A5BD6">
        <w:rPr>
          <w:rFonts w:eastAsia="Times New Roman"/>
        </w:rPr>
        <w:t xml:space="preserve">of each are identical with the </w:t>
      </w:r>
      <w:r w:rsidR="00B018D3">
        <w:rPr>
          <w:rFonts w:eastAsia="Times New Roman"/>
        </w:rPr>
        <w:t xml:space="preserve">same </w:t>
      </w:r>
      <w:r w:rsidR="009A5BD6">
        <w:rPr>
          <w:rFonts w:eastAsia="Times New Roman"/>
        </w:rPr>
        <w:t>subject and ver</w:t>
      </w:r>
      <w:r w:rsidR="004B1E3E">
        <w:rPr>
          <w:rFonts w:eastAsia="Times New Roman"/>
        </w:rPr>
        <w:t>b</w:t>
      </w:r>
      <w:r w:rsidR="00B018D3">
        <w:rPr>
          <w:rFonts w:eastAsia="Times New Roman"/>
        </w:rPr>
        <w:t xml:space="preserve">.  The only clue that the </w:t>
      </w:r>
      <w:r w:rsidR="00453CC6">
        <w:rPr>
          <w:rFonts w:eastAsia="Times New Roman"/>
        </w:rPr>
        <w:t>first is the passive sense and the second the active one is the inclusion of the prepositional phrase ‘in the sun’.</w:t>
      </w:r>
    </w:p>
    <w:p w14:paraId="2EB36512" w14:textId="77777777" w:rsidR="00453CC6" w:rsidRDefault="00453CC6" w:rsidP="00A9216A">
      <w:pPr>
        <w:rPr>
          <w:rFonts w:eastAsia="Times New Roman"/>
        </w:rPr>
      </w:pPr>
    </w:p>
    <w:p w14:paraId="334E226F" w14:textId="24937438" w:rsidR="00453CC6" w:rsidRDefault="001A6D14" w:rsidP="00A9216A">
      <w:pPr>
        <w:rPr>
          <w:rFonts w:eastAsia="Times New Roman"/>
        </w:rPr>
      </w:pPr>
      <w:r>
        <w:rPr>
          <w:rFonts w:eastAsia="Times New Roman"/>
        </w:rPr>
        <w:t>At first glance, one might think that indicator is sufficient and a bit of parsing here and a bit of coding with a lookup table there and one has taught a machine to tell the difference.  Then one nips out to the pint and while drink</w:t>
      </w:r>
      <w:r w:rsidR="004F2178">
        <w:rPr>
          <w:rFonts w:eastAsia="Times New Roman"/>
        </w:rPr>
        <w:t>ing a pint of Guinness on</w:t>
      </w:r>
      <w:r w:rsidR="00751E79">
        <w:rPr>
          <w:rFonts w:eastAsia="Times New Roman"/>
        </w:rPr>
        <w:t>e realizes that the next sentence can</w:t>
      </w:r>
      <w:r w:rsidR="00013BBD">
        <w:rPr>
          <w:rFonts w:eastAsia="Times New Roman"/>
        </w:rPr>
        <w:t xml:space="preserve"> be said with proper meaning and with equal probability of being either passive or active.</w:t>
      </w:r>
    </w:p>
    <w:p w14:paraId="35BAA12A" w14:textId="77777777" w:rsidR="00013BBD" w:rsidRDefault="00013BBD" w:rsidP="00A9216A">
      <w:pPr>
        <w:rPr>
          <w:rFonts w:eastAsia="Times New Roman"/>
        </w:rPr>
      </w:pPr>
    </w:p>
    <w:p w14:paraId="61301C02" w14:textId="1AD5A919" w:rsidR="00013BBD" w:rsidRDefault="00013BBD" w:rsidP="00A9216A">
      <w:pPr>
        <w:rPr>
          <w:rFonts w:eastAsia="Times New Roman"/>
        </w:rPr>
      </w:pPr>
      <w:r>
        <w:rPr>
          <w:rFonts w:eastAsia="Times New Roman"/>
        </w:rPr>
        <w:t>***The towel dries fast.**</w:t>
      </w:r>
    </w:p>
    <w:p w14:paraId="4B570F0A" w14:textId="77777777" w:rsidR="00013BBD" w:rsidRDefault="00013BBD" w:rsidP="00A9216A">
      <w:pPr>
        <w:rPr>
          <w:rFonts w:eastAsia="Times New Roman"/>
        </w:rPr>
      </w:pPr>
    </w:p>
    <w:p w14:paraId="2DBFBDBA" w14:textId="2A438F8A" w:rsidR="00013BBD" w:rsidRDefault="00013BBD" w:rsidP="00A9216A">
      <w:pPr>
        <w:rPr>
          <w:rFonts w:eastAsia="Times New Roman"/>
        </w:rPr>
      </w:pPr>
      <w:r>
        <w:rPr>
          <w:rFonts w:eastAsia="Times New Roman"/>
        </w:rPr>
        <w:lastRenderedPageBreak/>
        <w:t>What’s a machine to do, you may ask?  Well… if it is to pass the Turing test it might randomly make an assumption and move forward or ask for clarification.  If the machine were being really ‘clever’ it might do both.</w:t>
      </w:r>
    </w:p>
    <w:sectPr w:rsidR="00013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6A"/>
    <w:rsid w:val="00004895"/>
    <w:rsid w:val="00013BBD"/>
    <w:rsid w:val="000D02FB"/>
    <w:rsid w:val="001838EB"/>
    <w:rsid w:val="001A6D14"/>
    <w:rsid w:val="001C048C"/>
    <w:rsid w:val="001D2A92"/>
    <w:rsid w:val="0025131C"/>
    <w:rsid w:val="002640F7"/>
    <w:rsid w:val="002B4698"/>
    <w:rsid w:val="002C689F"/>
    <w:rsid w:val="0033765F"/>
    <w:rsid w:val="00453CC6"/>
    <w:rsid w:val="004B1E3E"/>
    <w:rsid w:val="004F2178"/>
    <w:rsid w:val="00506D23"/>
    <w:rsid w:val="00751E79"/>
    <w:rsid w:val="0077454E"/>
    <w:rsid w:val="00852C40"/>
    <w:rsid w:val="0091455D"/>
    <w:rsid w:val="009A5BD6"/>
    <w:rsid w:val="009B43C0"/>
    <w:rsid w:val="009D2F46"/>
    <w:rsid w:val="009F0CE7"/>
    <w:rsid w:val="00A9216A"/>
    <w:rsid w:val="00B018D3"/>
    <w:rsid w:val="00C124D9"/>
    <w:rsid w:val="00CC15BE"/>
    <w:rsid w:val="00CE191C"/>
    <w:rsid w:val="00CE444E"/>
    <w:rsid w:val="00DD7EAB"/>
    <w:rsid w:val="00E0090A"/>
    <w:rsid w:val="00E669E0"/>
    <w:rsid w:val="00F1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7998"/>
  <w15:chartTrackingRefBased/>
  <w15:docId w15:val="{2A903C05-C75F-49B6-A279-A2132655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16A"/>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5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1867</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33</cp:revision>
  <dcterms:created xsi:type="dcterms:W3CDTF">2022-07-30T10:04:00Z</dcterms:created>
  <dcterms:modified xsi:type="dcterms:W3CDTF">2022-08-26T22:33:00Z</dcterms:modified>
</cp:coreProperties>
</file>