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9F12B" w14:textId="77777777" w:rsidR="00C70B4D" w:rsidRDefault="00C13199" w:rsidP="00C13199">
      <w:pPr>
        <w:pStyle w:val="Heading1"/>
        <w:rPr>
          <w:shd w:val="clear" w:color="auto" w:fill="FFFFFF"/>
        </w:rPr>
      </w:pPr>
      <w:r>
        <w:rPr>
          <w:shd w:val="clear" w:color="auto" w:fill="FFFFFF"/>
        </w:rPr>
        <w:t xml:space="preserve">Bookies &amp; How to </w:t>
      </w:r>
      <w:r w:rsidR="00585B99">
        <w:rPr>
          <w:shd w:val="clear" w:color="auto" w:fill="FFFFFF"/>
        </w:rPr>
        <w:t>Set</w:t>
      </w:r>
      <w:r>
        <w:rPr>
          <w:shd w:val="clear" w:color="auto" w:fill="FFFFFF"/>
        </w:rPr>
        <w:t xml:space="preserve"> Odds</w:t>
      </w:r>
    </w:p>
    <w:p w14:paraId="35A5F276" w14:textId="77777777" w:rsidR="00C13199" w:rsidRDefault="00C13199">
      <w:pPr>
        <w:rPr>
          <w:shd w:val="clear" w:color="auto" w:fill="FFFFFF"/>
        </w:rPr>
      </w:pPr>
      <w:r>
        <w:rPr>
          <w:shd w:val="clear" w:color="auto" w:fill="FFFFFF"/>
        </w:rPr>
        <w:t>In honor of American Pharoah winning the fir</w:t>
      </w:r>
      <w:r w:rsidR="00981239">
        <w:rPr>
          <w:shd w:val="clear" w:color="auto" w:fill="FFFFFF"/>
        </w:rPr>
        <w:t xml:space="preserve">st Triple Crown in 37 years, this week’s column will concern itself with that fine art of subtle economics – making </w:t>
      </w:r>
      <w:r w:rsidR="004A7150">
        <w:rPr>
          <w:shd w:val="clear" w:color="auto" w:fill="FFFFFF"/>
        </w:rPr>
        <w:t>book.  For those you aren’t familiar with the terminology, to make book is the phrasing used to describe how a bookie balances the risks associated with backing a gambling opportunity. The idea behind making book is to guarantee a positive expected income for the bookie no matter what happens in the event.</w:t>
      </w:r>
    </w:p>
    <w:p w14:paraId="3A536BAA" w14:textId="77777777" w:rsidR="004A7150" w:rsidRDefault="004A7150">
      <w:pPr>
        <w:rPr>
          <w:shd w:val="clear" w:color="auto" w:fill="FFFFFF"/>
        </w:rPr>
      </w:pPr>
      <w:r>
        <w:rPr>
          <w:shd w:val="clear" w:color="auto" w:fill="FFFFFF"/>
        </w:rPr>
        <w:t xml:space="preserve">The treatment here is patterned after ‘The Parable of the Bookmaker’ found in the book ‘Financial Calculus: an introduction to derivative pricing’, by Baxter and Rennie and the very readable discussion of </w:t>
      </w:r>
      <w:hyperlink r:id="rId6" w:history="1">
        <w:r w:rsidRPr="004A7150">
          <w:rPr>
            <w:rStyle w:val="Hyperlink"/>
            <w:shd w:val="clear" w:color="auto" w:fill="FFFFFF"/>
          </w:rPr>
          <w:t>‘The Art of Bookmaking’</w:t>
        </w:r>
      </w:hyperlink>
      <w:r>
        <w:rPr>
          <w:shd w:val="clear" w:color="auto" w:fill="FFFFFF"/>
        </w:rPr>
        <w:t xml:space="preserve"> Matt Elliott.</w:t>
      </w:r>
    </w:p>
    <w:p w14:paraId="2D562795" w14:textId="77777777" w:rsidR="00B57753" w:rsidRDefault="00B57753">
      <w:pPr>
        <w:rPr>
          <w:shd w:val="clear" w:color="auto" w:fill="FFFFFF"/>
        </w:rPr>
      </w:pPr>
      <w:r>
        <w:rPr>
          <w:shd w:val="clear" w:color="auto" w:fill="FFFFFF"/>
        </w:rPr>
        <w:t xml:space="preserve">Both treatments consider, for simplicity, the case with a sporting event with two possible outcomes.  I’ll stick with the horse racing theme used by Baxter and Rennie.  </w:t>
      </w:r>
    </w:p>
    <w:p w14:paraId="5D395C43" w14:textId="77777777" w:rsidR="00B57753" w:rsidRDefault="00B57753">
      <w:pPr>
        <w:rPr>
          <w:shd w:val="clear" w:color="auto" w:fill="FFFFFF"/>
        </w:rPr>
      </w:pPr>
      <w:r>
        <w:rPr>
          <w:shd w:val="clear" w:color="auto" w:fill="FFFFFF"/>
        </w:rPr>
        <w:t>Suppose that we are having a runoff between the gr</w:t>
      </w:r>
      <w:r w:rsidR="00550A8B">
        <w:rPr>
          <w:shd w:val="clear" w:color="auto" w:fill="FFFFFF"/>
        </w:rPr>
        <w:t>eat T</w:t>
      </w:r>
      <w:r>
        <w:rPr>
          <w:shd w:val="clear" w:color="auto" w:fill="FFFFFF"/>
        </w:rPr>
        <w:t xml:space="preserve">riple </w:t>
      </w:r>
      <w:r w:rsidR="00550A8B">
        <w:rPr>
          <w:shd w:val="clear" w:color="auto" w:fill="FFFFFF"/>
        </w:rPr>
        <w:t>C</w:t>
      </w:r>
      <w:r>
        <w:rPr>
          <w:shd w:val="clear" w:color="auto" w:fill="FFFFFF"/>
        </w:rPr>
        <w:t xml:space="preserve">rown winners of yesteryear and American Pharoah.  I think that, without a doubt, Secretariat is the greatest of the past winners; </w:t>
      </w:r>
      <w:hyperlink r:id="rId7" w:history="1">
        <w:r w:rsidRPr="00B57753">
          <w:rPr>
            <w:rStyle w:val="Hyperlink"/>
            <w:shd w:val="clear" w:color="auto" w:fill="FFFFFF"/>
          </w:rPr>
          <w:t>an opinion that is shared in sporting circles</w:t>
        </w:r>
      </w:hyperlink>
      <w:r>
        <w:rPr>
          <w:shd w:val="clear" w:color="auto" w:fill="FFFFFF"/>
        </w:rPr>
        <w:t>.  Now let’s imagine that we are pitting Secretariat against American Pharoah as our sporting event of the millennium.</w:t>
      </w:r>
    </w:p>
    <w:p w14:paraId="7C956E12" w14:textId="77777777" w:rsidR="00B57753" w:rsidRDefault="00C51233">
      <w:pPr>
        <w:rPr>
          <w:shd w:val="clear" w:color="auto" w:fill="FFFFFF"/>
        </w:rPr>
      </w:pPr>
      <w:r>
        <w:rPr>
          <w:shd w:val="clear" w:color="auto" w:fill="FFFFFF"/>
        </w:rPr>
        <w:t>As bookies, we want to accept wagers from bettors who are both favor Secretariat and those who favor American Pharoah, but we want to do so in such a way that regardless which horse actually wins, we can meet our payouts and still take home a tidy profit.  How do we do this?</w:t>
      </w:r>
    </w:p>
    <w:p w14:paraId="0BACB2C9" w14:textId="77777777" w:rsidR="00C51233" w:rsidRDefault="00C51233">
      <w:pPr>
        <w:rPr>
          <w:shd w:val="clear" w:color="auto" w:fill="FFFFFF"/>
        </w:rPr>
      </w:pPr>
      <w:r>
        <w:rPr>
          <w:shd w:val="clear" w:color="auto" w:fill="FFFFFF"/>
        </w:rPr>
        <w:t>First, let’s start by examining the probability that each horse will win the race.  Since this is a fantasy race, we can run</w:t>
      </w:r>
      <w:r w:rsidR="00C17430">
        <w:rPr>
          <w:shd w:val="clear" w:color="auto" w:fill="FFFFFF"/>
        </w:rPr>
        <w:t xml:space="preserve"> the race as often as we like, and suppose that in doing so we find that Secretariat is 3 times more likely to win than American Pharoah.  </w:t>
      </w:r>
    </w:p>
    <w:p w14:paraId="7B538170" w14:textId="77777777" w:rsidR="00C17430" w:rsidRDefault="00C17430">
      <w:pPr>
        <w:rPr>
          <w:shd w:val="clear" w:color="auto" w:fill="FFFFFF"/>
        </w:rPr>
      </w:pPr>
      <w:r>
        <w:rPr>
          <w:shd w:val="clear" w:color="auto" w:fill="FFFFFF"/>
        </w:rPr>
        <w:t xml:space="preserve">Now we have to set the odds.  The actual language and notation </w:t>
      </w:r>
      <w:r w:rsidR="00550A8B">
        <w:rPr>
          <w:shd w:val="clear" w:color="auto" w:fill="FFFFFF"/>
        </w:rPr>
        <w:t xml:space="preserve">associated with quoting the odds </w:t>
      </w:r>
      <w:r>
        <w:rPr>
          <w:shd w:val="clear" w:color="auto" w:fill="FFFFFF"/>
        </w:rPr>
        <w:t xml:space="preserve">seems to differ from country to country and culture to culture so I am going to give a set of definitions that maximize the overlap with all cases.  First define the </w:t>
      </w:r>
      <w:r w:rsidRPr="00C17430">
        <w:rPr>
          <w:b/>
          <w:i/>
          <w:shd w:val="clear" w:color="auto" w:fill="FFFFFF"/>
        </w:rPr>
        <w:t>stake</w:t>
      </w:r>
      <w:r>
        <w:rPr>
          <w:shd w:val="clear" w:color="auto" w:fill="FFFFFF"/>
        </w:rPr>
        <w:t xml:space="preserve"> as the amount of money that the bettor (or punter as it is sometimes known as) places on the outcome.  A winning bet </w:t>
      </w:r>
      <w:r w:rsidR="001B33BA">
        <w:rPr>
          <w:shd w:val="clear" w:color="auto" w:fill="FFFFFF"/>
        </w:rPr>
        <w:t xml:space="preserve">pays the bettor back his original stake plus an additional amount of money called the </w:t>
      </w:r>
      <w:r w:rsidR="001B33BA" w:rsidRPr="001B33BA">
        <w:rPr>
          <w:b/>
          <w:i/>
          <w:shd w:val="clear" w:color="auto" w:fill="FFFFFF"/>
        </w:rPr>
        <w:t>return</w:t>
      </w:r>
      <w:r w:rsidR="001B33BA">
        <w:rPr>
          <w:shd w:val="clear" w:color="auto" w:fill="FFFFFF"/>
        </w:rPr>
        <w:t xml:space="preserve">, since it represents the return on his investment.  Thus the successful bettor walks away from the track with the sum of these two, which is called the </w:t>
      </w:r>
      <w:r w:rsidR="001B33BA" w:rsidRPr="001B33BA">
        <w:rPr>
          <w:b/>
          <w:i/>
          <w:shd w:val="clear" w:color="auto" w:fill="FFFFFF"/>
        </w:rPr>
        <w:t>payout</w:t>
      </w:r>
      <w:r w:rsidR="001B33BA">
        <w:rPr>
          <w:shd w:val="clear" w:color="auto" w:fill="FFFFFF"/>
        </w:rPr>
        <w:t xml:space="preserve">.  In symbols, if </w:t>
      </w:r>
      <w:proofErr w:type="spellStart"/>
      <w:r w:rsidR="006870BC" w:rsidRPr="006870BC">
        <w:rPr>
          <w:b/>
          <w:i/>
          <w:shd w:val="clear" w:color="auto" w:fill="FFFFFF"/>
        </w:rPr>
        <w:t>st</w:t>
      </w:r>
      <w:proofErr w:type="spellEnd"/>
      <w:r w:rsidR="001B33BA">
        <w:rPr>
          <w:shd w:val="clear" w:color="auto" w:fill="FFFFFF"/>
        </w:rPr>
        <w:t xml:space="preserve"> is the stake and </w:t>
      </w:r>
      <w:r w:rsidR="001B33BA" w:rsidRPr="006870BC">
        <w:rPr>
          <w:b/>
          <w:i/>
          <w:shd w:val="clear" w:color="auto" w:fill="FFFFFF"/>
        </w:rPr>
        <w:t>r</w:t>
      </w:r>
      <w:r w:rsidR="001B33BA">
        <w:rPr>
          <w:shd w:val="clear" w:color="auto" w:fill="FFFFFF"/>
        </w:rPr>
        <w:t xml:space="preserve"> is the return then </w:t>
      </w:r>
      <w:r w:rsidR="001B33BA" w:rsidRPr="006870BC">
        <w:rPr>
          <w:b/>
          <w:i/>
          <w:shd w:val="clear" w:color="auto" w:fill="FFFFFF"/>
        </w:rPr>
        <w:t>p = s + r</w:t>
      </w:r>
      <w:r w:rsidR="001B33BA">
        <w:rPr>
          <w:shd w:val="clear" w:color="auto" w:fill="FFFFFF"/>
        </w:rPr>
        <w:t xml:space="preserve"> is the payout.</w:t>
      </w:r>
      <w:r w:rsidR="00550A8B">
        <w:rPr>
          <w:shd w:val="clear" w:color="auto" w:fill="FFFFFF"/>
        </w:rPr>
        <w:t xml:space="preserve">  The unsuccessful bettor simply walks away.</w:t>
      </w:r>
    </w:p>
    <w:p w14:paraId="4D999D46" w14:textId="77777777" w:rsidR="001B33BA" w:rsidRDefault="00550A8B">
      <w:pPr>
        <w:rPr>
          <w:shd w:val="clear" w:color="auto" w:fill="FFFFFF"/>
        </w:rPr>
      </w:pPr>
      <w:r>
        <w:rPr>
          <w:shd w:val="clear" w:color="auto" w:fill="FFFFFF"/>
        </w:rPr>
        <w:t>Now if we set our odds consistent with the probabilities found in our fantasy running, we would set the odds as follows:</w:t>
      </w:r>
    </w:p>
    <w:p w14:paraId="19335C60" w14:textId="77777777" w:rsidR="00550A8B" w:rsidRDefault="00550A8B" w:rsidP="00550A8B">
      <w:pPr>
        <w:pStyle w:val="ListParagraph"/>
        <w:numPr>
          <w:ilvl w:val="0"/>
          <w:numId w:val="15"/>
        </w:numPr>
        <w:rPr>
          <w:shd w:val="clear" w:color="auto" w:fill="FFFFFF"/>
        </w:rPr>
      </w:pPr>
      <w:r>
        <w:rPr>
          <w:shd w:val="clear" w:color="auto" w:fill="FFFFFF"/>
        </w:rPr>
        <w:t>Secretariat: a stake of 3 gives a return of 1 for a payout of 4</w:t>
      </w:r>
    </w:p>
    <w:p w14:paraId="626B8F76" w14:textId="77777777" w:rsidR="00550A8B" w:rsidRDefault="00550A8B" w:rsidP="00550A8B">
      <w:pPr>
        <w:pStyle w:val="ListParagraph"/>
        <w:numPr>
          <w:ilvl w:val="0"/>
          <w:numId w:val="15"/>
        </w:numPr>
        <w:rPr>
          <w:shd w:val="clear" w:color="auto" w:fill="FFFFFF"/>
        </w:rPr>
      </w:pPr>
      <w:r>
        <w:rPr>
          <w:shd w:val="clear" w:color="auto" w:fill="FFFFFF"/>
        </w:rPr>
        <w:t>American Pharoah:  a stake of 1 gives a return of 3 for a payout of 4</w:t>
      </w:r>
    </w:p>
    <w:p w14:paraId="536B91BC" w14:textId="77777777" w:rsidR="00550A8B" w:rsidRDefault="00550A8B" w:rsidP="00550A8B">
      <w:pPr>
        <w:rPr>
          <w:shd w:val="clear" w:color="auto" w:fill="FFFFFF"/>
        </w:rPr>
      </w:pPr>
      <w:r>
        <w:rPr>
          <w:shd w:val="clear" w:color="auto" w:fill="FFFFFF"/>
        </w:rPr>
        <w:lastRenderedPageBreak/>
        <w:t xml:space="preserve">In other words, the probability each outcome is implied as the stake/payout giving P(Secretariat) = 0.75 and </w:t>
      </w:r>
      <w:proofErr w:type="gramStart"/>
      <w:r>
        <w:rPr>
          <w:shd w:val="clear" w:color="auto" w:fill="FFFFFF"/>
        </w:rPr>
        <w:t>P(</w:t>
      </w:r>
      <w:proofErr w:type="gramEnd"/>
      <w:r>
        <w:rPr>
          <w:shd w:val="clear" w:color="auto" w:fill="FFFFFF"/>
        </w:rPr>
        <w:t xml:space="preserve">American Pharoah) = 0.25, where P(x) is the probability that x will win the race.  Note that as expected, Secretariat is three times as likely to win as is American Pharoah.  </w:t>
      </w:r>
    </w:p>
    <w:p w14:paraId="60C2BA67" w14:textId="77777777" w:rsidR="005D3C6E" w:rsidRDefault="00550A8B" w:rsidP="00550A8B">
      <w:pPr>
        <w:rPr>
          <w:shd w:val="clear" w:color="auto" w:fill="FFFFFF"/>
        </w:rPr>
      </w:pPr>
      <w:r>
        <w:rPr>
          <w:shd w:val="clear" w:color="auto" w:fill="FFFFFF"/>
        </w:rPr>
        <w:t>Well this is certainly the scientific way to set the odds.  Unfortunately, it is also stupid.  To see this</w:t>
      </w:r>
      <w:r w:rsidR="00F23D57">
        <w:rPr>
          <w:shd w:val="clear" w:color="auto" w:fill="FFFFFF"/>
        </w:rPr>
        <w:t>, we</w:t>
      </w:r>
      <w:r>
        <w:rPr>
          <w:shd w:val="clear" w:color="auto" w:fill="FFFFFF"/>
        </w:rPr>
        <w:t xml:space="preserve"> </w:t>
      </w:r>
      <w:r w:rsidR="00F23D57">
        <w:rPr>
          <w:shd w:val="clear" w:color="auto" w:fill="FFFFFF"/>
        </w:rPr>
        <w:t>calculate the expected payout.</w:t>
      </w:r>
      <w:r w:rsidR="006870BC">
        <w:rPr>
          <w:shd w:val="clear" w:color="auto" w:fill="FFFFFF"/>
        </w:rPr>
        <w:t xml:space="preserve">  To keep things concise, let’s use </w:t>
      </w:r>
      <w:r w:rsidR="00CE10BE">
        <w:rPr>
          <w:shd w:val="clear" w:color="auto" w:fill="FFFFFF"/>
        </w:rPr>
        <w:t>add to our symbol vocabulary by letting AP and S stand for American Pharoah and Secretariat, respectively.   In the event that Secretariat wins,</w:t>
      </w:r>
      <w:r w:rsidR="005D3C6E">
        <w:rPr>
          <w:shd w:val="clear" w:color="auto" w:fill="FFFFFF"/>
        </w:rPr>
        <w:t xml:space="preserve"> the profit the bookie makes as follows:  he gets to keep the stake offered for American Pharoah and has to give up the return on Secretariat.  In symbols</w:t>
      </w:r>
      <w:r w:rsidR="00E154EB">
        <w:rPr>
          <w:shd w:val="clear" w:color="auto" w:fill="FFFFFF"/>
        </w:rPr>
        <w:t>,</w:t>
      </w:r>
      <w:r w:rsidR="005D3C6E">
        <w:rPr>
          <w:shd w:val="clear" w:color="auto" w:fill="FFFFFF"/>
        </w:rPr>
        <w:t xml:space="preserve"> </w:t>
      </w:r>
      <w:r w:rsidR="005D3C6E" w:rsidRPr="00E154EB">
        <w:rPr>
          <w:b/>
          <w:shd w:val="clear" w:color="auto" w:fill="FFFFFF"/>
        </w:rPr>
        <w:t>profit(S)</w:t>
      </w:r>
      <w:r w:rsidR="005D3C6E">
        <w:rPr>
          <w:shd w:val="clear" w:color="auto" w:fill="FFFFFF"/>
        </w:rPr>
        <w:t xml:space="preserve"> = </w:t>
      </w:r>
      <w:proofErr w:type="spellStart"/>
      <w:proofErr w:type="gramStart"/>
      <w:r w:rsidR="00CE10BE" w:rsidRPr="00E154EB">
        <w:rPr>
          <w:b/>
          <w:shd w:val="clear" w:color="auto" w:fill="FFFFFF"/>
        </w:rPr>
        <w:t>st</w:t>
      </w:r>
      <w:proofErr w:type="spellEnd"/>
      <w:r w:rsidR="00CE10BE" w:rsidRPr="00E154EB">
        <w:rPr>
          <w:b/>
          <w:shd w:val="clear" w:color="auto" w:fill="FFFFFF"/>
        </w:rPr>
        <w:t>(</w:t>
      </w:r>
      <w:proofErr w:type="gramEnd"/>
      <w:r w:rsidR="00CE10BE" w:rsidRPr="00E154EB">
        <w:rPr>
          <w:b/>
          <w:shd w:val="clear" w:color="auto" w:fill="FFFFFF"/>
        </w:rPr>
        <w:t>AP)</w:t>
      </w:r>
      <w:r w:rsidR="00CE10BE">
        <w:rPr>
          <w:shd w:val="clear" w:color="auto" w:fill="FFFFFF"/>
        </w:rPr>
        <w:t xml:space="preserve"> – </w:t>
      </w:r>
      <w:r w:rsidR="00CE10BE" w:rsidRPr="00E154EB">
        <w:rPr>
          <w:b/>
          <w:shd w:val="clear" w:color="auto" w:fill="FFFFFF"/>
        </w:rPr>
        <w:t>r(S)</w:t>
      </w:r>
      <w:r w:rsidR="00CE10BE">
        <w:rPr>
          <w:shd w:val="clear" w:color="auto" w:fill="FFFFFF"/>
        </w:rPr>
        <w:t xml:space="preserve">.  In the event that American Pharoah pulls off the upset, the bookie’s profit is </w:t>
      </w:r>
      <w:r w:rsidR="005D3C6E">
        <w:rPr>
          <w:shd w:val="clear" w:color="auto" w:fill="FFFFFF"/>
        </w:rPr>
        <w:t xml:space="preserve">the stake on Secretariat minus the return on American Pharoah, which in symbols is </w:t>
      </w:r>
      <w:r w:rsidR="005D3C6E" w:rsidRPr="00E154EB">
        <w:rPr>
          <w:b/>
          <w:shd w:val="clear" w:color="auto" w:fill="FFFFFF"/>
        </w:rPr>
        <w:t>profit(AP)</w:t>
      </w:r>
      <w:r w:rsidR="005D3C6E">
        <w:rPr>
          <w:shd w:val="clear" w:color="auto" w:fill="FFFFFF"/>
        </w:rPr>
        <w:t xml:space="preserve"> = </w:t>
      </w:r>
      <w:proofErr w:type="spellStart"/>
      <w:r w:rsidR="00CE10BE" w:rsidRPr="00E154EB">
        <w:rPr>
          <w:b/>
          <w:shd w:val="clear" w:color="auto" w:fill="FFFFFF"/>
        </w:rPr>
        <w:t>st</w:t>
      </w:r>
      <w:proofErr w:type="spellEnd"/>
      <w:r w:rsidR="00CE10BE" w:rsidRPr="00E154EB">
        <w:rPr>
          <w:b/>
          <w:shd w:val="clear" w:color="auto" w:fill="FFFFFF"/>
        </w:rPr>
        <w:t>(S)</w:t>
      </w:r>
      <w:r w:rsidR="00CE10BE">
        <w:rPr>
          <w:shd w:val="clear" w:color="auto" w:fill="FFFFFF"/>
        </w:rPr>
        <w:t xml:space="preserve"> – </w:t>
      </w:r>
      <w:r w:rsidR="00CE10BE" w:rsidRPr="00E154EB">
        <w:rPr>
          <w:b/>
          <w:shd w:val="clear" w:color="auto" w:fill="FFFFFF"/>
        </w:rPr>
        <w:t>r(</w:t>
      </w:r>
      <w:r w:rsidR="005D3C6E" w:rsidRPr="00E154EB">
        <w:rPr>
          <w:b/>
          <w:shd w:val="clear" w:color="auto" w:fill="FFFFFF"/>
        </w:rPr>
        <w:t>AP)</w:t>
      </w:r>
      <w:r w:rsidR="005D3C6E">
        <w:rPr>
          <w:shd w:val="clear" w:color="auto" w:fill="FFFFFF"/>
        </w:rPr>
        <w:t xml:space="preserve">.  To get the expected profit, the bookie multiplies the profits associated with these two events by their probability of occurrence and finds that his expected profit is zero (left as an exercise to the reader).  This result holds no matter how much money is staked on either horse, since there are only two options – they balance out.  </w:t>
      </w:r>
    </w:p>
    <w:p w14:paraId="2975EAD8" w14:textId="77777777" w:rsidR="00CE10BE" w:rsidRDefault="005D3C6E" w:rsidP="00550A8B">
      <w:pPr>
        <w:rPr>
          <w:shd w:val="clear" w:color="auto" w:fill="FFFFFF"/>
        </w:rPr>
      </w:pPr>
      <w:r>
        <w:rPr>
          <w:shd w:val="clear" w:color="auto" w:fill="FFFFFF"/>
        </w:rPr>
        <w:t xml:space="preserve">So a bookie offering such odds works for free in the long run and finds himself at the end of his career having, on average, earned no money.  More likely, before he gets to the point of having a quiet retirement he finds that he is bankrupt due to the </w:t>
      </w:r>
      <w:r w:rsidR="008C2AA7">
        <w:rPr>
          <w:shd w:val="clear" w:color="auto" w:fill="FFFFFF"/>
        </w:rPr>
        <w:t>fact that on any given occasion he is liable to lose a huge amount of money.</w:t>
      </w:r>
    </w:p>
    <w:p w14:paraId="2BBF29C0" w14:textId="77777777" w:rsidR="008C2AA7" w:rsidRDefault="008C2AA7" w:rsidP="00550A8B">
      <w:pPr>
        <w:rPr>
          <w:shd w:val="clear" w:color="auto" w:fill="FFFFFF"/>
        </w:rPr>
      </w:pPr>
      <w:r>
        <w:rPr>
          <w:shd w:val="clear" w:color="auto" w:fill="FFFFFF"/>
        </w:rPr>
        <w:t xml:space="preserve">The amount he is liable for does depend on the stakes offered and the easiest way to understand this is to look at a table of outcomes given different stakes.  </w:t>
      </w:r>
    </w:p>
    <w:p w14:paraId="5FB176F3" w14:textId="77777777" w:rsidR="001F6E85" w:rsidRDefault="00BE234A" w:rsidP="00550A8B">
      <w:pPr>
        <w:rPr>
          <w:shd w:val="clear" w:color="auto" w:fill="FFFFFF"/>
        </w:rPr>
      </w:pPr>
      <w:r>
        <w:rPr>
          <w:noProof/>
          <w:shd w:val="clear" w:color="auto" w:fill="FFFFFF"/>
        </w:rPr>
        <w:drawing>
          <wp:inline distT="0" distB="0" distL="0" distR="0" wp14:anchorId="7FC9CA46" wp14:editId="7B61E5B3">
            <wp:extent cx="5486400" cy="8953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ing_broke.jpg"/>
                    <pic:cNvPicPr/>
                  </pic:nvPicPr>
                  <pic:blipFill>
                    <a:blip r:embed="rId8">
                      <a:extLst>
                        <a:ext uri="{28A0092B-C50C-407E-A947-70E740481C1C}">
                          <a14:useLocalDpi xmlns:a14="http://schemas.microsoft.com/office/drawing/2010/main" val="0"/>
                        </a:ext>
                      </a:extLst>
                    </a:blip>
                    <a:stretch>
                      <a:fillRect/>
                    </a:stretch>
                  </pic:blipFill>
                  <pic:spPr>
                    <a:xfrm>
                      <a:off x="0" y="0"/>
                      <a:ext cx="5486400" cy="895350"/>
                    </a:xfrm>
                    <a:prstGeom prst="rect">
                      <a:avLst/>
                    </a:prstGeom>
                  </pic:spPr>
                </pic:pic>
              </a:graphicData>
            </a:graphic>
          </wp:inline>
        </w:drawing>
      </w:r>
    </w:p>
    <w:p w14:paraId="362D3E11" w14:textId="77777777" w:rsidR="00C70B4D" w:rsidRDefault="000D0F69">
      <w:pPr>
        <w:rPr>
          <w:shd w:val="clear" w:color="auto" w:fill="FFFFFF"/>
        </w:rPr>
      </w:pPr>
      <w:r>
        <w:rPr>
          <w:shd w:val="clear" w:color="auto" w:fill="FFFFFF"/>
        </w:rPr>
        <w:t xml:space="preserve">Notice that there are four different scenarios with different amounts places as bets on the two horses.  In all cases, the bookies expected profit is zero so that were the race to be run every day, </w:t>
      </w:r>
      <w:r w:rsidR="00C009D0">
        <w:rPr>
          <w:shd w:val="clear" w:color="auto" w:fill="FFFFFF"/>
        </w:rPr>
        <w:t xml:space="preserve">the bookie would, as predicted above, </w:t>
      </w:r>
      <w:r>
        <w:rPr>
          <w:shd w:val="clear" w:color="auto" w:fill="FFFFFF"/>
        </w:rPr>
        <w:t>break even.  However, during that time the bookie</w:t>
      </w:r>
      <w:r w:rsidR="00C009D0">
        <w:rPr>
          <w:shd w:val="clear" w:color="auto" w:fill="FFFFFF"/>
        </w:rPr>
        <w:t>’</w:t>
      </w:r>
      <w:r>
        <w:rPr>
          <w:shd w:val="clear" w:color="auto" w:fill="FFFFFF"/>
        </w:rPr>
        <w:t>s profits would wildly fluctuate between a reasonably handsome profit of $10,000 when American Pharoah pulls of the upset and nobody bet on him to a disastrous loss of $25k when many people back the longshot and he wins.</w:t>
      </w:r>
    </w:p>
    <w:p w14:paraId="00B2DA56" w14:textId="77777777" w:rsidR="000D0F69" w:rsidRDefault="000D0F69">
      <w:pPr>
        <w:rPr>
          <w:shd w:val="clear" w:color="auto" w:fill="FFFFFF"/>
        </w:rPr>
      </w:pPr>
      <w:r>
        <w:rPr>
          <w:shd w:val="clear" w:color="auto" w:fill="FFFFFF"/>
        </w:rPr>
        <w:t xml:space="preserve">Obviously, the bookie needs to keep his financial health (and as a result his physical health as well).  In order to do that, he needs to ‘slant’ the odds in his favor.  He does this by actually playing with the percentages sold of the racing contracts so that he has a positive profit no matter which horse wins.  </w:t>
      </w:r>
    </w:p>
    <w:p w14:paraId="686EC5A5" w14:textId="77777777" w:rsidR="000D0F69" w:rsidRDefault="000D0F69">
      <w:pPr>
        <w:rPr>
          <w:shd w:val="clear" w:color="auto" w:fill="FFFFFF"/>
        </w:rPr>
      </w:pPr>
      <w:r>
        <w:rPr>
          <w:shd w:val="clear" w:color="auto" w:fill="FFFFFF"/>
        </w:rPr>
        <w:t xml:space="preserve">Several examples of how to set the odds </w:t>
      </w:r>
      <w:r w:rsidR="0094479E">
        <w:rPr>
          <w:shd w:val="clear" w:color="auto" w:fill="FFFFFF"/>
        </w:rPr>
        <w:t xml:space="preserve">to make a profit </w:t>
      </w:r>
      <w:r>
        <w:rPr>
          <w:shd w:val="clear" w:color="auto" w:fill="FFFFFF"/>
        </w:rPr>
        <w:t>are shown in this next table.</w:t>
      </w:r>
      <w:r w:rsidR="0094479E">
        <w:rPr>
          <w:shd w:val="clear" w:color="auto" w:fill="FFFFFF"/>
        </w:rPr>
        <w:t xml:space="preserve"> </w:t>
      </w:r>
    </w:p>
    <w:p w14:paraId="7CA131D1" w14:textId="77777777" w:rsidR="000D0F69" w:rsidRDefault="000D0F69">
      <w:pPr>
        <w:rPr>
          <w:shd w:val="clear" w:color="auto" w:fill="FFFFFF"/>
        </w:rPr>
      </w:pPr>
      <w:r>
        <w:rPr>
          <w:noProof/>
          <w:shd w:val="clear" w:color="auto" w:fill="FFFFFF"/>
        </w:rPr>
        <w:lastRenderedPageBreak/>
        <w:drawing>
          <wp:inline distT="0" distB="0" distL="0" distR="0" wp14:anchorId="75B5F10C" wp14:editId="5FED3E49">
            <wp:extent cx="5486400" cy="779780"/>
            <wp:effectExtent l="0" t="0" r="0" b="12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king_a_profit.jpg"/>
                    <pic:cNvPicPr/>
                  </pic:nvPicPr>
                  <pic:blipFill>
                    <a:blip r:embed="rId9">
                      <a:extLst>
                        <a:ext uri="{28A0092B-C50C-407E-A947-70E740481C1C}">
                          <a14:useLocalDpi xmlns:a14="http://schemas.microsoft.com/office/drawing/2010/main" val="0"/>
                        </a:ext>
                      </a:extLst>
                    </a:blip>
                    <a:stretch>
                      <a:fillRect/>
                    </a:stretch>
                  </pic:blipFill>
                  <pic:spPr>
                    <a:xfrm>
                      <a:off x="0" y="0"/>
                      <a:ext cx="5486400" cy="779780"/>
                    </a:xfrm>
                    <a:prstGeom prst="rect">
                      <a:avLst/>
                    </a:prstGeom>
                  </pic:spPr>
                </pic:pic>
              </a:graphicData>
            </a:graphic>
          </wp:inline>
        </w:drawing>
      </w:r>
    </w:p>
    <w:p w14:paraId="4F01134A" w14:textId="77777777" w:rsidR="00C009D0" w:rsidRDefault="00C009D0">
      <w:pPr>
        <w:rPr>
          <w:shd w:val="clear" w:color="auto" w:fill="FFFFFF"/>
        </w:rPr>
      </w:pPr>
      <w:r>
        <w:rPr>
          <w:shd w:val="clear" w:color="auto" w:fill="FFFFFF"/>
        </w:rPr>
        <w:t>Before beginning to discuss the results shown in this table, note that the amount bet on the two horses is fixed at $5K for American Pharoah and $10K for Secretariat.  I’ll briefly discuss the added complexity associated with attracting the appropriate amounts for both horses below.</w:t>
      </w:r>
    </w:p>
    <w:p w14:paraId="774DDB2A" w14:textId="77777777" w:rsidR="002F4A81" w:rsidRDefault="0094479E">
      <w:pPr>
        <w:rPr>
          <w:shd w:val="clear" w:color="auto" w:fill="FFFFFF"/>
        </w:rPr>
      </w:pPr>
      <w:r>
        <w:rPr>
          <w:shd w:val="clear" w:color="auto" w:fill="FFFFFF"/>
        </w:rPr>
        <w:t xml:space="preserve">The first case is the </w:t>
      </w:r>
      <w:r w:rsidR="00E154EB">
        <w:rPr>
          <w:shd w:val="clear" w:color="auto" w:fill="FFFFFF"/>
        </w:rPr>
        <w:t>fair-odds,</w:t>
      </w:r>
      <w:r w:rsidR="00C009D0">
        <w:rPr>
          <w:shd w:val="clear" w:color="auto" w:fill="FFFFFF"/>
        </w:rPr>
        <w:t xml:space="preserve"> break-</w:t>
      </w:r>
      <w:r w:rsidR="00E154EB">
        <w:rPr>
          <w:shd w:val="clear" w:color="auto" w:fill="FFFFFF"/>
        </w:rPr>
        <w:t xml:space="preserve">even case that caused our bookie’s concern.  In that case, the implied percentage of the race came out exactly to 100 percent.  This percentage, denoted by </w:t>
      </w:r>
      <w:r w:rsidR="00E154EB" w:rsidRPr="00E154EB">
        <w:rPr>
          <w:b/>
          <w:shd w:val="clear" w:color="auto" w:fill="FFFFFF"/>
        </w:rPr>
        <w:t>o</w:t>
      </w:r>
      <w:r w:rsidR="00E154EB">
        <w:rPr>
          <w:shd w:val="clear" w:color="auto" w:fill="FFFFFF"/>
        </w:rPr>
        <w:t xml:space="preserve">, is given by </w:t>
      </w:r>
      <w:r w:rsidR="00E154EB" w:rsidRPr="00E154EB">
        <w:rPr>
          <w:b/>
          <w:shd w:val="clear" w:color="auto" w:fill="FFFFFF"/>
        </w:rPr>
        <w:t>o</w:t>
      </w:r>
      <w:r w:rsidR="00E154EB">
        <w:rPr>
          <w:shd w:val="clear" w:color="auto" w:fill="FFFFFF"/>
        </w:rPr>
        <w:t xml:space="preserve"> = </w:t>
      </w:r>
      <w:proofErr w:type="spellStart"/>
      <w:r w:rsidR="00E154EB" w:rsidRPr="00C009D0">
        <w:rPr>
          <w:b/>
          <w:shd w:val="clear" w:color="auto" w:fill="FFFFFF"/>
        </w:rPr>
        <w:t>s</w:t>
      </w:r>
      <w:r w:rsidR="002F4A81">
        <w:rPr>
          <w:b/>
          <w:shd w:val="clear" w:color="auto" w:fill="FFFFFF"/>
        </w:rPr>
        <w:t>t</w:t>
      </w:r>
      <w:proofErr w:type="spellEnd"/>
      <w:r w:rsidR="00E154EB">
        <w:rPr>
          <w:shd w:val="clear" w:color="auto" w:fill="FFFFFF"/>
        </w:rPr>
        <w:t>/</w:t>
      </w:r>
      <w:r w:rsidR="00E154EB" w:rsidRPr="00C009D0">
        <w:rPr>
          <w:b/>
          <w:shd w:val="clear" w:color="auto" w:fill="FFFFFF"/>
        </w:rPr>
        <w:t>p</w:t>
      </w:r>
      <w:r w:rsidR="00E154EB">
        <w:rPr>
          <w:shd w:val="clear" w:color="auto" w:fill="FFFFFF"/>
        </w:rPr>
        <w:t>.</w:t>
      </w:r>
      <w:r w:rsidR="00C009D0">
        <w:rPr>
          <w:shd w:val="clear" w:color="auto" w:fill="FFFFFF"/>
        </w:rPr>
        <w:t xml:space="preserve">  For the first case, </w:t>
      </w:r>
      <w:r w:rsidR="00C009D0" w:rsidRPr="00C009D0">
        <w:rPr>
          <w:b/>
          <w:shd w:val="clear" w:color="auto" w:fill="FFFFFF"/>
        </w:rPr>
        <w:t>o(AP)</w:t>
      </w:r>
      <w:r w:rsidR="00C009D0">
        <w:rPr>
          <w:shd w:val="clear" w:color="auto" w:fill="FFFFFF"/>
        </w:rPr>
        <w:t xml:space="preserve"> = 0.25 and </w:t>
      </w:r>
      <w:r w:rsidR="00C009D0" w:rsidRPr="00C009D0">
        <w:rPr>
          <w:b/>
          <w:shd w:val="clear" w:color="auto" w:fill="FFFFFF"/>
        </w:rPr>
        <w:t>o(S)</w:t>
      </w:r>
      <w:r w:rsidR="00C009D0">
        <w:rPr>
          <w:shd w:val="clear" w:color="auto" w:fill="FFFFFF"/>
        </w:rPr>
        <w:t xml:space="preserve"> = 0.75; adding up to 1.0, as expected.  In the other cases, the bookie sets the odds in such a fashion that the corresponding percentages add up to be more than 1.0.  In the second case </w:t>
      </w:r>
      <w:r w:rsidR="00C009D0" w:rsidRPr="00C009D0">
        <w:rPr>
          <w:b/>
          <w:shd w:val="clear" w:color="auto" w:fill="FFFFFF"/>
        </w:rPr>
        <w:t>o(AP)</w:t>
      </w:r>
      <w:r w:rsidR="00C009D0">
        <w:rPr>
          <w:shd w:val="clear" w:color="auto" w:fill="FFFFFF"/>
        </w:rPr>
        <w:t xml:space="preserve"> = 5/18 = 0.28 and </w:t>
      </w:r>
      <w:r w:rsidR="00C009D0" w:rsidRPr="00C009D0">
        <w:rPr>
          <w:b/>
          <w:shd w:val="clear" w:color="auto" w:fill="FFFFFF"/>
        </w:rPr>
        <w:t>o(S)</w:t>
      </w:r>
      <w:r w:rsidR="00C009D0">
        <w:rPr>
          <w:shd w:val="clear" w:color="auto" w:fill="FFFFFF"/>
        </w:rPr>
        <w:t xml:space="preserve"> = 15/19 = 0.79 for </w:t>
      </w:r>
      <w:proofErr w:type="gramStart"/>
      <w:r w:rsidR="00C009D0">
        <w:rPr>
          <w:shd w:val="clear" w:color="auto" w:fill="FFFFFF"/>
        </w:rPr>
        <w:t>a sum total</w:t>
      </w:r>
      <w:proofErr w:type="gramEnd"/>
      <w:r w:rsidR="00C009D0">
        <w:rPr>
          <w:shd w:val="clear" w:color="auto" w:fill="FFFFFF"/>
        </w:rPr>
        <w:t xml:space="preserve"> of 1.07. This extra 7-percent margin give the bookie a positive expected profit but still exposes him to substantial loss </w:t>
      </w:r>
      <w:r w:rsidR="002F4A81">
        <w:rPr>
          <w:shd w:val="clear" w:color="auto" w:fill="FFFFFF"/>
        </w:rPr>
        <w:t>if the longshot come in.</w:t>
      </w:r>
    </w:p>
    <w:p w14:paraId="00DDDFEF" w14:textId="77777777" w:rsidR="002F4A81" w:rsidRDefault="002F4A81">
      <w:pPr>
        <w:rPr>
          <w:shd w:val="clear" w:color="auto" w:fill="FFFFFF"/>
        </w:rPr>
      </w:pPr>
      <w:r>
        <w:rPr>
          <w:shd w:val="clear" w:color="auto" w:fill="FFFFFF"/>
        </w:rPr>
        <w:t xml:space="preserve">A better setting of odds is in the third case, where </w:t>
      </w:r>
      <w:r w:rsidRPr="002F4A81">
        <w:rPr>
          <w:b/>
          <w:shd w:val="clear" w:color="auto" w:fill="FFFFFF"/>
        </w:rPr>
        <w:t>o(AP)</w:t>
      </w:r>
      <w:r>
        <w:rPr>
          <w:shd w:val="clear" w:color="auto" w:fill="FFFFFF"/>
        </w:rPr>
        <w:t xml:space="preserve"> = 5/14 = 0.36 and </w:t>
      </w:r>
      <w:r w:rsidRPr="002F4A81">
        <w:rPr>
          <w:b/>
          <w:shd w:val="clear" w:color="auto" w:fill="FFFFFF"/>
        </w:rPr>
        <w:t>o(S)</w:t>
      </w:r>
      <w:r>
        <w:rPr>
          <w:shd w:val="clear" w:color="auto" w:fill="FFFFFF"/>
        </w:rPr>
        <w:t xml:space="preserve"> = 5/7 = 0.71.  Again the margin is set at 7 percent (0.36+0.71 = 1.07), but in this case the bookie is sure to make a profit </w:t>
      </w:r>
      <w:r w:rsidR="00343BA2">
        <w:rPr>
          <w:shd w:val="clear" w:color="auto" w:fill="FFFFFF"/>
        </w:rPr>
        <w:t xml:space="preserve">of $1,000 </w:t>
      </w:r>
      <w:r>
        <w:rPr>
          <w:shd w:val="clear" w:color="auto" w:fill="FFFFFF"/>
        </w:rPr>
        <w:t xml:space="preserve">every time.  </w:t>
      </w:r>
    </w:p>
    <w:p w14:paraId="5AE48919" w14:textId="77777777" w:rsidR="00D53B9A" w:rsidRDefault="00343BA2">
      <w:pPr>
        <w:rPr>
          <w:shd w:val="clear" w:color="auto" w:fill="FFFFFF"/>
        </w:rPr>
      </w:pPr>
      <w:r>
        <w:rPr>
          <w:shd w:val="clear" w:color="auto" w:fill="FFFFFF"/>
        </w:rPr>
        <w:t xml:space="preserve">In the final case, the bookie can make even more profit by having a margin of 15 percent, but he does so at the expense of the bettor (how else?).  In particular, the bookie realizes this profit by cutting into the return on investment of the bettor who backs the longshot.  The return on investment </w:t>
      </w:r>
      <w:r w:rsidR="00D53B9A">
        <w:rPr>
          <w:shd w:val="clear" w:color="auto" w:fill="FFFFFF"/>
        </w:rPr>
        <w:t xml:space="preserve">(ROI) </w:t>
      </w:r>
      <w:r>
        <w:rPr>
          <w:shd w:val="clear" w:color="auto" w:fill="FFFFFF"/>
        </w:rPr>
        <w:t xml:space="preserve">is </w:t>
      </w:r>
      <w:r w:rsidR="00D53B9A">
        <w:rPr>
          <w:shd w:val="clear" w:color="auto" w:fill="FFFFFF"/>
        </w:rPr>
        <w:t xml:space="preserve">defined as the return divided by the stake, or </w:t>
      </w:r>
      <w:r w:rsidR="00D53B9A" w:rsidRPr="00D53B9A">
        <w:rPr>
          <w:b/>
          <w:shd w:val="clear" w:color="auto" w:fill="FFFFFF"/>
        </w:rPr>
        <w:t>r</w:t>
      </w:r>
      <w:r w:rsidR="00D53B9A">
        <w:rPr>
          <w:shd w:val="clear" w:color="auto" w:fill="FFFFFF"/>
        </w:rPr>
        <w:t>/</w:t>
      </w:r>
      <w:proofErr w:type="spellStart"/>
      <w:r w:rsidR="00D53B9A" w:rsidRPr="00D53B9A">
        <w:rPr>
          <w:b/>
          <w:shd w:val="clear" w:color="auto" w:fill="FFFFFF"/>
        </w:rPr>
        <w:t>st</w:t>
      </w:r>
      <w:r w:rsidR="00D53B9A">
        <w:rPr>
          <w:shd w:val="clear" w:color="auto" w:fill="FFFFFF"/>
        </w:rPr>
        <w:t>.</w:t>
      </w:r>
      <w:proofErr w:type="spellEnd"/>
      <w:r w:rsidR="00D53B9A">
        <w:rPr>
          <w:shd w:val="clear" w:color="auto" w:fill="FFFFFF"/>
        </w:rPr>
        <w:t xml:space="preserve">  Notice how the ROI drops progressively as the bookie’s exposure to risk drops.</w:t>
      </w:r>
    </w:p>
    <w:p w14:paraId="0C6C638C" w14:textId="77777777" w:rsidR="002F4A81" w:rsidRDefault="003152E4">
      <w:pPr>
        <w:rPr>
          <w:shd w:val="clear" w:color="auto" w:fill="FFFFFF"/>
        </w:rPr>
      </w:pPr>
      <w:r>
        <w:rPr>
          <w:shd w:val="clear" w:color="auto" w:fill="FFFFFF"/>
        </w:rPr>
        <w:t xml:space="preserve">In realistic situations, the bookie never gets a fixed amount plopped on each horse with the subsequent opportunity to set the odds in such a way that favors him.  Rather, he needs to sell contracts with the bettors and then adjust the odds as bets come in so that he makes book.  More details of how this is done can be found in </w:t>
      </w:r>
      <w:hyperlink r:id="rId10" w:history="1">
        <w:r>
          <w:rPr>
            <w:rStyle w:val="Hyperlink"/>
            <w:shd w:val="clear" w:color="auto" w:fill="FFFFFF"/>
          </w:rPr>
          <w:t>Matt Elliott’s discussion</w:t>
        </w:r>
      </w:hyperlink>
      <w:r w:rsidR="00831345">
        <w:rPr>
          <w:shd w:val="clear" w:color="auto" w:fill="FFFFFF"/>
        </w:rPr>
        <w:t xml:space="preserve"> but </w:t>
      </w:r>
      <w:r>
        <w:rPr>
          <w:shd w:val="clear" w:color="auto" w:fill="FFFFFF"/>
        </w:rPr>
        <w:t>I’ll note</w:t>
      </w:r>
      <w:r w:rsidR="00831345">
        <w:rPr>
          <w:shd w:val="clear" w:color="auto" w:fill="FFFFFF"/>
        </w:rPr>
        <w:t xml:space="preserve">, in passing, that </w:t>
      </w:r>
      <w:r>
        <w:rPr>
          <w:shd w:val="clear" w:color="auto" w:fill="FFFFFF"/>
        </w:rPr>
        <w:t>a margin of 7</w:t>
      </w:r>
      <w:r w:rsidR="00831345">
        <w:rPr>
          <w:shd w:val="clear" w:color="auto" w:fill="FFFFFF"/>
        </w:rPr>
        <w:t>-percent seems to be a customary target but that it seems that the bookie is happy when he can achieve 5 percent.</w:t>
      </w:r>
    </w:p>
    <w:p w14:paraId="35339A2C" w14:textId="77777777" w:rsidR="00831345" w:rsidRDefault="00831345">
      <w:pPr>
        <w:rPr>
          <w:shd w:val="clear" w:color="auto" w:fill="FFFFFF"/>
        </w:rPr>
      </w:pPr>
      <w:r>
        <w:rPr>
          <w:shd w:val="clear" w:color="auto" w:fill="FFFFFF"/>
        </w:rPr>
        <w:t>I’ll close with one last point.  Throughout this discussion, I’ve intermixed gambling terms like bookie, odds, payout, and longshot, with terms usually reserved for business situations, like return on investment, contract, and sell.  Gambling and business meet squarely in derivatives trading and hedge funds all across the financial markets.</w:t>
      </w:r>
    </w:p>
    <w:p w14:paraId="17AE5930" w14:textId="77777777" w:rsidR="0094479E" w:rsidRDefault="0094479E">
      <w:pPr>
        <w:rPr>
          <w:shd w:val="clear" w:color="auto" w:fill="FFFFFF"/>
        </w:rPr>
      </w:pPr>
      <w:r>
        <w:rPr>
          <w:shd w:val="clear" w:color="auto" w:fill="FFFFFF"/>
        </w:rPr>
        <w:br w:type="page"/>
      </w:r>
    </w:p>
    <w:sectPr w:rsidR="0094479E" w:rsidSect="0090680D">
      <w:pgSz w:w="12240" w:h="15840"/>
      <w:pgMar w:top="1440" w:right="216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75E2F"/>
    <w:multiLevelType w:val="hybridMultilevel"/>
    <w:tmpl w:val="E132BCEC"/>
    <w:lvl w:ilvl="0" w:tplc="0409000F">
      <w:start w:val="1"/>
      <w:numFmt w:val="decimal"/>
      <w:lvlText w:val="%1."/>
      <w:lvlJc w:val="left"/>
      <w:pPr>
        <w:ind w:left="767" w:hanging="360"/>
      </w:pPr>
    </w:lvl>
    <w:lvl w:ilvl="1" w:tplc="04090019">
      <w:start w:val="1"/>
      <w:numFmt w:val="lowerLetter"/>
      <w:lvlText w:val="%2."/>
      <w:lvlJc w:val="left"/>
      <w:pPr>
        <w:ind w:left="1487" w:hanging="360"/>
      </w:pPr>
    </w:lvl>
    <w:lvl w:ilvl="2" w:tplc="0409001B" w:tentative="1">
      <w:start w:val="1"/>
      <w:numFmt w:val="lowerRoman"/>
      <w:lvlText w:val="%3."/>
      <w:lvlJc w:val="right"/>
      <w:pPr>
        <w:ind w:left="2207" w:hanging="180"/>
      </w:pPr>
    </w:lvl>
    <w:lvl w:ilvl="3" w:tplc="0409000F" w:tentative="1">
      <w:start w:val="1"/>
      <w:numFmt w:val="decimal"/>
      <w:lvlText w:val="%4."/>
      <w:lvlJc w:val="left"/>
      <w:pPr>
        <w:ind w:left="2927" w:hanging="360"/>
      </w:pPr>
    </w:lvl>
    <w:lvl w:ilvl="4" w:tplc="04090019" w:tentative="1">
      <w:start w:val="1"/>
      <w:numFmt w:val="lowerLetter"/>
      <w:lvlText w:val="%5."/>
      <w:lvlJc w:val="left"/>
      <w:pPr>
        <w:ind w:left="3647" w:hanging="360"/>
      </w:pPr>
    </w:lvl>
    <w:lvl w:ilvl="5" w:tplc="0409001B" w:tentative="1">
      <w:start w:val="1"/>
      <w:numFmt w:val="lowerRoman"/>
      <w:lvlText w:val="%6."/>
      <w:lvlJc w:val="right"/>
      <w:pPr>
        <w:ind w:left="4367" w:hanging="180"/>
      </w:pPr>
    </w:lvl>
    <w:lvl w:ilvl="6" w:tplc="0409000F" w:tentative="1">
      <w:start w:val="1"/>
      <w:numFmt w:val="decimal"/>
      <w:lvlText w:val="%7."/>
      <w:lvlJc w:val="left"/>
      <w:pPr>
        <w:ind w:left="5087" w:hanging="360"/>
      </w:pPr>
    </w:lvl>
    <w:lvl w:ilvl="7" w:tplc="04090019" w:tentative="1">
      <w:start w:val="1"/>
      <w:numFmt w:val="lowerLetter"/>
      <w:lvlText w:val="%8."/>
      <w:lvlJc w:val="left"/>
      <w:pPr>
        <w:ind w:left="5807" w:hanging="360"/>
      </w:pPr>
    </w:lvl>
    <w:lvl w:ilvl="8" w:tplc="0409001B" w:tentative="1">
      <w:start w:val="1"/>
      <w:numFmt w:val="lowerRoman"/>
      <w:lvlText w:val="%9."/>
      <w:lvlJc w:val="right"/>
      <w:pPr>
        <w:ind w:left="6527" w:hanging="180"/>
      </w:pPr>
    </w:lvl>
  </w:abstractNum>
  <w:abstractNum w:abstractNumId="1" w15:restartNumberingAfterBreak="0">
    <w:nsid w:val="16CE0A1E"/>
    <w:multiLevelType w:val="hybridMultilevel"/>
    <w:tmpl w:val="8DA43A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492372"/>
    <w:multiLevelType w:val="hybridMultilevel"/>
    <w:tmpl w:val="E9AE3A5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0417C7"/>
    <w:multiLevelType w:val="hybridMultilevel"/>
    <w:tmpl w:val="345281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262CA7"/>
    <w:multiLevelType w:val="hybridMultilevel"/>
    <w:tmpl w:val="20D6FE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E66BF3"/>
    <w:multiLevelType w:val="hybridMultilevel"/>
    <w:tmpl w:val="1B62E5F0"/>
    <w:lvl w:ilvl="0" w:tplc="CF86F866">
      <w:numFmt w:val="bullet"/>
      <w:lvlText w:val="-"/>
      <w:lvlJc w:val="left"/>
      <w:pPr>
        <w:ind w:left="720" w:hanging="360"/>
      </w:pPr>
      <w:rPr>
        <w:rFonts w:ascii="Calibri" w:eastAsiaTheme="minorHAnsi" w:hAnsi="Calibri" w:cstheme="minorBidi" w:hint="default"/>
        <w:color w:val="000000"/>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F93A9D"/>
    <w:multiLevelType w:val="hybridMultilevel"/>
    <w:tmpl w:val="9C8E6372"/>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7" w15:restartNumberingAfterBreak="0">
    <w:nsid w:val="4B350326"/>
    <w:multiLevelType w:val="hybridMultilevel"/>
    <w:tmpl w:val="DB54D5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47303C"/>
    <w:multiLevelType w:val="hybridMultilevel"/>
    <w:tmpl w:val="574A1F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1415116"/>
    <w:multiLevelType w:val="hybridMultilevel"/>
    <w:tmpl w:val="24F8A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EA13FB"/>
    <w:multiLevelType w:val="hybridMultilevel"/>
    <w:tmpl w:val="5C30F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B876EE7"/>
    <w:multiLevelType w:val="hybridMultilevel"/>
    <w:tmpl w:val="B6AECF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DB87735"/>
    <w:multiLevelType w:val="hybridMultilevel"/>
    <w:tmpl w:val="F78E9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B379C6"/>
    <w:multiLevelType w:val="hybridMultilevel"/>
    <w:tmpl w:val="12AA47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357120D"/>
    <w:multiLevelType w:val="hybridMultilevel"/>
    <w:tmpl w:val="631A30E2"/>
    <w:lvl w:ilvl="0" w:tplc="9E14DDCA">
      <w:start w:val="1"/>
      <w:numFmt w:val="bullet"/>
      <w:lvlText w:val="•"/>
      <w:lvlJc w:val="left"/>
      <w:pPr>
        <w:tabs>
          <w:tab w:val="num" w:pos="360"/>
        </w:tabs>
        <w:ind w:left="360" w:hanging="360"/>
      </w:pPr>
      <w:rPr>
        <w:rFonts w:ascii="Arial" w:hAnsi="Arial" w:hint="default"/>
      </w:rPr>
    </w:lvl>
    <w:lvl w:ilvl="1" w:tplc="40EC2292">
      <w:start w:val="1679"/>
      <w:numFmt w:val="bullet"/>
      <w:lvlText w:val="–"/>
      <w:lvlJc w:val="left"/>
      <w:pPr>
        <w:tabs>
          <w:tab w:val="num" w:pos="1080"/>
        </w:tabs>
        <w:ind w:left="1080" w:hanging="360"/>
      </w:pPr>
      <w:rPr>
        <w:rFonts w:ascii="Arial" w:hAnsi="Arial" w:hint="default"/>
      </w:rPr>
    </w:lvl>
    <w:lvl w:ilvl="2" w:tplc="B92202FE">
      <w:start w:val="1679"/>
      <w:numFmt w:val="bullet"/>
      <w:lvlText w:val="•"/>
      <w:lvlJc w:val="left"/>
      <w:pPr>
        <w:tabs>
          <w:tab w:val="num" w:pos="1800"/>
        </w:tabs>
        <w:ind w:left="1800" w:hanging="360"/>
      </w:pPr>
      <w:rPr>
        <w:rFonts w:ascii="Arial" w:hAnsi="Arial" w:hint="default"/>
      </w:rPr>
    </w:lvl>
    <w:lvl w:ilvl="3" w:tplc="2C400310" w:tentative="1">
      <w:start w:val="1"/>
      <w:numFmt w:val="bullet"/>
      <w:lvlText w:val="•"/>
      <w:lvlJc w:val="left"/>
      <w:pPr>
        <w:tabs>
          <w:tab w:val="num" w:pos="2520"/>
        </w:tabs>
        <w:ind w:left="2520" w:hanging="360"/>
      </w:pPr>
      <w:rPr>
        <w:rFonts w:ascii="Arial" w:hAnsi="Arial" w:hint="default"/>
      </w:rPr>
    </w:lvl>
    <w:lvl w:ilvl="4" w:tplc="EC7015CC" w:tentative="1">
      <w:start w:val="1"/>
      <w:numFmt w:val="bullet"/>
      <w:lvlText w:val="•"/>
      <w:lvlJc w:val="left"/>
      <w:pPr>
        <w:tabs>
          <w:tab w:val="num" w:pos="3240"/>
        </w:tabs>
        <w:ind w:left="3240" w:hanging="360"/>
      </w:pPr>
      <w:rPr>
        <w:rFonts w:ascii="Arial" w:hAnsi="Arial" w:hint="default"/>
      </w:rPr>
    </w:lvl>
    <w:lvl w:ilvl="5" w:tplc="A2B69426" w:tentative="1">
      <w:start w:val="1"/>
      <w:numFmt w:val="bullet"/>
      <w:lvlText w:val="•"/>
      <w:lvlJc w:val="left"/>
      <w:pPr>
        <w:tabs>
          <w:tab w:val="num" w:pos="3960"/>
        </w:tabs>
        <w:ind w:left="3960" w:hanging="360"/>
      </w:pPr>
      <w:rPr>
        <w:rFonts w:ascii="Arial" w:hAnsi="Arial" w:hint="default"/>
      </w:rPr>
    </w:lvl>
    <w:lvl w:ilvl="6" w:tplc="03AE8A62" w:tentative="1">
      <w:start w:val="1"/>
      <w:numFmt w:val="bullet"/>
      <w:lvlText w:val="•"/>
      <w:lvlJc w:val="left"/>
      <w:pPr>
        <w:tabs>
          <w:tab w:val="num" w:pos="4680"/>
        </w:tabs>
        <w:ind w:left="4680" w:hanging="360"/>
      </w:pPr>
      <w:rPr>
        <w:rFonts w:ascii="Arial" w:hAnsi="Arial" w:hint="default"/>
      </w:rPr>
    </w:lvl>
    <w:lvl w:ilvl="7" w:tplc="5CC8DB22" w:tentative="1">
      <w:start w:val="1"/>
      <w:numFmt w:val="bullet"/>
      <w:lvlText w:val="•"/>
      <w:lvlJc w:val="left"/>
      <w:pPr>
        <w:tabs>
          <w:tab w:val="num" w:pos="5400"/>
        </w:tabs>
        <w:ind w:left="5400" w:hanging="360"/>
      </w:pPr>
      <w:rPr>
        <w:rFonts w:ascii="Arial" w:hAnsi="Arial" w:hint="default"/>
      </w:rPr>
    </w:lvl>
    <w:lvl w:ilvl="8" w:tplc="23B08CD2" w:tentative="1">
      <w:start w:val="1"/>
      <w:numFmt w:val="bullet"/>
      <w:lvlText w:val="•"/>
      <w:lvlJc w:val="left"/>
      <w:pPr>
        <w:tabs>
          <w:tab w:val="num" w:pos="6120"/>
        </w:tabs>
        <w:ind w:left="6120" w:hanging="360"/>
      </w:pPr>
      <w:rPr>
        <w:rFonts w:ascii="Arial" w:hAnsi="Arial" w:hint="default"/>
      </w:rPr>
    </w:lvl>
  </w:abstractNum>
  <w:abstractNum w:abstractNumId="15" w15:restartNumberingAfterBreak="0">
    <w:nsid w:val="76544B45"/>
    <w:multiLevelType w:val="hybridMultilevel"/>
    <w:tmpl w:val="D4E4B5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3024629">
    <w:abstractNumId w:val="7"/>
  </w:num>
  <w:num w:numId="2" w16cid:durableId="1026249655">
    <w:abstractNumId w:val="6"/>
  </w:num>
  <w:num w:numId="3" w16cid:durableId="953055612">
    <w:abstractNumId w:val="0"/>
  </w:num>
  <w:num w:numId="4" w16cid:durableId="1803182852">
    <w:abstractNumId w:val="15"/>
  </w:num>
  <w:num w:numId="5" w16cid:durableId="1274559374">
    <w:abstractNumId w:val="2"/>
  </w:num>
  <w:num w:numId="6" w16cid:durableId="1508592434">
    <w:abstractNumId w:val="1"/>
  </w:num>
  <w:num w:numId="7" w16cid:durableId="932398920">
    <w:abstractNumId w:val="3"/>
  </w:num>
  <w:num w:numId="8" w16cid:durableId="1253587561">
    <w:abstractNumId w:val="4"/>
  </w:num>
  <w:num w:numId="9" w16cid:durableId="308024802">
    <w:abstractNumId w:val="14"/>
  </w:num>
  <w:num w:numId="10" w16cid:durableId="1660770649">
    <w:abstractNumId w:val="11"/>
  </w:num>
  <w:num w:numId="11" w16cid:durableId="331834716">
    <w:abstractNumId w:val="10"/>
  </w:num>
  <w:num w:numId="12" w16cid:durableId="1997227108">
    <w:abstractNumId w:val="12"/>
  </w:num>
  <w:num w:numId="13" w16cid:durableId="1687516977">
    <w:abstractNumId w:val="8"/>
  </w:num>
  <w:num w:numId="14" w16cid:durableId="477696100">
    <w:abstractNumId w:val="13"/>
  </w:num>
  <w:num w:numId="15" w16cid:durableId="416366057">
    <w:abstractNumId w:val="9"/>
  </w:num>
  <w:num w:numId="16" w16cid:durableId="10913135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0251F"/>
    <w:rsid w:val="00010F63"/>
    <w:rsid w:val="00011C78"/>
    <w:rsid w:val="00015ABC"/>
    <w:rsid w:val="00015D14"/>
    <w:rsid w:val="000254B5"/>
    <w:rsid w:val="00031163"/>
    <w:rsid w:val="000316EB"/>
    <w:rsid w:val="00032EAA"/>
    <w:rsid w:val="000330EE"/>
    <w:rsid w:val="00036161"/>
    <w:rsid w:val="00043491"/>
    <w:rsid w:val="00044C41"/>
    <w:rsid w:val="00046E50"/>
    <w:rsid w:val="00050368"/>
    <w:rsid w:val="00050B3B"/>
    <w:rsid w:val="00051507"/>
    <w:rsid w:val="00056296"/>
    <w:rsid w:val="0005724F"/>
    <w:rsid w:val="00064964"/>
    <w:rsid w:val="00065BCB"/>
    <w:rsid w:val="00065BEE"/>
    <w:rsid w:val="000676E7"/>
    <w:rsid w:val="000741BE"/>
    <w:rsid w:val="00076728"/>
    <w:rsid w:val="00081669"/>
    <w:rsid w:val="00081A9D"/>
    <w:rsid w:val="00082BE3"/>
    <w:rsid w:val="0008393D"/>
    <w:rsid w:val="000871B6"/>
    <w:rsid w:val="000900D9"/>
    <w:rsid w:val="00092768"/>
    <w:rsid w:val="000959F3"/>
    <w:rsid w:val="000A067D"/>
    <w:rsid w:val="000A4335"/>
    <w:rsid w:val="000A6CB4"/>
    <w:rsid w:val="000A6EB9"/>
    <w:rsid w:val="000B0D55"/>
    <w:rsid w:val="000B4C85"/>
    <w:rsid w:val="000B6BCB"/>
    <w:rsid w:val="000B7BE6"/>
    <w:rsid w:val="000C0084"/>
    <w:rsid w:val="000C0B62"/>
    <w:rsid w:val="000C2D70"/>
    <w:rsid w:val="000D048F"/>
    <w:rsid w:val="000D0F69"/>
    <w:rsid w:val="000D1A0D"/>
    <w:rsid w:val="000D33CD"/>
    <w:rsid w:val="000D4A27"/>
    <w:rsid w:val="000D77CA"/>
    <w:rsid w:val="000D7A5D"/>
    <w:rsid w:val="000E1007"/>
    <w:rsid w:val="000E20BA"/>
    <w:rsid w:val="000E3F95"/>
    <w:rsid w:val="000E6E76"/>
    <w:rsid w:val="000F0502"/>
    <w:rsid w:val="000F4A74"/>
    <w:rsid w:val="000F5074"/>
    <w:rsid w:val="000F5C04"/>
    <w:rsid w:val="001027F2"/>
    <w:rsid w:val="001039A0"/>
    <w:rsid w:val="001047E1"/>
    <w:rsid w:val="0010755E"/>
    <w:rsid w:val="00110249"/>
    <w:rsid w:val="00116A7E"/>
    <w:rsid w:val="00120C97"/>
    <w:rsid w:val="00121819"/>
    <w:rsid w:val="00122A0D"/>
    <w:rsid w:val="00122E98"/>
    <w:rsid w:val="00125096"/>
    <w:rsid w:val="001321F7"/>
    <w:rsid w:val="001338D2"/>
    <w:rsid w:val="001362AE"/>
    <w:rsid w:val="0013796A"/>
    <w:rsid w:val="0014416D"/>
    <w:rsid w:val="001469E3"/>
    <w:rsid w:val="001476E7"/>
    <w:rsid w:val="00150FB3"/>
    <w:rsid w:val="00153A8E"/>
    <w:rsid w:val="001554AD"/>
    <w:rsid w:val="00156D6D"/>
    <w:rsid w:val="001659AE"/>
    <w:rsid w:val="00166B2C"/>
    <w:rsid w:val="00170A90"/>
    <w:rsid w:val="00171B12"/>
    <w:rsid w:val="00171E10"/>
    <w:rsid w:val="001754A1"/>
    <w:rsid w:val="00176DBB"/>
    <w:rsid w:val="001818E0"/>
    <w:rsid w:val="00182CC1"/>
    <w:rsid w:val="00183249"/>
    <w:rsid w:val="00186D82"/>
    <w:rsid w:val="0019610D"/>
    <w:rsid w:val="001A2053"/>
    <w:rsid w:val="001A2D1C"/>
    <w:rsid w:val="001A741D"/>
    <w:rsid w:val="001B1743"/>
    <w:rsid w:val="001B28E3"/>
    <w:rsid w:val="001B33BA"/>
    <w:rsid w:val="001B7A88"/>
    <w:rsid w:val="001D0901"/>
    <w:rsid w:val="001D14F8"/>
    <w:rsid w:val="001D2382"/>
    <w:rsid w:val="001D29B4"/>
    <w:rsid w:val="001D5158"/>
    <w:rsid w:val="001D5553"/>
    <w:rsid w:val="001D6A94"/>
    <w:rsid w:val="001E0964"/>
    <w:rsid w:val="001F27F8"/>
    <w:rsid w:val="001F2CB1"/>
    <w:rsid w:val="001F6E85"/>
    <w:rsid w:val="00202406"/>
    <w:rsid w:val="00202C50"/>
    <w:rsid w:val="00212EF7"/>
    <w:rsid w:val="00212FEC"/>
    <w:rsid w:val="002139D7"/>
    <w:rsid w:val="00217C27"/>
    <w:rsid w:val="00217E35"/>
    <w:rsid w:val="002201B8"/>
    <w:rsid w:val="00221837"/>
    <w:rsid w:val="00227B54"/>
    <w:rsid w:val="00227D0A"/>
    <w:rsid w:val="00230E28"/>
    <w:rsid w:val="00231FC7"/>
    <w:rsid w:val="00232EE0"/>
    <w:rsid w:val="00233006"/>
    <w:rsid w:val="00233E12"/>
    <w:rsid w:val="00234D48"/>
    <w:rsid w:val="00242547"/>
    <w:rsid w:val="00243D08"/>
    <w:rsid w:val="00243E62"/>
    <w:rsid w:val="002447CD"/>
    <w:rsid w:val="002471E8"/>
    <w:rsid w:val="0025096A"/>
    <w:rsid w:val="00251BD3"/>
    <w:rsid w:val="002553E7"/>
    <w:rsid w:val="002559B2"/>
    <w:rsid w:val="002603FD"/>
    <w:rsid w:val="00260600"/>
    <w:rsid w:val="00266BC9"/>
    <w:rsid w:val="002739D6"/>
    <w:rsid w:val="00273E24"/>
    <w:rsid w:val="00275B25"/>
    <w:rsid w:val="00276DD7"/>
    <w:rsid w:val="002819AC"/>
    <w:rsid w:val="002830FC"/>
    <w:rsid w:val="00285310"/>
    <w:rsid w:val="00294F18"/>
    <w:rsid w:val="002A2035"/>
    <w:rsid w:val="002A26FF"/>
    <w:rsid w:val="002A2DB9"/>
    <w:rsid w:val="002A3ADA"/>
    <w:rsid w:val="002A4F88"/>
    <w:rsid w:val="002A54F4"/>
    <w:rsid w:val="002B6AF3"/>
    <w:rsid w:val="002B720D"/>
    <w:rsid w:val="002B7E89"/>
    <w:rsid w:val="002C1BBC"/>
    <w:rsid w:val="002C1D9F"/>
    <w:rsid w:val="002C4C47"/>
    <w:rsid w:val="002C5657"/>
    <w:rsid w:val="002D175D"/>
    <w:rsid w:val="002D2166"/>
    <w:rsid w:val="002D25CF"/>
    <w:rsid w:val="002D57EA"/>
    <w:rsid w:val="002D7830"/>
    <w:rsid w:val="002E04B4"/>
    <w:rsid w:val="002E6590"/>
    <w:rsid w:val="002E6889"/>
    <w:rsid w:val="002E6C10"/>
    <w:rsid w:val="002F1B19"/>
    <w:rsid w:val="002F4A81"/>
    <w:rsid w:val="002F4FE2"/>
    <w:rsid w:val="002F6B79"/>
    <w:rsid w:val="0030251F"/>
    <w:rsid w:val="0030583A"/>
    <w:rsid w:val="00306DFB"/>
    <w:rsid w:val="00306FF6"/>
    <w:rsid w:val="003079E6"/>
    <w:rsid w:val="00311B82"/>
    <w:rsid w:val="003137F9"/>
    <w:rsid w:val="003152E4"/>
    <w:rsid w:val="0031621B"/>
    <w:rsid w:val="00316A0A"/>
    <w:rsid w:val="0031757A"/>
    <w:rsid w:val="003175EF"/>
    <w:rsid w:val="00330D5E"/>
    <w:rsid w:val="003325D2"/>
    <w:rsid w:val="003331EE"/>
    <w:rsid w:val="00340A3B"/>
    <w:rsid w:val="0034123A"/>
    <w:rsid w:val="00342586"/>
    <w:rsid w:val="00343BA2"/>
    <w:rsid w:val="0034426F"/>
    <w:rsid w:val="0034578E"/>
    <w:rsid w:val="00345A4A"/>
    <w:rsid w:val="003514F5"/>
    <w:rsid w:val="00352FDC"/>
    <w:rsid w:val="003543AC"/>
    <w:rsid w:val="003678C8"/>
    <w:rsid w:val="00367C55"/>
    <w:rsid w:val="00371D19"/>
    <w:rsid w:val="00372D8E"/>
    <w:rsid w:val="003740D8"/>
    <w:rsid w:val="00374619"/>
    <w:rsid w:val="00374D26"/>
    <w:rsid w:val="00381619"/>
    <w:rsid w:val="00382ADF"/>
    <w:rsid w:val="00382C4F"/>
    <w:rsid w:val="003836FB"/>
    <w:rsid w:val="00384ADB"/>
    <w:rsid w:val="00384CCD"/>
    <w:rsid w:val="00384E98"/>
    <w:rsid w:val="00394AAD"/>
    <w:rsid w:val="00394CDA"/>
    <w:rsid w:val="003956F6"/>
    <w:rsid w:val="003A1311"/>
    <w:rsid w:val="003A2B0F"/>
    <w:rsid w:val="003A2EB3"/>
    <w:rsid w:val="003A4596"/>
    <w:rsid w:val="003B639B"/>
    <w:rsid w:val="003B6C66"/>
    <w:rsid w:val="003C0ED3"/>
    <w:rsid w:val="003C1821"/>
    <w:rsid w:val="003C52B4"/>
    <w:rsid w:val="003D05CF"/>
    <w:rsid w:val="003D1BB2"/>
    <w:rsid w:val="003E0B69"/>
    <w:rsid w:val="003E339C"/>
    <w:rsid w:val="003E63F8"/>
    <w:rsid w:val="003E7CD5"/>
    <w:rsid w:val="003F40AD"/>
    <w:rsid w:val="004029EB"/>
    <w:rsid w:val="004035A4"/>
    <w:rsid w:val="00404383"/>
    <w:rsid w:val="00414959"/>
    <w:rsid w:val="0042403F"/>
    <w:rsid w:val="0044378F"/>
    <w:rsid w:val="0044635C"/>
    <w:rsid w:val="004504DC"/>
    <w:rsid w:val="00450592"/>
    <w:rsid w:val="00451095"/>
    <w:rsid w:val="004516C1"/>
    <w:rsid w:val="00455858"/>
    <w:rsid w:val="00457D96"/>
    <w:rsid w:val="00461DF8"/>
    <w:rsid w:val="0046225F"/>
    <w:rsid w:val="00470DB6"/>
    <w:rsid w:val="00477B10"/>
    <w:rsid w:val="00482D55"/>
    <w:rsid w:val="0048672B"/>
    <w:rsid w:val="004964BE"/>
    <w:rsid w:val="0049707E"/>
    <w:rsid w:val="004978CB"/>
    <w:rsid w:val="00497984"/>
    <w:rsid w:val="00497F6D"/>
    <w:rsid w:val="004A0217"/>
    <w:rsid w:val="004A70B8"/>
    <w:rsid w:val="004A7150"/>
    <w:rsid w:val="004B15AD"/>
    <w:rsid w:val="004B5131"/>
    <w:rsid w:val="004B6582"/>
    <w:rsid w:val="004B7D09"/>
    <w:rsid w:val="004C1504"/>
    <w:rsid w:val="004C3594"/>
    <w:rsid w:val="004C61DB"/>
    <w:rsid w:val="004D29C4"/>
    <w:rsid w:val="004D5B44"/>
    <w:rsid w:val="004D6745"/>
    <w:rsid w:val="004D7A2D"/>
    <w:rsid w:val="004E1BE7"/>
    <w:rsid w:val="004E54FC"/>
    <w:rsid w:val="004E7AE8"/>
    <w:rsid w:val="004F0893"/>
    <w:rsid w:val="004F4FE4"/>
    <w:rsid w:val="004F6548"/>
    <w:rsid w:val="004F65D3"/>
    <w:rsid w:val="004F6CAB"/>
    <w:rsid w:val="004F703B"/>
    <w:rsid w:val="00501BB3"/>
    <w:rsid w:val="005111E2"/>
    <w:rsid w:val="005122E6"/>
    <w:rsid w:val="005135D0"/>
    <w:rsid w:val="00516978"/>
    <w:rsid w:val="0052006F"/>
    <w:rsid w:val="0052097B"/>
    <w:rsid w:val="00521263"/>
    <w:rsid w:val="00523B26"/>
    <w:rsid w:val="00527303"/>
    <w:rsid w:val="00527E15"/>
    <w:rsid w:val="005328EE"/>
    <w:rsid w:val="00533C6B"/>
    <w:rsid w:val="00547825"/>
    <w:rsid w:val="00550A8B"/>
    <w:rsid w:val="00553053"/>
    <w:rsid w:val="005534D5"/>
    <w:rsid w:val="0055675B"/>
    <w:rsid w:val="00560D26"/>
    <w:rsid w:val="00561345"/>
    <w:rsid w:val="005619C1"/>
    <w:rsid w:val="00565FEA"/>
    <w:rsid w:val="00566DF5"/>
    <w:rsid w:val="005676EF"/>
    <w:rsid w:val="00570070"/>
    <w:rsid w:val="005713BF"/>
    <w:rsid w:val="005730DB"/>
    <w:rsid w:val="00573278"/>
    <w:rsid w:val="00575864"/>
    <w:rsid w:val="00576B89"/>
    <w:rsid w:val="0058046C"/>
    <w:rsid w:val="005829B8"/>
    <w:rsid w:val="00585B99"/>
    <w:rsid w:val="00594607"/>
    <w:rsid w:val="005A035E"/>
    <w:rsid w:val="005A3C7E"/>
    <w:rsid w:val="005A41B7"/>
    <w:rsid w:val="005A62C5"/>
    <w:rsid w:val="005A7E26"/>
    <w:rsid w:val="005A7E9F"/>
    <w:rsid w:val="005B2258"/>
    <w:rsid w:val="005B4B6C"/>
    <w:rsid w:val="005C09EB"/>
    <w:rsid w:val="005C61F5"/>
    <w:rsid w:val="005D3C6E"/>
    <w:rsid w:val="005E0D28"/>
    <w:rsid w:val="005E5449"/>
    <w:rsid w:val="005E5F8A"/>
    <w:rsid w:val="005F2FDC"/>
    <w:rsid w:val="005F6806"/>
    <w:rsid w:val="005F74F2"/>
    <w:rsid w:val="005F7808"/>
    <w:rsid w:val="00607579"/>
    <w:rsid w:val="006135AF"/>
    <w:rsid w:val="00617464"/>
    <w:rsid w:val="00620666"/>
    <w:rsid w:val="0062109E"/>
    <w:rsid w:val="00622D50"/>
    <w:rsid w:val="00625B28"/>
    <w:rsid w:val="00632A49"/>
    <w:rsid w:val="006363B9"/>
    <w:rsid w:val="006449EF"/>
    <w:rsid w:val="0064726D"/>
    <w:rsid w:val="00651E03"/>
    <w:rsid w:val="00656C20"/>
    <w:rsid w:val="00660707"/>
    <w:rsid w:val="00660B6F"/>
    <w:rsid w:val="00666ADB"/>
    <w:rsid w:val="00666CCF"/>
    <w:rsid w:val="00667ACD"/>
    <w:rsid w:val="00670566"/>
    <w:rsid w:val="00671576"/>
    <w:rsid w:val="00672708"/>
    <w:rsid w:val="006727C5"/>
    <w:rsid w:val="0067550F"/>
    <w:rsid w:val="0068075C"/>
    <w:rsid w:val="006807F9"/>
    <w:rsid w:val="00683D48"/>
    <w:rsid w:val="00683FAB"/>
    <w:rsid w:val="0068501D"/>
    <w:rsid w:val="006870BC"/>
    <w:rsid w:val="00690A55"/>
    <w:rsid w:val="00691126"/>
    <w:rsid w:val="0069286F"/>
    <w:rsid w:val="00693126"/>
    <w:rsid w:val="006A0A5D"/>
    <w:rsid w:val="006A2721"/>
    <w:rsid w:val="006A6E76"/>
    <w:rsid w:val="006A7A42"/>
    <w:rsid w:val="006B20E6"/>
    <w:rsid w:val="006B3ACD"/>
    <w:rsid w:val="006B4F8B"/>
    <w:rsid w:val="006C4F03"/>
    <w:rsid w:val="006C5D81"/>
    <w:rsid w:val="006D349E"/>
    <w:rsid w:val="006D71F2"/>
    <w:rsid w:val="006D7F53"/>
    <w:rsid w:val="006E2761"/>
    <w:rsid w:val="006E31E3"/>
    <w:rsid w:val="006F1A2F"/>
    <w:rsid w:val="006F226B"/>
    <w:rsid w:val="006F3782"/>
    <w:rsid w:val="006F4206"/>
    <w:rsid w:val="006F5F03"/>
    <w:rsid w:val="006F6DCF"/>
    <w:rsid w:val="00702D11"/>
    <w:rsid w:val="00703098"/>
    <w:rsid w:val="007047E0"/>
    <w:rsid w:val="00707858"/>
    <w:rsid w:val="007122E1"/>
    <w:rsid w:val="007124C5"/>
    <w:rsid w:val="00714B2C"/>
    <w:rsid w:val="0071600A"/>
    <w:rsid w:val="007179C1"/>
    <w:rsid w:val="00723947"/>
    <w:rsid w:val="007243FD"/>
    <w:rsid w:val="00724CD8"/>
    <w:rsid w:val="00726472"/>
    <w:rsid w:val="00737FAB"/>
    <w:rsid w:val="00742691"/>
    <w:rsid w:val="00744506"/>
    <w:rsid w:val="00754E4D"/>
    <w:rsid w:val="0076243B"/>
    <w:rsid w:val="007665E5"/>
    <w:rsid w:val="007778C8"/>
    <w:rsid w:val="007865E6"/>
    <w:rsid w:val="007921A2"/>
    <w:rsid w:val="00793C2B"/>
    <w:rsid w:val="00795972"/>
    <w:rsid w:val="007A1123"/>
    <w:rsid w:val="007B089D"/>
    <w:rsid w:val="007B2227"/>
    <w:rsid w:val="007B307D"/>
    <w:rsid w:val="007B494D"/>
    <w:rsid w:val="007B6560"/>
    <w:rsid w:val="007C7A70"/>
    <w:rsid w:val="007D11D4"/>
    <w:rsid w:val="007D28C2"/>
    <w:rsid w:val="007D3178"/>
    <w:rsid w:val="007D5BAF"/>
    <w:rsid w:val="007D5BB0"/>
    <w:rsid w:val="007E1FA5"/>
    <w:rsid w:val="007E2BA3"/>
    <w:rsid w:val="007E41E9"/>
    <w:rsid w:val="007F2D44"/>
    <w:rsid w:val="007F34BF"/>
    <w:rsid w:val="007F4E3A"/>
    <w:rsid w:val="00802C65"/>
    <w:rsid w:val="00802F9C"/>
    <w:rsid w:val="00803133"/>
    <w:rsid w:val="00805020"/>
    <w:rsid w:val="00807718"/>
    <w:rsid w:val="00810916"/>
    <w:rsid w:val="008151F7"/>
    <w:rsid w:val="008157A1"/>
    <w:rsid w:val="00822F55"/>
    <w:rsid w:val="008253CF"/>
    <w:rsid w:val="00831345"/>
    <w:rsid w:val="00831457"/>
    <w:rsid w:val="00833136"/>
    <w:rsid w:val="008341AD"/>
    <w:rsid w:val="00836FE4"/>
    <w:rsid w:val="00841A19"/>
    <w:rsid w:val="00842373"/>
    <w:rsid w:val="0084418D"/>
    <w:rsid w:val="0084431A"/>
    <w:rsid w:val="00844335"/>
    <w:rsid w:val="00846367"/>
    <w:rsid w:val="00850A20"/>
    <w:rsid w:val="008530FE"/>
    <w:rsid w:val="00855965"/>
    <w:rsid w:val="00861D83"/>
    <w:rsid w:val="00864D88"/>
    <w:rsid w:val="00866246"/>
    <w:rsid w:val="008758C9"/>
    <w:rsid w:val="00876C16"/>
    <w:rsid w:val="00880E4D"/>
    <w:rsid w:val="00881D3B"/>
    <w:rsid w:val="00881E1B"/>
    <w:rsid w:val="0088202C"/>
    <w:rsid w:val="00886BFF"/>
    <w:rsid w:val="00890BC9"/>
    <w:rsid w:val="00891241"/>
    <w:rsid w:val="008979E9"/>
    <w:rsid w:val="008A0DA3"/>
    <w:rsid w:val="008A75A6"/>
    <w:rsid w:val="008A7CBE"/>
    <w:rsid w:val="008B5415"/>
    <w:rsid w:val="008B563D"/>
    <w:rsid w:val="008C0F4B"/>
    <w:rsid w:val="008C126F"/>
    <w:rsid w:val="008C2AA7"/>
    <w:rsid w:val="008C33CB"/>
    <w:rsid w:val="008C6F9D"/>
    <w:rsid w:val="008E776F"/>
    <w:rsid w:val="008F05EA"/>
    <w:rsid w:val="008F1D37"/>
    <w:rsid w:val="008F2EAC"/>
    <w:rsid w:val="00902834"/>
    <w:rsid w:val="0090680D"/>
    <w:rsid w:val="00907852"/>
    <w:rsid w:val="00910751"/>
    <w:rsid w:val="009111F4"/>
    <w:rsid w:val="00912D25"/>
    <w:rsid w:val="00913910"/>
    <w:rsid w:val="009145E7"/>
    <w:rsid w:val="009167B8"/>
    <w:rsid w:val="00920CD9"/>
    <w:rsid w:val="00921401"/>
    <w:rsid w:val="00922E92"/>
    <w:rsid w:val="0092307F"/>
    <w:rsid w:val="00932582"/>
    <w:rsid w:val="00934164"/>
    <w:rsid w:val="00940F76"/>
    <w:rsid w:val="0094479E"/>
    <w:rsid w:val="00945103"/>
    <w:rsid w:val="00950591"/>
    <w:rsid w:val="00950C70"/>
    <w:rsid w:val="009552E6"/>
    <w:rsid w:val="00955539"/>
    <w:rsid w:val="009603EC"/>
    <w:rsid w:val="00964597"/>
    <w:rsid w:val="00966FE5"/>
    <w:rsid w:val="009704F4"/>
    <w:rsid w:val="00972014"/>
    <w:rsid w:val="0097356D"/>
    <w:rsid w:val="00981239"/>
    <w:rsid w:val="009827C1"/>
    <w:rsid w:val="009855F8"/>
    <w:rsid w:val="00986E67"/>
    <w:rsid w:val="009916F3"/>
    <w:rsid w:val="00994481"/>
    <w:rsid w:val="00996A9C"/>
    <w:rsid w:val="00996BA6"/>
    <w:rsid w:val="009A481A"/>
    <w:rsid w:val="009A57FB"/>
    <w:rsid w:val="009A5C3B"/>
    <w:rsid w:val="009B0603"/>
    <w:rsid w:val="009B1DF4"/>
    <w:rsid w:val="009B58D6"/>
    <w:rsid w:val="009C09CB"/>
    <w:rsid w:val="009C1583"/>
    <w:rsid w:val="009C3E49"/>
    <w:rsid w:val="009D0053"/>
    <w:rsid w:val="009D14F1"/>
    <w:rsid w:val="009D1531"/>
    <w:rsid w:val="009D1D3A"/>
    <w:rsid w:val="009E2168"/>
    <w:rsid w:val="009E4178"/>
    <w:rsid w:val="009E78BB"/>
    <w:rsid w:val="00A000B5"/>
    <w:rsid w:val="00A01D79"/>
    <w:rsid w:val="00A0642D"/>
    <w:rsid w:val="00A1386F"/>
    <w:rsid w:val="00A175A1"/>
    <w:rsid w:val="00A17832"/>
    <w:rsid w:val="00A24445"/>
    <w:rsid w:val="00A24841"/>
    <w:rsid w:val="00A2723B"/>
    <w:rsid w:val="00A307FB"/>
    <w:rsid w:val="00A349F8"/>
    <w:rsid w:val="00A414F3"/>
    <w:rsid w:val="00A4217E"/>
    <w:rsid w:val="00A47E5E"/>
    <w:rsid w:val="00A526D9"/>
    <w:rsid w:val="00A53CC8"/>
    <w:rsid w:val="00A53CE5"/>
    <w:rsid w:val="00A5552E"/>
    <w:rsid w:val="00A652B0"/>
    <w:rsid w:val="00A67105"/>
    <w:rsid w:val="00A67C7E"/>
    <w:rsid w:val="00A74C89"/>
    <w:rsid w:val="00A81C39"/>
    <w:rsid w:val="00A82AD6"/>
    <w:rsid w:val="00A91A36"/>
    <w:rsid w:val="00A93E6E"/>
    <w:rsid w:val="00A96000"/>
    <w:rsid w:val="00A96931"/>
    <w:rsid w:val="00A97F64"/>
    <w:rsid w:val="00AA185D"/>
    <w:rsid w:val="00AA3578"/>
    <w:rsid w:val="00AA4538"/>
    <w:rsid w:val="00AA5619"/>
    <w:rsid w:val="00AA5927"/>
    <w:rsid w:val="00AA6A86"/>
    <w:rsid w:val="00AC2253"/>
    <w:rsid w:val="00AC2605"/>
    <w:rsid w:val="00AC6E6B"/>
    <w:rsid w:val="00AD12A5"/>
    <w:rsid w:val="00AD18B2"/>
    <w:rsid w:val="00AD3BD0"/>
    <w:rsid w:val="00AD58AE"/>
    <w:rsid w:val="00AD7AFE"/>
    <w:rsid w:val="00AE0D75"/>
    <w:rsid w:val="00AE0E15"/>
    <w:rsid w:val="00AE1FC8"/>
    <w:rsid w:val="00AE3EA5"/>
    <w:rsid w:val="00AE4F13"/>
    <w:rsid w:val="00AF11AD"/>
    <w:rsid w:val="00B00823"/>
    <w:rsid w:val="00B02FD1"/>
    <w:rsid w:val="00B068AD"/>
    <w:rsid w:val="00B06ECB"/>
    <w:rsid w:val="00B12446"/>
    <w:rsid w:val="00B13E82"/>
    <w:rsid w:val="00B14E54"/>
    <w:rsid w:val="00B217D4"/>
    <w:rsid w:val="00B22897"/>
    <w:rsid w:val="00B24BE5"/>
    <w:rsid w:val="00B24E61"/>
    <w:rsid w:val="00B317CF"/>
    <w:rsid w:val="00B32391"/>
    <w:rsid w:val="00B35AFE"/>
    <w:rsid w:val="00B374D5"/>
    <w:rsid w:val="00B41E08"/>
    <w:rsid w:val="00B43673"/>
    <w:rsid w:val="00B45725"/>
    <w:rsid w:val="00B51350"/>
    <w:rsid w:val="00B54FB4"/>
    <w:rsid w:val="00B55716"/>
    <w:rsid w:val="00B57089"/>
    <w:rsid w:val="00B57753"/>
    <w:rsid w:val="00B60B66"/>
    <w:rsid w:val="00B62730"/>
    <w:rsid w:val="00B62738"/>
    <w:rsid w:val="00B6387E"/>
    <w:rsid w:val="00B651B5"/>
    <w:rsid w:val="00B7012D"/>
    <w:rsid w:val="00B7067C"/>
    <w:rsid w:val="00B73FC0"/>
    <w:rsid w:val="00B7485B"/>
    <w:rsid w:val="00B75807"/>
    <w:rsid w:val="00B76BC4"/>
    <w:rsid w:val="00B770A0"/>
    <w:rsid w:val="00B8659E"/>
    <w:rsid w:val="00B9108A"/>
    <w:rsid w:val="00B935D6"/>
    <w:rsid w:val="00B95CED"/>
    <w:rsid w:val="00B974CC"/>
    <w:rsid w:val="00BA08B4"/>
    <w:rsid w:val="00BA2739"/>
    <w:rsid w:val="00BA3419"/>
    <w:rsid w:val="00BA3B91"/>
    <w:rsid w:val="00BA50D2"/>
    <w:rsid w:val="00BB5B5C"/>
    <w:rsid w:val="00BC0B85"/>
    <w:rsid w:val="00BC40CB"/>
    <w:rsid w:val="00BC471B"/>
    <w:rsid w:val="00BD3405"/>
    <w:rsid w:val="00BD420F"/>
    <w:rsid w:val="00BE1B95"/>
    <w:rsid w:val="00BE1D1E"/>
    <w:rsid w:val="00BE234A"/>
    <w:rsid w:val="00BE37E6"/>
    <w:rsid w:val="00BE4002"/>
    <w:rsid w:val="00BE4226"/>
    <w:rsid w:val="00BE5E44"/>
    <w:rsid w:val="00BE6D37"/>
    <w:rsid w:val="00BF0B1D"/>
    <w:rsid w:val="00BF3903"/>
    <w:rsid w:val="00BF3FC1"/>
    <w:rsid w:val="00BF4F31"/>
    <w:rsid w:val="00BF7B62"/>
    <w:rsid w:val="00C009D0"/>
    <w:rsid w:val="00C02FBD"/>
    <w:rsid w:val="00C03F80"/>
    <w:rsid w:val="00C0465D"/>
    <w:rsid w:val="00C04D9F"/>
    <w:rsid w:val="00C121E9"/>
    <w:rsid w:val="00C13199"/>
    <w:rsid w:val="00C17430"/>
    <w:rsid w:val="00C23701"/>
    <w:rsid w:val="00C37F73"/>
    <w:rsid w:val="00C40702"/>
    <w:rsid w:val="00C40703"/>
    <w:rsid w:val="00C42501"/>
    <w:rsid w:val="00C470CB"/>
    <w:rsid w:val="00C47101"/>
    <w:rsid w:val="00C51233"/>
    <w:rsid w:val="00C56210"/>
    <w:rsid w:val="00C57EDC"/>
    <w:rsid w:val="00C61E65"/>
    <w:rsid w:val="00C64DEF"/>
    <w:rsid w:val="00C6608B"/>
    <w:rsid w:val="00C66539"/>
    <w:rsid w:val="00C66B9A"/>
    <w:rsid w:val="00C70B4D"/>
    <w:rsid w:val="00C748BB"/>
    <w:rsid w:val="00C75A62"/>
    <w:rsid w:val="00C76A06"/>
    <w:rsid w:val="00C804E7"/>
    <w:rsid w:val="00C80603"/>
    <w:rsid w:val="00C80920"/>
    <w:rsid w:val="00C81BFE"/>
    <w:rsid w:val="00C82553"/>
    <w:rsid w:val="00C859D2"/>
    <w:rsid w:val="00C948ED"/>
    <w:rsid w:val="00C94CCD"/>
    <w:rsid w:val="00CA2FDE"/>
    <w:rsid w:val="00CA75BC"/>
    <w:rsid w:val="00CB2375"/>
    <w:rsid w:val="00CB7C99"/>
    <w:rsid w:val="00CC2795"/>
    <w:rsid w:val="00CC6016"/>
    <w:rsid w:val="00CD00BD"/>
    <w:rsid w:val="00CD3683"/>
    <w:rsid w:val="00CD4A6E"/>
    <w:rsid w:val="00CD533F"/>
    <w:rsid w:val="00CD7EB4"/>
    <w:rsid w:val="00CE0F1A"/>
    <w:rsid w:val="00CE10BE"/>
    <w:rsid w:val="00CE2F22"/>
    <w:rsid w:val="00CE72D4"/>
    <w:rsid w:val="00CF5E8C"/>
    <w:rsid w:val="00CF5F7D"/>
    <w:rsid w:val="00D01B51"/>
    <w:rsid w:val="00D069A7"/>
    <w:rsid w:val="00D1064B"/>
    <w:rsid w:val="00D132AE"/>
    <w:rsid w:val="00D13729"/>
    <w:rsid w:val="00D14A16"/>
    <w:rsid w:val="00D22BFF"/>
    <w:rsid w:val="00D31504"/>
    <w:rsid w:val="00D32CA2"/>
    <w:rsid w:val="00D41A27"/>
    <w:rsid w:val="00D439DD"/>
    <w:rsid w:val="00D44896"/>
    <w:rsid w:val="00D535E1"/>
    <w:rsid w:val="00D53B9A"/>
    <w:rsid w:val="00D601B4"/>
    <w:rsid w:val="00D675A5"/>
    <w:rsid w:val="00D67B87"/>
    <w:rsid w:val="00D72C82"/>
    <w:rsid w:val="00D74031"/>
    <w:rsid w:val="00D778BD"/>
    <w:rsid w:val="00D8213F"/>
    <w:rsid w:val="00D83F69"/>
    <w:rsid w:val="00D85581"/>
    <w:rsid w:val="00D93ED0"/>
    <w:rsid w:val="00DA2050"/>
    <w:rsid w:val="00DA40A9"/>
    <w:rsid w:val="00DA4B04"/>
    <w:rsid w:val="00DA6572"/>
    <w:rsid w:val="00DB10A9"/>
    <w:rsid w:val="00DB1624"/>
    <w:rsid w:val="00DD2670"/>
    <w:rsid w:val="00DD3D01"/>
    <w:rsid w:val="00DD3F25"/>
    <w:rsid w:val="00DE0821"/>
    <w:rsid w:val="00DE50BD"/>
    <w:rsid w:val="00DE6C87"/>
    <w:rsid w:val="00DF1996"/>
    <w:rsid w:val="00DF298B"/>
    <w:rsid w:val="00DF53C4"/>
    <w:rsid w:val="00DF7980"/>
    <w:rsid w:val="00DF7F47"/>
    <w:rsid w:val="00E01EB1"/>
    <w:rsid w:val="00E061A5"/>
    <w:rsid w:val="00E1116F"/>
    <w:rsid w:val="00E114E1"/>
    <w:rsid w:val="00E12008"/>
    <w:rsid w:val="00E1272D"/>
    <w:rsid w:val="00E133A5"/>
    <w:rsid w:val="00E154D7"/>
    <w:rsid w:val="00E154EB"/>
    <w:rsid w:val="00E1593E"/>
    <w:rsid w:val="00E16918"/>
    <w:rsid w:val="00E22188"/>
    <w:rsid w:val="00E25F6E"/>
    <w:rsid w:val="00E31F4F"/>
    <w:rsid w:val="00E32508"/>
    <w:rsid w:val="00E33945"/>
    <w:rsid w:val="00E37E58"/>
    <w:rsid w:val="00E42E38"/>
    <w:rsid w:val="00E45F47"/>
    <w:rsid w:val="00E50208"/>
    <w:rsid w:val="00E51F65"/>
    <w:rsid w:val="00E53660"/>
    <w:rsid w:val="00E560F6"/>
    <w:rsid w:val="00E622F3"/>
    <w:rsid w:val="00E64BE2"/>
    <w:rsid w:val="00E738AC"/>
    <w:rsid w:val="00E73AAE"/>
    <w:rsid w:val="00E73ACF"/>
    <w:rsid w:val="00E81502"/>
    <w:rsid w:val="00E86182"/>
    <w:rsid w:val="00E86260"/>
    <w:rsid w:val="00E9116B"/>
    <w:rsid w:val="00E92C43"/>
    <w:rsid w:val="00E94071"/>
    <w:rsid w:val="00E94DCE"/>
    <w:rsid w:val="00E95CBD"/>
    <w:rsid w:val="00E962A2"/>
    <w:rsid w:val="00EA0CFA"/>
    <w:rsid w:val="00EA12C5"/>
    <w:rsid w:val="00EB094D"/>
    <w:rsid w:val="00EC16DD"/>
    <w:rsid w:val="00EC47C9"/>
    <w:rsid w:val="00EC76D3"/>
    <w:rsid w:val="00ED11A3"/>
    <w:rsid w:val="00ED468D"/>
    <w:rsid w:val="00ED525F"/>
    <w:rsid w:val="00ED53FC"/>
    <w:rsid w:val="00ED6E93"/>
    <w:rsid w:val="00EE0486"/>
    <w:rsid w:val="00EE2A2C"/>
    <w:rsid w:val="00EE36C0"/>
    <w:rsid w:val="00EE39FE"/>
    <w:rsid w:val="00EF1824"/>
    <w:rsid w:val="00EF6B53"/>
    <w:rsid w:val="00EF7155"/>
    <w:rsid w:val="00F01854"/>
    <w:rsid w:val="00F04851"/>
    <w:rsid w:val="00F04E45"/>
    <w:rsid w:val="00F07CAD"/>
    <w:rsid w:val="00F117BC"/>
    <w:rsid w:val="00F12534"/>
    <w:rsid w:val="00F16E3F"/>
    <w:rsid w:val="00F210B9"/>
    <w:rsid w:val="00F23D57"/>
    <w:rsid w:val="00F23EAD"/>
    <w:rsid w:val="00F25518"/>
    <w:rsid w:val="00F26380"/>
    <w:rsid w:val="00F33878"/>
    <w:rsid w:val="00F33A8E"/>
    <w:rsid w:val="00F344A5"/>
    <w:rsid w:val="00F3456D"/>
    <w:rsid w:val="00F34E9E"/>
    <w:rsid w:val="00F34FD7"/>
    <w:rsid w:val="00F410FE"/>
    <w:rsid w:val="00F453F1"/>
    <w:rsid w:val="00F50678"/>
    <w:rsid w:val="00F52369"/>
    <w:rsid w:val="00F5737C"/>
    <w:rsid w:val="00F60530"/>
    <w:rsid w:val="00F631F7"/>
    <w:rsid w:val="00F70423"/>
    <w:rsid w:val="00F71497"/>
    <w:rsid w:val="00F74D42"/>
    <w:rsid w:val="00F7588E"/>
    <w:rsid w:val="00F84AD3"/>
    <w:rsid w:val="00F84DC8"/>
    <w:rsid w:val="00F85834"/>
    <w:rsid w:val="00F929E8"/>
    <w:rsid w:val="00F9642A"/>
    <w:rsid w:val="00FA4C0D"/>
    <w:rsid w:val="00FB0B39"/>
    <w:rsid w:val="00FB27BF"/>
    <w:rsid w:val="00FB5C5E"/>
    <w:rsid w:val="00FB7914"/>
    <w:rsid w:val="00FC02F2"/>
    <w:rsid w:val="00FD0F66"/>
    <w:rsid w:val="00FD1264"/>
    <w:rsid w:val="00FD78F0"/>
    <w:rsid w:val="00FE4853"/>
    <w:rsid w:val="00FE6AA1"/>
    <w:rsid w:val="00FF48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2ED3A"/>
  <w15:docId w15:val="{1EF67A29-4C1B-42E5-9016-9214A47BC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5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0502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27D0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0251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0251F"/>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30251F"/>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AC6E6B"/>
    <w:rPr>
      <w:color w:val="0000FF" w:themeColor="hyperlink"/>
      <w:u w:val="single"/>
    </w:rPr>
  </w:style>
  <w:style w:type="paragraph" w:styleId="ListParagraph">
    <w:name w:val="List Paragraph"/>
    <w:basedOn w:val="Normal"/>
    <w:uiPriority w:val="34"/>
    <w:qFormat/>
    <w:rsid w:val="00046E50"/>
    <w:pPr>
      <w:ind w:left="720"/>
      <w:contextualSpacing/>
    </w:pPr>
  </w:style>
  <w:style w:type="paragraph" w:styleId="BalloonText">
    <w:name w:val="Balloon Text"/>
    <w:basedOn w:val="Normal"/>
    <w:link w:val="BalloonTextChar"/>
    <w:uiPriority w:val="99"/>
    <w:semiHidden/>
    <w:unhideWhenUsed/>
    <w:rsid w:val="00AA6A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6A86"/>
    <w:rPr>
      <w:rFonts w:ascii="Tahoma" w:hAnsi="Tahoma" w:cs="Tahoma"/>
      <w:sz w:val="16"/>
      <w:szCs w:val="16"/>
    </w:rPr>
  </w:style>
  <w:style w:type="character" w:customStyle="1" w:styleId="Heading2Char">
    <w:name w:val="Heading 2 Char"/>
    <w:basedOn w:val="DefaultParagraphFont"/>
    <w:link w:val="Heading2"/>
    <w:uiPriority w:val="9"/>
    <w:rsid w:val="00805020"/>
    <w:rPr>
      <w:rFonts w:asciiTheme="majorHAnsi" w:eastAsiaTheme="majorEastAsia" w:hAnsiTheme="majorHAnsi" w:cstheme="majorBidi"/>
      <w:b/>
      <w:bCs/>
      <w:color w:val="4F81BD" w:themeColor="accent1"/>
      <w:sz w:val="26"/>
      <w:szCs w:val="26"/>
    </w:rPr>
  </w:style>
  <w:style w:type="character" w:styleId="FollowedHyperlink">
    <w:name w:val="FollowedHyperlink"/>
    <w:basedOn w:val="DefaultParagraphFont"/>
    <w:uiPriority w:val="99"/>
    <w:semiHidden/>
    <w:unhideWhenUsed/>
    <w:rsid w:val="005676EF"/>
    <w:rPr>
      <w:color w:val="800080" w:themeColor="followedHyperlink"/>
      <w:u w:val="single"/>
    </w:rPr>
  </w:style>
  <w:style w:type="table" w:styleId="TableGrid">
    <w:name w:val="Table Grid"/>
    <w:basedOn w:val="TableNormal"/>
    <w:uiPriority w:val="39"/>
    <w:rsid w:val="003331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7778C8"/>
  </w:style>
  <w:style w:type="character" w:customStyle="1" w:styleId="lede-headlinehighlighted">
    <w:name w:val="lede-headline__highlighted"/>
    <w:basedOn w:val="DefaultParagraphFont"/>
    <w:rsid w:val="0052006F"/>
  </w:style>
  <w:style w:type="character" w:customStyle="1" w:styleId="ssens">
    <w:name w:val="ssens"/>
    <w:basedOn w:val="DefaultParagraphFont"/>
    <w:rsid w:val="004978CB"/>
  </w:style>
  <w:style w:type="character" w:styleId="Emphasis">
    <w:name w:val="Emphasis"/>
    <w:basedOn w:val="DefaultParagraphFont"/>
    <w:uiPriority w:val="20"/>
    <w:qFormat/>
    <w:rsid w:val="004978CB"/>
    <w:rPr>
      <w:i/>
      <w:iCs/>
    </w:rPr>
  </w:style>
  <w:style w:type="character" w:styleId="Strong">
    <w:name w:val="Strong"/>
    <w:basedOn w:val="DefaultParagraphFont"/>
    <w:uiPriority w:val="22"/>
    <w:qFormat/>
    <w:rsid w:val="004978CB"/>
    <w:rPr>
      <w:b/>
      <w:bCs/>
    </w:rPr>
  </w:style>
  <w:style w:type="character" w:customStyle="1" w:styleId="vi">
    <w:name w:val="vi"/>
    <w:basedOn w:val="DefaultParagraphFont"/>
    <w:rsid w:val="004978CB"/>
  </w:style>
  <w:style w:type="character" w:customStyle="1" w:styleId="Heading3Char">
    <w:name w:val="Heading 3 Char"/>
    <w:basedOn w:val="DefaultParagraphFont"/>
    <w:link w:val="Heading3"/>
    <w:uiPriority w:val="9"/>
    <w:rsid w:val="00227D0A"/>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356273">
      <w:bodyDiv w:val="1"/>
      <w:marLeft w:val="0"/>
      <w:marRight w:val="0"/>
      <w:marTop w:val="0"/>
      <w:marBottom w:val="0"/>
      <w:divBdr>
        <w:top w:val="none" w:sz="0" w:space="0" w:color="auto"/>
        <w:left w:val="none" w:sz="0" w:space="0" w:color="auto"/>
        <w:bottom w:val="none" w:sz="0" w:space="0" w:color="auto"/>
        <w:right w:val="none" w:sz="0" w:space="0" w:color="auto"/>
      </w:divBdr>
    </w:div>
    <w:div w:id="598757820">
      <w:bodyDiv w:val="1"/>
      <w:marLeft w:val="0"/>
      <w:marRight w:val="0"/>
      <w:marTop w:val="0"/>
      <w:marBottom w:val="0"/>
      <w:divBdr>
        <w:top w:val="none" w:sz="0" w:space="0" w:color="auto"/>
        <w:left w:val="none" w:sz="0" w:space="0" w:color="auto"/>
        <w:bottom w:val="none" w:sz="0" w:space="0" w:color="auto"/>
        <w:right w:val="none" w:sz="0" w:space="0" w:color="auto"/>
      </w:divBdr>
    </w:div>
    <w:div w:id="733160940">
      <w:bodyDiv w:val="1"/>
      <w:marLeft w:val="0"/>
      <w:marRight w:val="0"/>
      <w:marTop w:val="0"/>
      <w:marBottom w:val="0"/>
      <w:divBdr>
        <w:top w:val="none" w:sz="0" w:space="0" w:color="auto"/>
        <w:left w:val="none" w:sz="0" w:space="0" w:color="auto"/>
        <w:bottom w:val="none" w:sz="0" w:space="0" w:color="auto"/>
        <w:right w:val="none" w:sz="0" w:space="0" w:color="auto"/>
      </w:divBdr>
      <w:divsChild>
        <w:div w:id="25258018">
          <w:marLeft w:val="1166"/>
          <w:marRight w:val="0"/>
          <w:marTop w:val="43"/>
          <w:marBottom w:val="0"/>
          <w:divBdr>
            <w:top w:val="none" w:sz="0" w:space="0" w:color="auto"/>
            <w:left w:val="none" w:sz="0" w:space="0" w:color="auto"/>
            <w:bottom w:val="none" w:sz="0" w:space="0" w:color="auto"/>
            <w:right w:val="none" w:sz="0" w:space="0" w:color="auto"/>
          </w:divBdr>
        </w:div>
        <w:div w:id="167210477">
          <w:marLeft w:val="1166"/>
          <w:marRight w:val="0"/>
          <w:marTop w:val="43"/>
          <w:marBottom w:val="0"/>
          <w:divBdr>
            <w:top w:val="none" w:sz="0" w:space="0" w:color="auto"/>
            <w:left w:val="none" w:sz="0" w:space="0" w:color="auto"/>
            <w:bottom w:val="none" w:sz="0" w:space="0" w:color="auto"/>
            <w:right w:val="none" w:sz="0" w:space="0" w:color="auto"/>
          </w:divBdr>
        </w:div>
        <w:div w:id="190342473">
          <w:marLeft w:val="1166"/>
          <w:marRight w:val="0"/>
          <w:marTop w:val="43"/>
          <w:marBottom w:val="0"/>
          <w:divBdr>
            <w:top w:val="none" w:sz="0" w:space="0" w:color="auto"/>
            <w:left w:val="none" w:sz="0" w:space="0" w:color="auto"/>
            <w:bottom w:val="none" w:sz="0" w:space="0" w:color="auto"/>
            <w:right w:val="none" w:sz="0" w:space="0" w:color="auto"/>
          </w:divBdr>
        </w:div>
        <w:div w:id="361710484">
          <w:marLeft w:val="1800"/>
          <w:marRight w:val="0"/>
          <w:marTop w:val="38"/>
          <w:marBottom w:val="0"/>
          <w:divBdr>
            <w:top w:val="none" w:sz="0" w:space="0" w:color="auto"/>
            <w:left w:val="none" w:sz="0" w:space="0" w:color="auto"/>
            <w:bottom w:val="none" w:sz="0" w:space="0" w:color="auto"/>
            <w:right w:val="none" w:sz="0" w:space="0" w:color="auto"/>
          </w:divBdr>
        </w:div>
        <w:div w:id="506747143">
          <w:marLeft w:val="1166"/>
          <w:marRight w:val="0"/>
          <w:marTop w:val="43"/>
          <w:marBottom w:val="0"/>
          <w:divBdr>
            <w:top w:val="none" w:sz="0" w:space="0" w:color="auto"/>
            <w:left w:val="none" w:sz="0" w:space="0" w:color="auto"/>
            <w:bottom w:val="none" w:sz="0" w:space="0" w:color="auto"/>
            <w:right w:val="none" w:sz="0" w:space="0" w:color="auto"/>
          </w:divBdr>
        </w:div>
        <w:div w:id="551622020">
          <w:marLeft w:val="1166"/>
          <w:marRight w:val="0"/>
          <w:marTop w:val="43"/>
          <w:marBottom w:val="0"/>
          <w:divBdr>
            <w:top w:val="none" w:sz="0" w:space="0" w:color="auto"/>
            <w:left w:val="none" w:sz="0" w:space="0" w:color="auto"/>
            <w:bottom w:val="none" w:sz="0" w:space="0" w:color="auto"/>
            <w:right w:val="none" w:sz="0" w:space="0" w:color="auto"/>
          </w:divBdr>
        </w:div>
        <w:div w:id="606162006">
          <w:marLeft w:val="547"/>
          <w:marRight w:val="0"/>
          <w:marTop w:val="48"/>
          <w:marBottom w:val="0"/>
          <w:divBdr>
            <w:top w:val="none" w:sz="0" w:space="0" w:color="auto"/>
            <w:left w:val="none" w:sz="0" w:space="0" w:color="auto"/>
            <w:bottom w:val="none" w:sz="0" w:space="0" w:color="auto"/>
            <w:right w:val="none" w:sz="0" w:space="0" w:color="auto"/>
          </w:divBdr>
        </w:div>
        <w:div w:id="619073843">
          <w:marLeft w:val="1166"/>
          <w:marRight w:val="0"/>
          <w:marTop w:val="43"/>
          <w:marBottom w:val="0"/>
          <w:divBdr>
            <w:top w:val="none" w:sz="0" w:space="0" w:color="auto"/>
            <w:left w:val="none" w:sz="0" w:space="0" w:color="auto"/>
            <w:bottom w:val="none" w:sz="0" w:space="0" w:color="auto"/>
            <w:right w:val="none" w:sz="0" w:space="0" w:color="auto"/>
          </w:divBdr>
        </w:div>
        <w:div w:id="638657162">
          <w:marLeft w:val="1166"/>
          <w:marRight w:val="0"/>
          <w:marTop w:val="43"/>
          <w:marBottom w:val="0"/>
          <w:divBdr>
            <w:top w:val="none" w:sz="0" w:space="0" w:color="auto"/>
            <w:left w:val="none" w:sz="0" w:space="0" w:color="auto"/>
            <w:bottom w:val="none" w:sz="0" w:space="0" w:color="auto"/>
            <w:right w:val="none" w:sz="0" w:space="0" w:color="auto"/>
          </w:divBdr>
        </w:div>
        <w:div w:id="666787494">
          <w:marLeft w:val="1166"/>
          <w:marRight w:val="0"/>
          <w:marTop w:val="43"/>
          <w:marBottom w:val="0"/>
          <w:divBdr>
            <w:top w:val="none" w:sz="0" w:space="0" w:color="auto"/>
            <w:left w:val="none" w:sz="0" w:space="0" w:color="auto"/>
            <w:bottom w:val="none" w:sz="0" w:space="0" w:color="auto"/>
            <w:right w:val="none" w:sz="0" w:space="0" w:color="auto"/>
          </w:divBdr>
        </w:div>
        <w:div w:id="683285698">
          <w:marLeft w:val="1800"/>
          <w:marRight w:val="0"/>
          <w:marTop w:val="38"/>
          <w:marBottom w:val="0"/>
          <w:divBdr>
            <w:top w:val="none" w:sz="0" w:space="0" w:color="auto"/>
            <w:left w:val="none" w:sz="0" w:space="0" w:color="auto"/>
            <w:bottom w:val="none" w:sz="0" w:space="0" w:color="auto"/>
            <w:right w:val="none" w:sz="0" w:space="0" w:color="auto"/>
          </w:divBdr>
        </w:div>
        <w:div w:id="770469842">
          <w:marLeft w:val="1166"/>
          <w:marRight w:val="0"/>
          <w:marTop w:val="43"/>
          <w:marBottom w:val="0"/>
          <w:divBdr>
            <w:top w:val="none" w:sz="0" w:space="0" w:color="auto"/>
            <w:left w:val="none" w:sz="0" w:space="0" w:color="auto"/>
            <w:bottom w:val="none" w:sz="0" w:space="0" w:color="auto"/>
            <w:right w:val="none" w:sz="0" w:space="0" w:color="auto"/>
          </w:divBdr>
        </w:div>
        <w:div w:id="796921437">
          <w:marLeft w:val="1166"/>
          <w:marRight w:val="0"/>
          <w:marTop w:val="43"/>
          <w:marBottom w:val="0"/>
          <w:divBdr>
            <w:top w:val="none" w:sz="0" w:space="0" w:color="auto"/>
            <w:left w:val="none" w:sz="0" w:space="0" w:color="auto"/>
            <w:bottom w:val="none" w:sz="0" w:space="0" w:color="auto"/>
            <w:right w:val="none" w:sz="0" w:space="0" w:color="auto"/>
          </w:divBdr>
        </w:div>
        <w:div w:id="817919881">
          <w:marLeft w:val="547"/>
          <w:marRight w:val="0"/>
          <w:marTop w:val="48"/>
          <w:marBottom w:val="0"/>
          <w:divBdr>
            <w:top w:val="none" w:sz="0" w:space="0" w:color="auto"/>
            <w:left w:val="none" w:sz="0" w:space="0" w:color="auto"/>
            <w:bottom w:val="none" w:sz="0" w:space="0" w:color="auto"/>
            <w:right w:val="none" w:sz="0" w:space="0" w:color="auto"/>
          </w:divBdr>
        </w:div>
        <w:div w:id="866063173">
          <w:marLeft w:val="547"/>
          <w:marRight w:val="0"/>
          <w:marTop w:val="48"/>
          <w:marBottom w:val="0"/>
          <w:divBdr>
            <w:top w:val="none" w:sz="0" w:space="0" w:color="auto"/>
            <w:left w:val="none" w:sz="0" w:space="0" w:color="auto"/>
            <w:bottom w:val="none" w:sz="0" w:space="0" w:color="auto"/>
            <w:right w:val="none" w:sz="0" w:space="0" w:color="auto"/>
          </w:divBdr>
        </w:div>
        <w:div w:id="868375262">
          <w:marLeft w:val="1800"/>
          <w:marRight w:val="0"/>
          <w:marTop w:val="38"/>
          <w:marBottom w:val="0"/>
          <w:divBdr>
            <w:top w:val="none" w:sz="0" w:space="0" w:color="auto"/>
            <w:left w:val="none" w:sz="0" w:space="0" w:color="auto"/>
            <w:bottom w:val="none" w:sz="0" w:space="0" w:color="auto"/>
            <w:right w:val="none" w:sz="0" w:space="0" w:color="auto"/>
          </w:divBdr>
        </w:div>
        <w:div w:id="878786003">
          <w:marLeft w:val="1800"/>
          <w:marRight w:val="0"/>
          <w:marTop w:val="38"/>
          <w:marBottom w:val="0"/>
          <w:divBdr>
            <w:top w:val="none" w:sz="0" w:space="0" w:color="auto"/>
            <w:left w:val="none" w:sz="0" w:space="0" w:color="auto"/>
            <w:bottom w:val="none" w:sz="0" w:space="0" w:color="auto"/>
            <w:right w:val="none" w:sz="0" w:space="0" w:color="auto"/>
          </w:divBdr>
        </w:div>
        <w:div w:id="957486296">
          <w:marLeft w:val="1166"/>
          <w:marRight w:val="0"/>
          <w:marTop w:val="43"/>
          <w:marBottom w:val="0"/>
          <w:divBdr>
            <w:top w:val="none" w:sz="0" w:space="0" w:color="auto"/>
            <w:left w:val="none" w:sz="0" w:space="0" w:color="auto"/>
            <w:bottom w:val="none" w:sz="0" w:space="0" w:color="auto"/>
            <w:right w:val="none" w:sz="0" w:space="0" w:color="auto"/>
          </w:divBdr>
        </w:div>
        <w:div w:id="1010370219">
          <w:marLeft w:val="1800"/>
          <w:marRight w:val="0"/>
          <w:marTop w:val="38"/>
          <w:marBottom w:val="0"/>
          <w:divBdr>
            <w:top w:val="none" w:sz="0" w:space="0" w:color="auto"/>
            <w:left w:val="none" w:sz="0" w:space="0" w:color="auto"/>
            <w:bottom w:val="none" w:sz="0" w:space="0" w:color="auto"/>
            <w:right w:val="none" w:sz="0" w:space="0" w:color="auto"/>
          </w:divBdr>
        </w:div>
        <w:div w:id="1222718796">
          <w:marLeft w:val="547"/>
          <w:marRight w:val="0"/>
          <w:marTop w:val="48"/>
          <w:marBottom w:val="0"/>
          <w:divBdr>
            <w:top w:val="none" w:sz="0" w:space="0" w:color="auto"/>
            <w:left w:val="none" w:sz="0" w:space="0" w:color="auto"/>
            <w:bottom w:val="none" w:sz="0" w:space="0" w:color="auto"/>
            <w:right w:val="none" w:sz="0" w:space="0" w:color="auto"/>
          </w:divBdr>
        </w:div>
        <w:div w:id="1230505702">
          <w:marLeft w:val="547"/>
          <w:marRight w:val="0"/>
          <w:marTop w:val="48"/>
          <w:marBottom w:val="0"/>
          <w:divBdr>
            <w:top w:val="none" w:sz="0" w:space="0" w:color="auto"/>
            <w:left w:val="none" w:sz="0" w:space="0" w:color="auto"/>
            <w:bottom w:val="none" w:sz="0" w:space="0" w:color="auto"/>
            <w:right w:val="none" w:sz="0" w:space="0" w:color="auto"/>
          </w:divBdr>
        </w:div>
        <w:div w:id="1273054982">
          <w:marLeft w:val="1166"/>
          <w:marRight w:val="0"/>
          <w:marTop w:val="43"/>
          <w:marBottom w:val="0"/>
          <w:divBdr>
            <w:top w:val="none" w:sz="0" w:space="0" w:color="auto"/>
            <w:left w:val="none" w:sz="0" w:space="0" w:color="auto"/>
            <w:bottom w:val="none" w:sz="0" w:space="0" w:color="auto"/>
            <w:right w:val="none" w:sz="0" w:space="0" w:color="auto"/>
          </w:divBdr>
        </w:div>
        <w:div w:id="1336877889">
          <w:marLeft w:val="1166"/>
          <w:marRight w:val="0"/>
          <w:marTop w:val="43"/>
          <w:marBottom w:val="0"/>
          <w:divBdr>
            <w:top w:val="none" w:sz="0" w:space="0" w:color="auto"/>
            <w:left w:val="none" w:sz="0" w:space="0" w:color="auto"/>
            <w:bottom w:val="none" w:sz="0" w:space="0" w:color="auto"/>
            <w:right w:val="none" w:sz="0" w:space="0" w:color="auto"/>
          </w:divBdr>
        </w:div>
        <w:div w:id="1344281035">
          <w:marLeft w:val="1800"/>
          <w:marRight w:val="0"/>
          <w:marTop w:val="38"/>
          <w:marBottom w:val="0"/>
          <w:divBdr>
            <w:top w:val="none" w:sz="0" w:space="0" w:color="auto"/>
            <w:left w:val="none" w:sz="0" w:space="0" w:color="auto"/>
            <w:bottom w:val="none" w:sz="0" w:space="0" w:color="auto"/>
            <w:right w:val="none" w:sz="0" w:space="0" w:color="auto"/>
          </w:divBdr>
        </w:div>
        <w:div w:id="1475565731">
          <w:marLeft w:val="547"/>
          <w:marRight w:val="0"/>
          <w:marTop w:val="48"/>
          <w:marBottom w:val="0"/>
          <w:divBdr>
            <w:top w:val="none" w:sz="0" w:space="0" w:color="auto"/>
            <w:left w:val="none" w:sz="0" w:space="0" w:color="auto"/>
            <w:bottom w:val="none" w:sz="0" w:space="0" w:color="auto"/>
            <w:right w:val="none" w:sz="0" w:space="0" w:color="auto"/>
          </w:divBdr>
        </w:div>
        <w:div w:id="1482455759">
          <w:marLeft w:val="1800"/>
          <w:marRight w:val="0"/>
          <w:marTop w:val="38"/>
          <w:marBottom w:val="0"/>
          <w:divBdr>
            <w:top w:val="none" w:sz="0" w:space="0" w:color="auto"/>
            <w:left w:val="none" w:sz="0" w:space="0" w:color="auto"/>
            <w:bottom w:val="none" w:sz="0" w:space="0" w:color="auto"/>
            <w:right w:val="none" w:sz="0" w:space="0" w:color="auto"/>
          </w:divBdr>
        </w:div>
        <w:div w:id="1555388700">
          <w:marLeft w:val="1166"/>
          <w:marRight w:val="0"/>
          <w:marTop w:val="43"/>
          <w:marBottom w:val="0"/>
          <w:divBdr>
            <w:top w:val="none" w:sz="0" w:space="0" w:color="auto"/>
            <w:left w:val="none" w:sz="0" w:space="0" w:color="auto"/>
            <w:bottom w:val="none" w:sz="0" w:space="0" w:color="auto"/>
            <w:right w:val="none" w:sz="0" w:space="0" w:color="auto"/>
          </w:divBdr>
        </w:div>
        <w:div w:id="1563179822">
          <w:marLeft w:val="547"/>
          <w:marRight w:val="0"/>
          <w:marTop w:val="48"/>
          <w:marBottom w:val="0"/>
          <w:divBdr>
            <w:top w:val="none" w:sz="0" w:space="0" w:color="auto"/>
            <w:left w:val="none" w:sz="0" w:space="0" w:color="auto"/>
            <w:bottom w:val="none" w:sz="0" w:space="0" w:color="auto"/>
            <w:right w:val="none" w:sz="0" w:space="0" w:color="auto"/>
          </w:divBdr>
        </w:div>
        <w:div w:id="1738361942">
          <w:marLeft w:val="547"/>
          <w:marRight w:val="0"/>
          <w:marTop w:val="48"/>
          <w:marBottom w:val="0"/>
          <w:divBdr>
            <w:top w:val="none" w:sz="0" w:space="0" w:color="auto"/>
            <w:left w:val="none" w:sz="0" w:space="0" w:color="auto"/>
            <w:bottom w:val="none" w:sz="0" w:space="0" w:color="auto"/>
            <w:right w:val="none" w:sz="0" w:space="0" w:color="auto"/>
          </w:divBdr>
        </w:div>
        <w:div w:id="1740397325">
          <w:marLeft w:val="1166"/>
          <w:marRight w:val="0"/>
          <w:marTop w:val="43"/>
          <w:marBottom w:val="0"/>
          <w:divBdr>
            <w:top w:val="none" w:sz="0" w:space="0" w:color="auto"/>
            <w:left w:val="none" w:sz="0" w:space="0" w:color="auto"/>
            <w:bottom w:val="none" w:sz="0" w:space="0" w:color="auto"/>
            <w:right w:val="none" w:sz="0" w:space="0" w:color="auto"/>
          </w:divBdr>
        </w:div>
        <w:div w:id="1865096895">
          <w:marLeft w:val="547"/>
          <w:marRight w:val="0"/>
          <w:marTop w:val="48"/>
          <w:marBottom w:val="0"/>
          <w:divBdr>
            <w:top w:val="none" w:sz="0" w:space="0" w:color="auto"/>
            <w:left w:val="none" w:sz="0" w:space="0" w:color="auto"/>
            <w:bottom w:val="none" w:sz="0" w:space="0" w:color="auto"/>
            <w:right w:val="none" w:sz="0" w:space="0" w:color="auto"/>
          </w:divBdr>
        </w:div>
        <w:div w:id="1886522090">
          <w:marLeft w:val="547"/>
          <w:marRight w:val="0"/>
          <w:marTop w:val="48"/>
          <w:marBottom w:val="0"/>
          <w:divBdr>
            <w:top w:val="none" w:sz="0" w:space="0" w:color="auto"/>
            <w:left w:val="none" w:sz="0" w:space="0" w:color="auto"/>
            <w:bottom w:val="none" w:sz="0" w:space="0" w:color="auto"/>
            <w:right w:val="none" w:sz="0" w:space="0" w:color="auto"/>
          </w:divBdr>
        </w:div>
        <w:div w:id="1947883782">
          <w:marLeft w:val="1800"/>
          <w:marRight w:val="0"/>
          <w:marTop w:val="38"/>
          <w:marBottom w:val="0"/>
          <w:divBdr>
            <w:top w:val="none" w:sz="0" w:space="0" w:color="auto"/>
            <w:left w:val="none" w:sz="0" w:space="0" w:color="auto"/>
            <w:bottom w:val="none" w:sz="0" w:space="0" w:color="auto"/>
            <w:right w:val="none" w:sz="0" w:space="0" w:color="auto"/>
          </w:divBdr>
        </w:div>
        <w:div w:id="1952005265">
          <w:marLeft w:val="1166"/>
          <w:marRight w:val="0"/>
          <w:marTop w:val="43"/>
          <w:marBottom w:val="0"/>
          <w:divBdr>
            <w:top w:val="none" w:sz="0" w:space="0" w:color="auto"/>
            <w:left w:val="none" w:sz="0" w:space="0" w:color="auto"/>
            <w:bottom w:val="none" w:sz="0" w:space="0" w:color="auto"/>
            <w:right w:val="none" w:sz="0" w:space="0" w:color="auto"/>
          </w:divBdr>
        </w:div>
        <w:div w:id="1959532433">
          <w:marLeft w:val="547"/>
          <w:marRight w:val="0"/>
          <w:marTop w:val="48"/>
          <w:marBottom w:val="0"/>
          <w:divBdr>
            <w:top w:val="none" w:sz="0" w:space="0" w:color="auto"/>
            <w:left w:val="none" w:sz="0" w:space="0" w:color="auto"/>
            <w:bottom w:val="none" w:sz="0" w:space="0" w:color="auto"/>
            <w:right w:val="none" w:sz="0" w:space="0" w:color="auto"/>
          </w:divBdr>
        </w:div>
        <w:div w:id="1960140394">
          <w:marLeft w:val="1166"/>
          <w:marRight w:val="0"/>
          <w:marTop w:val="43"/>
          <w:marBottom w:val="0"/>
          <w:divBdr>
            <w:top w:val="none" w:sz="0" w:space="0" w:color="auto"/>
            <w:left w:val="none" w:sz="0" w:space="0" w:color="auto"/>
            <w:bottom w:val="none" w:sz="0" w:space="0" w:color="auto"/>
            <w:right w:val="none" w:sz="0" w:space="0" w:color="auto"/>
          </w:divBdr>
        </w:div>
        <w:div w:id="1975483292">
          <w:marLeft w:val="547"/>
          <w:marRight w:val="0"/>
          <w:marTop w:val="48"/>
          <w:marBottom w:val="0"/>
          <w:divBdr>
            <w:top w:val="none" w:sz="0" w:space="0" w:color="auto"/>
            <w:left w:val="none" w:sz="0" w:space="0" w:color="auto"/>
            <w:bottom w:val="none" w:sz="0" w:space="0" w:color="auto"/>
            <w:right w:val="none" w:sz="0" w:space="0" w:color="auto"/>
          </w:divBdr>
        </w:div>
        <w:div w:id="2013751828">
          <w:marLeft w:val="1166"/>
          <w:marRight w:val="0"/>
          <w:marTop w:val="43"/>
          <w:marBottom w:val="0"/>
          <w:divBdr>
            <w:top w:val="none" w:sz="0" w:space="0" w:color="auto"/>
            <w:left w:val="none" w:sz="0" w:space="0" w:color="auto"/>
            <w:bottom w:val="none" w:sz="0" w:space="0" w:color="auto"/>
            <w:right w:val="none" w:sz="0" w:space="0" w:color="auto"/>
          </w:divBdr>
        </w:div>
        <w:div w:id="2099477659">
          <w:marLeft w:val="1166"/>
          <w:marRight w:val="0"/>
          <w:marTop w:val="43"/>
          <w:marBottom w:val="0"/>
          <w:divBdr>
            <w:top w:val="none" w:sz="0" w:space="0" w:color="auto"/>
            <w:left w:val="none" w:sz="0" w:space="0" w:color="auto"/>
            <w:bottom w:val="none" w:sz="0" w:space="0" w:color="auto"/>
            <w:right w:val="none" w:sz="0" w:space="0" w:color="auto"/>
          </w:divBdr>
        </w:div>
      </w:divsChild>
    </w:div>
    <w:div w:id="1263949875">
      <w:bodyDiv w:val="1"/>
      <w:marLeft w:val="0"/>
      <w:marRight w:val="0"/>
      <w:marTop w:val="0"/>
      <w:marBottom w:val="0"/>
      <w:divBdr>
        <w:top w:val="none" w:sz="0" w:space="0" w:color="auto"/>
        <w:left w:val="none" w:sz="0" w:space="0" w:color="auto"/>
        <w:bottom w:val="none" w:sz="0" w:space="0" w:color="auto"/>
        <w:right w:val="none" w:sz="0" w:space="0" w:color="auto"/>
      </w:divBdr>
    </w:div>
    <w:div w:id="1599945128">
      <w:bodyDiv w:val="1"/>
      <w:marLeft w:val="0"/>
      <w:marRight w:val="0"/>
      <w:marTop w:val="0"/>
      <w:marBottom w:val="0"/>
      <w:divBdr>
        <w:top w:val="none" w:sz="0" w:space="0" w:color="auto"/>
        <w:left w:val="none" w:sz="0" w:space="0" w:color="auto"/>
        <w:bottom w:val="none" w:sz="0" w:space="0" w:color="auto"/>
        <w:right w:val="none" w:sz="0" w:space="0" w:color="auto"/>
      </w:divBdr>
    </w:div>
    <w:div w:id="1754546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hyperlink" Target="http://www.latimes.com/sports/sportsnow/la-sp-sn-ranking-the-triple-crown-winners-20150605-story.html"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betting.betfair.com/the-art-of-bookmaking.html"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betting.betfair.com/the-art-of-bookmaking.html" TargetMode="Externa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FCCED0-7D40-4529-AC9C-8775506F53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38107</TotalTime>
  <Pages>4</Pages>
  <Words>1235</Words>
  <Characters>7042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Conrad</dc:creator>
  <cp:lastModifiedBy>Conrad Schiff</cp:lastModifiedBy>
  <cp:revision>87</cp:revision>
  <dcterms:created xsi:type="dcterms:W3CDTF">2014-11-16T23:13:00Z</dcterms:created>
  <dcterms:modified xsi:type="dcterms:W3CDTF">2025-12-03T18:06:00Z</dcterms:modified>
</cp:coreProperties>
</file>