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7B8" w:rsidRPr="000E4234" w:rsidRDefault="007D1BF1" w:rsidP="0050498D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E4234">
        <w:rPr>
          <w:rFonts w:ascii="Times New Roman" w:hAnsi="Times New Roman"/>
          <w:sz w:val="24"/>
          <w:szCs w:val="24"/>
        </w:rPr>
        <w:t xml:space="preserve">Differential </w:t>
      </w:r>
      <w:r w:rsidR="007B5242" w:rsidRPr="000E4234">
        <w:rPr>
          <w:rFonts w:ascii="Times New Roman" w:hAnsi="Times New Roman"/>
          <w:sz w:val="24"/>
          <w:szCs w:val="24"/>
        </w:rPr>
        <w:t>Electron</w:t>
      </w:r>
      <w:r w:rsidRPr="000E4234">
        <w:rPr>
          <w:rFonts w:ascii="Times New Roman" w:hAnsi="Times New Roman"/>
          <w:sz w:val="24"/>
          <w:szCs w:val="24"/>
        </w:rPr>
        <w:t xml:space="preserve"> Flux Spectr</w:t>
      </w:r>
      <w:r w:rsidR="00F34785" w:rsidRPr="000E4234">
        <w:rPr>
          <w:rFonts w:ascii="Times New Roman" w:hAnsi="Times New Roman"/>
          <w:sz w:val="24"/>
          <w:szCs w:val="24"/>
        </w:rPr>
        <w:t>a</w:t>
      </w:r>
      <w:r w:rsidRPr="000E4234">
        <w:rPr>
          <w:rFonts w:ascii="Times New Roman" w:hAnsi="Times New Roman"/>
          <w:sz w:val="24"/>
          <w:szCs w:val="24"/>
        </w:rPr>
        <w:t xml:space="preserve"> Measured by </w:t>
      </w:r>
      <w:r w:rsidR="00A817B8" w:rsidRPr="000E4234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="00A817B8" w:rsidRPr="000E4234">
        <w:rPr>
          <w:rFonts w:ascii="Times New Roman" w:hAnsi="Times New Roman"/>
          <w:sz w:val="24"/>
          <w:szCs w:val="24"/>
        </w:rPr>
        <w:t>Magnetospheric</w:t>
      </w:r>
      <w:proofErr w:type="spellEnd"/>
      <w:r w:rsidR="00A817B8" w:rsidRPr="000E4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17B8" w:rsidRPr="000E4234">
        <w:rPr>
          <w:rFonts w:ascii="Times New Roman" w:hAnsi="Times New Roman"/>
          <w:sz w:val="24"/>
          <w:szCs w:val="24"/>
        </w:rPr>
        <w:t>Multiscale</w:t>
      </w:r>
      <w:proofErr w:type="spellEnd"/>
      <w:r w:rsidR="00A817B8" w:rsidRPr="000E4234">
        <w:rPr>
          <w:rFonts w:ascii="Times New Roman" w:hAnsi="Times New Roman"/>
          <w:sz w:val="24"/>
          <w:szCs w:val="24"/>
        </w:rPr>
        <w:t xml:space="preserve"> Mission </w:t>
      </w:r>
      <w:r w:rsidRPr="000E4234">
        <w:rPr>
          <w:rFonts w:ascii="Times New Roman" w:hAnsi="Times New Roman"/>
          <w:sz w:val="24"/>
          <w:szCs w:val="24"/>
        </w:rPr>
        <w:t xml:space="preserve">(MMS) </w:t>
      </w:r>
      <w:r w:rsidR="003C6DB8" w:rsidRPr="000E4234">
        <w:rPr>
          <w:rFonts w:ascii="Times New Roman" w:hAnsi="Times New Roman"/>
          <w:sz w:val="24"/>
          <w:szCs w:val="24"/>
        </w:rPr>
        <w:t>Show</w:t>
      </w:r>
      <w:r w:rsidRPr="000E4234">
        <w:rPr>
          <w:rFonts w:ascii="Times New Roman" w:hAnsi="Times New Roman"/>
          <w:sz w:val="24"/>
          <w:szCs w:val="24"/>
        </w:rPr>
        <w:t xml:space="preserve"> Strong Field-aligned Electron Population of Ion</w:t>
      </w:r>
      <w:r w:rsidR="00A33260">
        <w:rPr>
          <w:rFonts w:ascii="Times New Roman" w:hAnsi="Times New Roman"/>
          <w:sz w:val="24"/>
          <w:szCs w:val="24"/>
        </w:rPr>
        <w:t>o</w:t>
      </w:r>
      <w:r w:rsidRPr="000E4234">
        <w:rPr>
          <w:rFonts w:ascii="Times New Roman" w:hAnsi="Times New Roman"/>
          <w:sz w:val="24"/>
          <w:szCs w:val="24"/>
        </w:rPr>
        <w:t xml:space="preserve">spheric Origin </w:t>
      </w:r>
    </w:p>
    <w:p w:rsidR="00A817B8" w:rsidRPr="000E4234" w:rsidRDefault="00A817B8" w:rsidP="00A817B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8737C" w:rsidRPr="000E4234" w:rsidRDefault="007D1BF1" w:rsidP="00A817B8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E4234">
        <w:rPr>
          <w:rFonts w:ascii="Times New Roman" w:hAnsi="Times New Roman"/>
          <w:sz w:val="24"/>
          <w:szCs w:val="24"/>
        </w:rPr>
        <w:t>C. Schiff</w:t>
      </w:r>
      <w:r w:rsidR="00A817B8" w:rsidRPr="000E4234">
        <w:rPr>
          <w:rFonts w:ascii="Times New Roman" w:hAnsi="Times New Roman"/>
          <w:sz w:val="24"/>
          <w:szCs w:val="24"/>
          <w:vertAlign w:val="superscript"/>
        </w:rPr>
        <w:t>1</w:t>
      </w:r>
      <w:r w:rsidR="008C77AC" w:rsidRPr="000E4234">
        <w:rPr>
          <w:rFonts w:ascii="Times New Roman" w:hAnsi="Times New Roman"/>
          <w:sz w:val="24"/>
          <w:szCs w:val="24"/>
        </w:rPr>
        <w:t>, George V. Khazanov</w:t>
      </w:r>
      <w:r w:rsidR="008C77AC" w:rsidRPr="000E4234">
        <w:rPr>
          <w:rFonts w:ascii="Times New Roman" w:hAnsi="Times New Roman"/>
          <w:sz w:val="24"/>
          <w:szCs w:val="24"/>
          <w:vertAlign w:val="superscript"/>
        </w:rPr>
        <w:t>1</w:t>
      </w:r>
      <w:r w:rsidR="008C77AC" w:rsidRPr="000E4234">
        <w:rPr>
          <w:rFonts w:ascii="Times New Roman" w:hAnsi="Times New Roman"/>
          <w:sz w:val="24"/>
          <w:szCs w:val="24"/>
        </w:rPr>
        <w:t xml:space="preserve">, Barbara </w:t>
      </w:r>
      <w:r w:rsidR="00F83CA5" w:rsidRPr="000E4234">
        <w:rPr>
          <w:rFonts w:ascii="Times New Roman" w:hAnsi="Times New Roman"/>
          <w:sz w:val="24"/>
          <w:szCs w:val="24"/>
        </w:rPr>
        <w:t xml:space="preserve">L. </w:t>
      </w:r>
      <w:r w:rsidR="008C77AC" w:rsidRPr="000E4234">
        <w:rPr>
          <w:rFonts w:ascii="Times New Roman" w:hAnsi="Times New Roman"/>
          <w:sz w:val="24"/>
          <w:szCs w:val="24"/>
        </w:rPr>
        <w:t>Giles</w:t>
      </w:r>
      <w:r w:rsidR="008C77AC" w:rsidRPr="000E4234">
        <w:rPr>
          <w:rFonts w:ascii="Times New Roman" w:hAnsi="Times New Roman"/>
          <w:sz w:val="24"/>
          <w:szCs w:val="24"/>
          <w:vertAlign w:val="superscript"/>
        </w:rPr>
        <w:t>1</w:t>
      </w:r>
      <w:r w:rsidR="008C77AC" w:rsidRPr="000E4234">
        <w:rPr>
          <w:rFonts w:ascii="Times New Roman" w:hAnsi="Times New Roman"/>
          <w:sz w:val="24"/>
          <w:szCs w:val="24"/>
        </w:rPr>
        <w:t xml:space="preserve">, Levon </w:t>
      </w:r>
      <w:r w:rsidR="000E4234">
        <w:rPr>
          <w:rFonts w:ascii="Times New Roman" w:hAnsi="Times New Roman"/>
          <w:sz w:val="24"/>
          <w:szCs w:val="24"/>
        </w:rPr>
        <w:t xml:space="preserve">A. </w:t>
      </w:r>
      <w:r w:rsidR="008C77AC" w:rsidRPr="000E4234">
        <w:rPr>
          <w:rFonts w:ascii="Times New Roman" w:hAnsi="Times New Roman"/>
          <w:sz w:val="24"/>
          <w:szCs w:val="24"/>
        </w:rPr>
        <w:t>Avanov</w:t>
      </w:r>
      <w:r w:rsidR="0062548C" w:rsidRPr="000E4234">
        <w:rPr>
          <w:rFonts w:ascii="Times New Roman" w:hAnsi="Times New Roman"/>
          <w:sz w:val="24"/>
          <w:szCs w:val="24"/>
          <w:vertAlign w:val="superscript"/>
        </w:rPr>
        <w:t>1</w:t>
      </w:r>
      <w:proofErr w:type="gramStart"/>
      <w:r w:rsidR="000E4234">
        <w:rPr>
          <w:rFonts w:ascii="Times New Roman" w:hAnsi="Times New Roman"/>
          <w:sz w:val="24"/>
          <w:szCs w:val="24"/>
          <w:vertAlign w:val="superscript"/>
        </w:rPr>
        <w:t>,2</w:t>
      </w:r>
      <w:proofErr w:type="gramEnd"/>
    </w:p>
    <w:p w:rsidR="00A8737C" w:rsidRPr="000E4234" w:rsidRDefault="00A8737C" w:rsidP="00A817B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8737C" w:rsidRPr="00920F8A" w:rsidRDefault="00A8737C" w:rsidP="000E4234">
      <w:pPr>
        <w:jc w:val="center"/>
        <w:rPr>
          <w:rFonts w:ascii="Times New Roman" w:hAnsi="Times New Roman"/>
          <w:sz w:val="24"/>
          <w:szCs w:val="24"/>
        </w:rPr>
      </w:pPr>
      <w:r w:rsidRPr="00920F8A">
        <w:rPr>
          <w:rFonts w:ascii="Times New Roman" w:hAnsi="Times New Roman"/>
          <w:color w:val="000000" w:themeColor="text1"/>
          <w:sz w:val="24"/>
          <w:szCs w:val="24"/>
        </w:rPr>
        <w:t>J.L. Burch</w:t>
      </w:r>
      <w:r w:rsidR="000E4234" w:rsidRPr="00920F8A">
        <w:rPr>
          <w:rFonts w:ascii="Times New Roman" w:hAnsi="Times New Roman"/>
          <w:i/>
          <w:color w:val="000000" w:themeColor="text1"/>
          <w:sz w:val="24"/>
          <w:szCs w:val="24"/>
          <w:vertAlign w:val="superscript"/>
        </w:rPr>
        <w:t>3</w:t>
      </w:r>
      <w:r w:rsidRPr="00920F8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0E4234" w:rsidRPr="00920F8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20F8A">
        <w:rPr>
          <w:rFonts w:ascii="Times New Roman" w:hAnsi="Times New Roman"/>
          <w:sz w:val="24"/>
          <w:szCs w:val="24"/>
        </w:rPr>
        <w:t>V.N. Coffey</w:t>
      </w:r>
      <w:r w:rsidR="000E4234" w:rsidRPr="00920F8A">
        <w:rPr>
          <w:rFonts w:ascii="Times New Roman" w:hAnsi="Times New Roman"/>
          <w:sz w:val="24"/>
          <w:szCs w:val="24"/>
          <w:vertAlign w:val="superscript"/>
        </w:rPr>
        <w:t>4</w:t>
      </w:r>
      <w:r w:rsidRPr="00920F8A">
        <w:rPr>
          <w:rFonts w:ascii="Times New Roman" w:hAnsi="Times New Roman"/>
          <w:sz w:val="24"/>
          <w:szCs w:val="24"/>
        </w:rPr>
        <w:t>, J.C. Dorelli</w:t>
      </w:r>
      <w:r w:rsidRPr="00920F8A">
        <w:rPr>
          <w:rFonts w:ascii="Times New Roman" w:hAnsi="Times New Roman"/>
          <w:sz w:val="24"/>
          <w:szCs w:val="24"/>
          <w:vertAlign w:val="superscript"/>
        </w:rPr>
        <w:t>1</w:t>
      </w:r>
      <w:r w:rsidRPr="00920F8A">
        <w:rPr>
          <w:rFonts w:ascii="Times New Roman" w:hAnsi="Times New Roman"/>
          <w:sz w:val="24"/>
          <w:szCs w:val="24"/>
        </w:rPr>
        <w:t>, D. Gershman</w:t>
      </w:r>
      <w:r w:rsidRPr="00920F8A">
        <w:rPr>
          <w:rFonts w:ascii="Times New Roman" w:hAnsi="Times New Roman"/>
          <w:sz w:val="24"/>
          <w:szCs w:val="24"/>
          <w:vertAlign w:val="superscript"/>
        </w:rPr>
        <w:t>1</w:t>
      </w:r>
      <w:proofErr w:type="gramStart"/>
      <w:r w:rsidRPr="00920F8A">
        <w:rPr>
          <w:rFonts w:ascii="Times New Roman" w:hAnsi="Times New Roman"/>
          <w:sz w:val="24"/>
          <w:szCs w:val="24"/>
          <w:vertAlign w:val="superscript"/>
        </w:rPr>
        <w:t>,</w:t>
      </w:r>
      <w:r w:rsidR="000E4234" w:rsidRPr="00920F8A">
        <w:rPr>
          <w:rFonts w:ascii="Times New Roman" w:hAnsi="Times New Roman"/>
          <w:sz w:val="24"/>
          <w:szCs w:val="24"/>
          <w:vertAlign w:val="superscript"/>
        </w:rPr>
        <w:t>2</w:t>
      </w:r>
      <w:proofErr w:type="gramEnd"/>
      <w:r w:rsidRPr="00920F8A">
        <w:rPr>
          <w:rFonts w:ascii="Times New Roman" w:hAnsi="Times New Roman"/>
          <w:sz w:val="24"/>
          <w:szCs w:val="24"/>
        </w:rPr>
        <w:t>, B. Lavraud</w:t>
      </w:r>
      <w:r w:rsidR="000E4234" w:rsidRPr="00920F8A">
        <w:rPr>
          <w:rFonts w:ascii="Times New Roman" w:hAnsi="Times New Roman"/>
          <w:sz w:val="24"/>
          <w:szCs w:val="24"/>
          <w:vertAlign w:val="superscript"/>
        </w:rPr>
        <w:t>5</w:t>
      </w:r>
      <w:r w:rsidRPr="00920F8A">
        <w:rPr>
          <w:rFonts w:ascii="Times New Roman" w:hAnsi="Times New Roman"/>
          <w:sz w:val="24"/>
          <w:szCs w:val="24"/>
        </w:rPr>
        <w:t>, T. E. Moore</w:t>
      </w:r>
      <w:r w:rsidRPr="00920F8A">
        <w:rPr>
          <w:rFonts w:ascii="Times New Roman" w:hAnsi="Times New Roman"/>
          <w:sz w:val="24"/>
          <w:szCs w:val="24"/>
          <w:vertAlign w:val="superscript"/>
        </w:rPr>
        <w:t>1</w:t>
      </w:r>
      <w:r w:rsidRPr="00920F8A">
        <w:rPr>
          <w:rFonts w:ascii="Times New Roman" w:hAnsi="Times New Roman"/>
          <w:sz w:val="24"/>
          <w:szCs w:val="24"/>
        </w:rPr>
        <w:t>, W.R. Paterson</w:t>
      </w:r>
      <w:r w:rsidRPr="00920F8A">
        <w:rPr>
          <w:rFonts w:ascii="Times New Roman" w:hAnsi="Times New Roman"/>
          <w:sz w:val="24"/>
          <w:szCs w:val="24"/>
          <w:vertAlign w:val="superscript"/>
        </w:rPr>
        <w:t>1</w:t>
      </w:r>
      <w:r w:rsidRPr="00920F8A">
        <w:rPr>
          <w:rFonts w:ascii="Times New Roman" w:hAnsi="Times New Roman"/>
          <w:sz w:val="24"/>
          <w:szCs w:val="24"/>
        </w:rPr>
        <w:t>, C.J. Pollock</w:t>
      </w:r>
      <w:r w:rsidR="000E4234" w:rsidRPr="00920F8A">
        <w:rPr>
          <w:rFonts w:ascii="Times New Roman" w:hAnsi="Times New Roman"/>
          <w:sz w:val="24"/>
          <w:szCs w:val="24"/>
          <w:vertAlign w:val="superscript"/>
        </w:rPr>
        <w:t>6</w:t>
      </w:r>
      <w:r w:rsidRPr="00920F8A">
        <w:rPr>
          <w:rFonts w:ascii="Times New Roman" w:hAnsi="Times New Roman"/>
          <w:sz w:val="24"/>
          <w:szCs w:val="24"/>
        </w:rPr>
        <w:t>,</w:t>
      </w:r>
      <w:r w:rsidR="000E4234" w:rsidRPr="00920F8A">
        <w:rPr>
          <w:rFonts w:ascii="Times New Roman" w:hAnsi="Times New Roman"/>
          <w:sz w:val="24"/>
          <w:szCs w:val="24"/>
        </w:rPr>
        <w:t xml:space="preserve"> </w:t>
      </w:r>
      <w:r w:rsidRPr="00920F8A">
        <w:rPr>
          <w:rFonts w:ascii="Times New Roman" w:hAnsi="Times New Roman"/>
          <w:sz w:val="24"/>
          <w:szCs w:val="24"/>
        </w:rPr>
        <w:t xml:space="preserve"> </w:t>
      </w:r>
      <w:r w:rsidRPr="00920F8A">
        <w:rPr>
          <w:rFonts w:ascii="Times New Roman" w:hAnsi="Times New Roman"/>
          <w:color w:val="000000" w:themeColor="text1"/>
          <w:sz w:val="24"/>
          <w:szCs w:val="24"/>
        </w:rPr>
        <w:t>C.T.Russell</w:t>
      </w:r>
      <w:r w:rsidR="000E4234" w:rsidRPr="00920F8A">
        <w:rPr>
          <w:rFonts w:ascii="Times New Roman" w:hAnsi="Times New Roman"/>
          <w:i/>
          <w:color w:val="000000" w:themeColor="text1"/>
          <w:sz w:val="24"/>
          <w:szCs w:val="24"/>
          <w:vertAlign w:val="superscript"/>
        </w:rPr>
        <w:t>7</w:t>
      </w:r>
      <w:r w:rsidRPr="00920F8A">
        <w:rPr>
          <w:rFonts w:ascii="Times New Roman" w:hAnsi="Times New Roman"/>
          <w:sz w:val="24"/>
          <w:szCs w:val="24"/>
        </w:rPr>
        <w:t>,Y. Saito</w:t>
      </w:r>
      <w:r w:rsidR="000E4234" w:rsidRPr="00920F8A">
        <w:rPr>
          <w:rFonts w:ascii="Times New Roman" w:hAnsi="Times New Roman"/>
          <w:sz w:val="24"/>
          <w:szCs w:val="24"/>
          <w:vertAlign w:val="superscript"/>
        </w:rPr>
        <w:t>8</w:t>
      </w:r>
      <w:r w:rsidRPr="00920F8A">
        <w:rPr>
          <w:rFonts w:ascii="Times New Roman" w:hAnsi="Times New Roman"/>
          <w:sz w:val="24"/>
          <w:szCs w:val="24"/>
        </w:rPr>
        <w:t xml:space="preserve">, </w:t>
      </w:r>
      <w:r w:rsidR="00920F8A" w:rsidRPr="00920F8A">
        <w:rPr>
          <w:rFonts w:ascii="Times New Roman" w:hAnsi="Times New Roman"/>
          <w:sz w:val="24"/>
          <w:szCs w:val="24"/>
        </w:rPr>
        <w:t xml:space="preserve">J.-A. </w:t>
      </w:r>
      <w:proofErr w:type="gramStart"/>
      <w:r w:rsidR="00920F8A" w:rsidRPr="00920F8A">
        <w:rPr>
          <w:rFonts w:ascii="Times New Roman" w:hAnsi="Times New Roman"/>
          <w:sz w:val="24"/>
          <w:szCs w:val="24"/>
        </w:rPr>
        <w:t>Sauvaud</w:t>
      </w:r>
      <w:r w:rsidR="00920F8A" w:rsidRPr="00920F8A">
        <w:rPr>
          <w:rFonts w:ascii="Times New Roman" w:hAnsi="Times New Roman"/>
          <w:sz w:val="24"/>
          <w:szCs w:val="24"/>
          <w:vertAlign w:val="superscript"/>
        </w:rPr>
        <w:t>5</w:t>
      </w:r>
      <w:r w:rsidRPr="00920F8A">
        <w:rPr>
          <w:rFonts w:ascii="Times New Roman" w:hAnsi="Times New Roman"/>
          <w:sz w:val="24"/>
          <w:szCs w:val="24"/>
        </w:rPr>
        <w:t xml:space="preserve"> </w:t>
      </w:r>
      <w:r w:rsidR="00920F8A" w:rsidRPr="00920F8A">
        <w:rPr>
          <w:rFonts w:ascii="Times New Roman" w:hAnsi="Times New Roman"/>
          <w:sz w:val="24"/>
          <w:szCs w:val="24"/>
        </w:rPr>
        <w:t>,</w:t>
      </w:r>
      <w:proofErr w:type="gramEnd"/>
      <w:r w:rsidR="00920F8A" w:rsidRPr="00920F8A">
        <w:rPr>
          <w:rFonts w:ascii="Times New Roman" w:hAnsi="Times New Roman"/>
          <w:sz w:val="24"/>
          <w:szCs w:val="24"/>
        </w:rPr>
        <w:t xml:space="preserve"> </w:t>
      </w:r>
      <w:r w:rsidRPr="00920F8A">
        <w:rPr>
          <w:rFonts w:ascii="Times New Roman" w:hAnsi="Times New Roman"/>
          <w:sz w:val="24"/>
          <w:szCs w:val="24"/>
        </w:rPr>
        <w:t>R.J. Strangeway</w:t>
      </w:r>
      <w:r w:rsidR="000E4234" w:rsidRPr="00920F8A">
        <w:rPr>
          <w:rFonts w:ascii="Times New Roman" w:hAnsi="Times New Roman"/>
          <w:i/>
          <w:iCs/>
          <w:sz w:val="24"/>
          <w:szCs w:val="24"/>
          <w:vertAlign w:val="superscript"/>
        </w:rPr>
        <w:t>7</w:t>
      </w:r>
    </w:p>
    <w:p w:rsidR="00A8737C" w:rsidRPr="000E4234" w:rsidRDefault="00A8737C" w:rsidP="00A8737C">
      <w:pPr>
        <w:jc w:val="both"/>
        <w:rPr>
          <w:rFonts w:ascii="Times New Roman" w:hAnsi="Times New Roman"/>
          <w:b/>
          <w:sz w:val="24"/>
          <w:szCs w:val="24"/>
        </w:rPr>
      </w:pPr>
    </w:p>
    <w:p w:rsidR="00A8737C" w:rsidRPr="000E4234" w:rsidRDefault="00A8737C" w:rsidP="00A8737C">
      <w:pPr>
        <w:jc w:val="both"/>
        <w:rPr>
          <w:rFonts w:ascii="Times New Roman" w:hAnsi="Times New Roman"/>
          <w:i/>
          <w:szCs w:val="24"/>
        </w:rPr>
      </w:pPr>
      <w:r w:rsidRPr="000E4234">
        <w:rPr>
          <w:rFonts w:ascii="Times New Roman" w:hAnsi="Times New Roman"/>
          <w:i/>
          <w:szCs w:val="24"/>
          <w:vertAlign w:val="superscript"/>
        </w:rPr>
        <w:t>1</w:t>
      </w:r>
      <w:r w:rsidRPr="000E4234">
        <w:rPr>
          <w:rFonts w:ascii="Times New Roman" w:hAnsi="Times New Roman"/>
          <w:i/>
          <w:szCs w:val="24"/>
        </w:rPr>
        <w:t>NASA Goddard Space Flight Center, Greenbelt, MD</w:t>
      </w:r>
    </w:p>
    <w:p w:rsidR="000E4234" w:rsidRPr="000E4234" w:rsidRDefault="000E4234" w:rsidP="000E4234">
      <w:pPr>
        <w:rPr>
          <w:rFonts w:ascii="Times New Roman" w:hAnsi="Times New Roman"/>
          <w:i/>
          <w:szCs w:val="24"/>
        </w:rPr>
      </w:pPr>
      <w:r w:rsidRPr="000E4234">
        <w:rPr>
          <w:rFonts w:ascii="Times New Roman" w:hAnsi="Times New Roman"/>
          <w:i/>
          <w:szCs w:val="24"/>
          <w:vertAlign w:val="superscript"/>
        </w:rPr>
        <w:t>2</w:t>
      </w:r>
      <w:r w:rsidRPr="000E4234">
        <w:rPr>
          <w:rFonts w:ascii="Times New Roman" w:hAnsi="Times New Roman"/>
          <w:i/>
          <w:szCs w:val="24"/>
        </w:rPr>
        <w:t>University of Maryland, College Park, MD</w:t>
      </w:r>
    </w:p>
    <w:p w:rsidR="00A8737C" w:rsidRPr="000E4234" w:rsidRDefault="000E4234" w:rsidP="00A8737C">
      <w:pPr>
        <w:jc w:val="both"/>
        <w:rPr>
          <w:rFonts w:ascii="Times New Roman" w:hAnsi="Times New Roman"/>
          <w:i/>
          <w:szCs w:val="24"/>
        </w:rPr>
      </w:pPr>
      <w:r w:rsidRPr="000E4234">
        <w:rPr>
          <w:rFonts w:ascii="Times New Roman" w:hAnsi="Times New Roman"/>
          <w:i/>
          <w:szCs w:val="24"/>
          <w:vertAlign w:val="superscript"/>
        </w:rPr>
        <w:t>3</w:t>
      </w:r>
      <w:r w:rsidR="00A8737C" w:rsidRPr="000E4234">
        <w:rPr>
          <w:rFonts w:ascii="Times New Roman" w:hAnsi="Times New Roman"/>
          <w:i/>
          <w:szCs w:val="24"/>
        </w:rPr>
        <w:t>Southwest Research Institute, San Antonio, TX</w:t>
      </w:r>
    </w:p>
    <w:p w:rsidR="000E4234" w:rsidRDefault="000E4234" w:rsidP="000E4234">
      <w:pPr>
        <w:jc w:val="both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vertAlign w:val="superscript"/>
        </w:rPr>
        <w:lastRenderedPageBreak/>
        <w:t>4</w:t>
      </w:r>
      <w:r w:rsidRPr="000E4234">
        <w:rPr>
          <w:rFonts w:ascii="Times New Roman" w:hAnsi="Times New Roman"/>
          <w:i/>
          <w:szCs w:val="24"/>
        </w:rPr>
        <w:t>NASA Marshall Space Flight Center, Huntsville, AL</w:t>
      </w:r>
    </w:p>
    <w:p w:rsidR="000E4234" w:rsidRDefault="000E4234" w:rsidP="000E4234">
      <w:pPr>
        <w:jc w:val="both"/>
        <w:rPr>
          <w:rFonts w:ascii="Times New Roman" w:eastAsia="Times New Roman" w:hAnsi="Times New Roman"/>
          <w:bCs/>
          <w:i/>
          <w:szCs w:val="24"/>
        </w:rPr>
      </w:pPr>
      <w:r>
        <w:rPr>
          <w:rFonts w:ascii="Times New Roman" w:hAnsi="Times New Roman"/>
          <w:i/>
          <w:szCs w:val="24"/>
          <w:vertAlign w:val="superscript"/>
        </w:rPr>
        <w:t>5</w:t>
      </w:r>
      <w:r w:rsidRPr="000E4234">
        <w:rPr>
          <w:rFonts w:ascii="Times New Roman" w:eastAsia="Times New Roman" w:hAnsi="Times New Roman"/>
          <w:bCs/>
          <w:i/>
          <w:szCs w:val="24"/>
        </w:rPr>
        <w:t>Research Institute in Astrophysics and Planetology, Toulouse, France</w:t>
      </w:r>
    </w:p>
    <w:p w:rsidR="000E4234" w:rsidRPr="000E4234" w:rsidRDefault="000E4234" w:rsidP="000E4234">
      <w:pPr>
        <w:jc w:val="both"/>
        <w:rPr>
          <w:rFonts w:ascii="Times New Roman" w:eastAsia="Times New Roman" w:hAnsi="Times New Roman"/>
          <w:bCs/>
          <w:i/>
          <w:szCs w:val="24"/>
        </w:rPr>
      </w:pPr>
      <w:r>
        <w:rPr>
          <w:rFonts w:ascii="Times New Roman" w:eastAsia="Times New Roman" w:hAnsi="Times New Roman"/>
          <w:bCs/>
          <w:i/>
          <w:szCs w:val="24"/>
          <w:vertAlign w:val="superscript"/>
        </w:rPr>
        <w:t>6</w:t>
      </w:r>
      <w:r w:rsidRPr="000E4234">
        <w:rPr>
          <w:rFonts w:ascii="Times New Roman" w:eastAsia="Times New Roman" w:hAnsi="Times New Roman"/>
          <w:bCs/>
          <w:i/>
          <w:szCs w:val="24"/>
        </w:rPr>
        <w:t>Denali Scientific, Healy, AK</w:t>
      </w:r>
    </w:p>
    <w:p w:rsidR="000E4234" w:rsidRDefault="000E4234" w:rsidP="000E4234">
      <w:pPr>
        <w:jc w:val="both"/>
        <w:rPr>
          <w:rFonts w:ascii="Times New Roman" w:hAnsi="Times New Roman"/>
          <w:i/>
          <w:color w:val="000000" w:themeColor="text1"/>
          <w:szCs w:val="24"/>
        </w:rPr>
      </w:pPr>
      <w:r>
        <w:rPr>
          <w:rFonts w:ascii="Times New Roman" w:hAnsi="Times New Roman"/>
          <w:i/>
          <w:color w:val="000000" w:themeColor="text1"/>
          <w:szCs w:val="24"/>
          <w:vertAlign w:val="superscript"/>
        </w:rPr>
        <w:t>7</w:t>
      </w:r>
      <w:r w:rsidR="0029402B" w:rsidRPr="0029402B">
        <w:rPr>
          <w:rFonts w:cs="Times"/>
          <w:i/>
          <w:color w:val="363636"/>
        </w:rPr>
        <w:t xml:space="preserve"> </w:t>
      </w:r>
      <w:r w:rsidR="0029402B" w:rsidRPr="008B407A">
        <w:rPr>
          <w:rFonts w:cs="Times"/>
          <w:i/>
          <w:color w:val="363636"/>
        </w:rPr>
        <w:t xml:space="preserve">University of California, Los Angeles, </w:t>
      </w:r>
      <w:r w:rsidR="0029402B">
        <w:rPr>
          <w:rFonts w:cs="Times"/>
          <w:i/>
          <w:color w:val="363636"/>
        </w:rPr>
        <w:t>CA</w:t>
      </w:r>
      <w:bookmarkStart w:id="0" w:name="_GoBack"/>
      <w:bookmarkEnd w:id="0"/>
    </w:p>
    <w:p w:rsidR="00A8737C" w:rsidRPr="000E4234" w:rsidRDefault="000E4234" w:rsidP="00A8737C">
      <w:pPr>
        <w:rPr>
          <w:rFonts w:ascii="Times New Roman" w:eastAsia="Times New Roman" w:hAnsi="Times New Roman"/>
          <w:bCs/>
          <w:i/>
          <w:szCs w:val="24"/>
        </w:rPr>
      </w:pPr>
      <w:r>
        <w:rPr>
          <w:rFonts w:ascii="Times New Roman" w:eastAsia="Times New Roman" w:hAnsi="Times New Roman"/>
          <w:bCs/>
          <w:i/>
          <w:szCs w:val="24"/>
          <w:vertAlign w:val="superscript"/>
        </w:rPr>
        <w:t>8</w:t>
      </w:r>
      <w:r w:rsidR="00A8737C" w:rsidRPr="000E4234">
        <w:rPr>
          <w:rFonts w:ascii="Times New Roman" w:eastAsia="Times New Roman" w:hAnsi="Times New Roman"/>
          <w:bCs/>
          <w:i/>
          <w:szCs w:val="24"/>
        </w:rPr>
        <w:t xml:space="preserve">Institute for Space and </w:t>
      </w:r>
      <w:proofErr w:type="spellStart"/>
      <w:r w:rsidR="00A8737C" w:rsidRPr="000E4234">
        <w:rPr>
          <w:rFonts w:ascii="Times New Roman" w:eastAsia="Times New Roman" w:hAnsi="Times New Roman"/>
          <w:bCs/>
          <w:i/>
          <w:szCs w:val="24"/>
        </w:rPr>
        <w:t>Astronautical</w:t>
      </w:r>
      <w:proofErr w:type="spellEnd"/>
      <w:r w:rsidR="00A8737C" w:rsidRPr="000E4234">
        <w:rPr>
          <w:rFonts w:ascii="Times New Roman" w:eastAsia="Times New Roman" w:hAnsi="Times New Roman"/>
          <w:bCs/>
          <w:i/>
          <w:szCs w:val="24"/>
        </w:rPr>
        <w:t xml:space="preserve"> Science, Sagamihara, Japan</w:t>
      </w:r>
    </w:p>
    <w:p w:rsidR="00A8737C" w:rsidRPr="000E4234" w:rsidRDefault="00A8737C" w:rsidP="00A817B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817B8" w:rsidRPr="000E4234" w:rsidRDefault="00A817B8" w:rsidP="00A817B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142B5" w:rsidRPr="000E4234" w:rsidRDefault="00D51FE9" w:rsidP="00A817B8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0E4234">
        <w:rPr>
          <w:rFonts w:ascii="Times New Roman" w:hAnsi="Times New Roman"/>
          <w:sz w:val="24"/>
          <w:szCs w:val="24"/>
        </w:rPr>
        <w:t>Ionospheric</w:t>
      </w:r>
      <w:proofErr w:type="spellEnd"/>
      <w:r w:rsidRPr="000E4234">
        <w:rPr>
          <w:rFonts w:ascii="Times New Roman" w:hAnsi="Times New Roman"/>
          <w:sz w:val="24"/>
          <w:szCs w:val="24"/>
        </w:rPr>
        <w:t xml:space="preserve"> outflow is the process in which neutral atoms in the Earth’s atmosphere are first ionized and then accelerated so that the component ions and electrons can transport fr</w:t>
      </w:r>
      <w:r w:rsidR="00FD6942" w:rsidRPr="000E4234">
        <w:rPr>
          <w:rFonts w:ascii="Times New Roman" w:hAnsi="Times New Roman"/>
          <w:sz w:val="24"/>
          <w:szCs w:val="24"/>
        </w:rPr>
        <w:t>om regions of low altitude (</w:t>
      </w:r>
      <m:oMath>
        <m:r>
          <w:rPr>
            <w:rFonts w:ascii="Times New Roman" w:hAnsi="Cambria Math"/>
            <w:sz w:val="24"/>
            <w:szCs w:val="24"/>
          </w:rPr>
          <m:t>h</m:t>
        </m:r>
        <m:r>
          <w:rPr>
            <w:rFonts w:ascii="Cambria Math" w:hAnsi="Times New Roman"/>
            <w:sz w:val="24"/>
            <w:szCs w:val="24"/>
          </w:rPr>
          <m:t xml:space="preserve"> ~ 0.5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Times New Roman"/>
            <w:sz w:val="24"/>
            <w:szCs w:val="24"/>
          </w:rPr>
          <m:t>)</m:t>
        </m:r>
      </m:oMath>
      <w:r w:rsidR="00FD6942" w:rsidRPr="000E4234">
        <w:rPr>
          <w:rFonts w:ascii="Times New Roman" w:hAnsi="Times New Roman"/>
          <w:sz w:val="24"/>
          <w:szCs w:val="24"/>
        </w:rPr>
        <w:t xml:space="preserve"> into the magnetosphere</w:t>
      </w:r>
      <w:r w:rsidR="001E2FD8" w:rsidRPr="000E4234">
        <w:rPr>
          <w:rFonts w:ascii="Times New Roman" w:hAnsi="Times New Roman"/>
          <w:sz w:val="24"/>
          <w:szCs w:val="24"/>
        </w:rPr>
        <w:t xml:space="preserve">, reaching distances ranging up to </w:t>
      </w:r>
      <m:oMath>
        <m:r>
          <w:rPr>
            <w:rFonts w:ascii="Cambria Math" w:hAnsi="Times New Roman"/>
            <w:sz w:val="24"/>
            <w:szCs w:val="24"/>
          </w:rPr>
          <m:t xml:space="preserve">15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 w:rsidR="009B208A" w:rsidRPr="000E4234">
        <w:rPr>
          <w:rFonts w:ascii="Times New Roman" w:hAnsi="Times New Roman"/>
          <w:sz w:val="24"/>
          <w:szCs w:val="24"/>
        </w:rPr>
        <w:t xml:space="preserve"> and beyond.</w:t>
      </w:r>
      <w:r w:rsidR="00FD6942" w:rsidRPr="000E4234">
        <w:rPr>
          <w:rFonts w:ascii="Times New Roman" w:hAnsi="Times New Roman"/>
          <w:sz w:val="24"/>
          <w:szCs w:val="24"/>
        </w:rPr>
        <w:t xml:space="preserve">  It is an important process in atmospheric loss </w:t>
      </w:r>
      <w:r w:rsidR="004E70A2" w:rsidRPr="000E4234">
        <w:rPr>
          <w:rFonts w:ascii="Times New Roman" w:hAnsi="Times New Roman"/>
          <w:sz w:val="24"/>
          <w:szCs w:val="24"/>
        </w:rPr>
        <w:t>that is only partial</w:t>
      </w:r>
      <w:r w:rsidR="0093320F" w:rsidRPr="000E4234">
        <w:rPr>
          <w:rFonts w:ascii="Times New Roman" w:hAnsi="Times New Roman"/>
          <w:sz w:val="24"/>
          <w:szCs w:val="24"/>
        </w:rPr>
        <w:t>ly</w:t>
      </w:r>
      <w:r w:rsidR="004E70A2" w:rsidRPr="000E4234">
        <w:rPr>
          <w:rFonts w:ascii="Times New Roman" w:hAnsi="Times New Roman"/>
          <w:sz w:val="24"/>
          <w:szCs w:val="24"/>
        </w:rPr>
        <w:t xml:space="preserve"> understood and </w:t>
      </w:r>
      <w:r w:rsidR="009B208A" w:rsidRPr="000E4234">
        <w:rPr>
          <w:rFonts w:ascii="Times New Roman" w:hAnsi="Times New Roman"/>
          <w:sz w:val="24"/>
          <w:szCs w:val="24"/>
        </w:rPr>
        <w:t xml:space="preserve">refinements </w:t>
      </w:r>
      <w:r w:rsidR="004E70A2" w:rsidRPr="000E4234">
        <w:rPr>
          <w:rFonts w:ascii="Times New Roman" w:hAnsi="Times New Roman"/>
          <w:sz w:val="24"/>
          <w:szCs w:val="24"/>
        </w:rPr>
        <w:t xml:space="preserve">of the theory by </w:t>
      </w:r>
      <w:r w:rsidR="004E70A2" w:rsidRPr="000E4234">
        <w:rPr>
          <w:rFonts w:ascii="Times New Roman" w:hAnsi="Times New Roman"/>
          <w:sz w:val="24"/>
          <w:szCs w:val="24"/>
        </w:rPr>
        <w:lastRenderedPageBreak/>
        <w:t xml:space="preserve">experimental observation is crucial </w:t>
      </w:r>
      <w:r w:rsidR="003B3BF7" w:rsidRPr="000E4234">
        <w:rPr>
          <w:rFonts w:ascii="Times New Roman" w:hAnsi="Times New Roman"/>
          <w:sz w:val="24"/>
          <w:szCs w:val="24"/>
        </w:rPr>
        <w:t xml:space="preserve">to developing a better </w:t>
      </w:r>
      <w:r w:rsidR="004E70A2" w:rsidRPr="000E4234">
        <w:rPr>
          <w:rFonts w:ascii="Times New Roman" w:hAnsi="Times New Roman"/>
          <w:sz w:val="24"/>
          <w:szCs w:val="24"/>
        </w:rPr>
        <w:t xml:space="preserve">understanding its </w:t>
      </w:r>
      <w:r w:rsidR="003B3BF7" w:rsidRPr="000E4234">
        <w:rPr>
          <w:rFonts w:ascii="Times New Roman" w:hAnsi="Times New Roman"/>
          <w:sz w:val="24"/>
          <w:szCs w:val="24"/>
        </w:rPr>
        <w:t xml:space="preserve">role in </w:t>
      </w:r>
      <w:r w:rsidR="004E70A2" w:rsidRPr="000E4234">
        <w:rPr>
          <w:rFonts w:ascii="Times New Roman" w:hAnsi="Times New Roman"/>
          <w:sz w:val="24"/>
          <w:szCs w:val="24"/>
        </w:rPr>
        <w:t xml:space="preserve">the </w:t>
      </w:r>
      <w:r w:rsidR="003B3BF7" w:rsidRPr="000E4234">
        <w:rPr>
          <w:rFonts w:ascii="Times New Roman" w:hAnsi="Times New Roman"/>
          <w:sz w:val="24"/>
          <w:szCs w:val="24"/>
        </w:rPr>
        <w:t>l</w:t>
      </w:r>
      <w:r w:rsidR="004E70A2" w:rsidRPr="000E4234">
        <w:rPr>
          <w:rFonts w:ascii="Times New Roman" w:hAnsi="Times New Roman"/>
          <w:sz w:val="24"/>
          <w:szCs w:val="24"/>
        </w:rPr>
        <w:t xml:space="preserve">oss of the Martian atmosphere as well as the long-term fate of the Earth’s. </w:t>
      </w:r>
      <w:r w:rsidR="009B208A" w:rsidRPr="000E4234">
        <w:rPr>
          <w:rFonts w:ascii="Times New Roman" w:hAnsi="Times New Roman"/>
          <w:sz w:val="24"/>
          <w:szCs w:val="24"/>
        </w:rPr>
        <w:t>I</w:t>
      </w:r>
      <w:r w:rsidR="00FD6942" w:rsidRPr="000E4234">
        <w:rPr>
          <w:rFonts w:ascii="Times New Roman" w:hAnsi="Times New Roman"/>
          <w:sz w:val="24"/>
          <w:szCs w:val="24"/>
        </w:rPr>
        <w:t>n addition</w:t>
      </w:r>
      <w:r w:rsidR="003B3BF7" w:rsidRPr="000E4234">
        <w:rPr>
          <w:rFonts w:ascii="Times New Roman" w:hAnsi="Times New Roman"/>
          <w:sz w:val="24"/>
          <w:szCs w:val="24"/>
        </w:rPr>
        <w:t xml:space="preserve">, it is a </w:t>
      </w:r>
      <w:r w:rsidR="00FD6942" w:rsidRPr="000E4234">
        <w:rPr>
          <w:rFonts w:ascii="Times New Roman" w:hAnsi="Times New Roman"/>
          <w:sz w:val="24"/>
          <w:szCs w:val="24"/>
        </w:rPr>
        <w:t xml:space="preserve">source of various plasma populations </w:t>
      </w:r>
      <w:r w:rsidR="006142B5" w:rsidRPr="000E4234">
        <w:rPr>
          <w:rFonts w:ascii="Times New Roman" w:hAnsi="Times New Roman"/>
          <w:sz w:val="24"/>
          <w:szCs w:val="24"/>
        </w:rPr>
        <w:t xml:space="preserve">(in </w:t>
      </w:r>
      <w:proofErr w:type="gramStart"/>
      <w:r w:rsidR="006142B5" w:rsidRPr="000E4234">
        <w:rPr>
          <w:rFonts w:ascii="Times New Roman" w:hAnsi="Times New Roman"/>
          <w:sz w:val="24"/>
          <w:szCs w:val="24"/>
        </w:rPr>
        <w:t xml:space="preserve">particular </w:t>
      </w:r>
      <w:proofErr w:type="gramEnd"/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+</m:t>
            </m:r>
          </m:sup>
        </m:sSup>
      </m:oMath>
      <w:r w:rsidR="006142B5" w:rsidRPr="000E4234">
        <w:rPr>
          <w:rFonts w:ascii="Times New Roman" w:hAnsi="Times New Roman"/>
          <w:sz w:val="24"/>
          <w:szCs w:val="24"/>
        </w:rPr>
        <w:t xml:space="preserve">) </w:t>
      </w:r>
      <w:r w:rsidR="001E2FD8" w:rsidRPr="000E4234">
        <w:rPr>
          <w:rFonts w:ascii="Times New Roman" w:hAnsi="Times New Roman"/>
          <w:sz w:val="24"/>
          <w:szCs w:val="24"/>
        </w:rPr>
        <w:t>whose influence on the interaction between the magnetosphere and the solar wind must be accounted for</w:t>
      </w:r>
      <w:r w:rsidR="006142B5" w:rsidRPr="000E4234">
        <w:rPr>
          <w:rFonts w:ascii="Times New Roman" w:hAnsi="Times New Roman"/>
          <w:sz w:val="24"/>
          <w:szCs w:val="24"/>
        </w:rPr>
        <w:t xml:space="preserve"> in order to get an accurate picture of the relevant plasma dynamics.  </w:t>
      </w:r>
    </w:p>
    <w:p w:rsidR="006142B5" w:rsidRPr="000E4234" w:rsidRDefault="006142B5" w:rsidP="00A817B8">
      <w:pPr>
        <w:spacing w:after="0"/>
        <w:rPr>
          <w:rFonts w:ascii="Times New Roman" w:hAnsi="Times New Roman"/>
          <w:sz w:val="24"/>
          <w:szCs w:val="24"/>
        </w:rPr>
      </w:pPr>
    </w:p>
    <w:p w:rsidR="00A817B8" w:rsidRPr="000E4234" w:rsidRDefault="00D51FE9" w:rsidP="00A817B8">
      <w:pPr>
        <w:spacing w:after="0"/>
        <w:rPr>
          <w:rFonts w:ascii="Times New Roman" w:hAnsi="Times New Roman"/>
          <w:sz w:val="24"/>
          <w:szCs w:val="24"/>
        </w:rPr>
      </w:pPr>
      <w:r w:rsidRPr="000E4234">
        <w:rPr>
          <w:rFonts w:ascii="Times New Roman" w:hAnsi="Times New Roman"/>
          <w:sz w:val="24"/>
          <w:szCs w:val="24"/>
        </w:rPr>
        <w:t xml:space="preserve">In this study, fast survey measurements </w:t>
      </w:r>
      <w:r w:rsidR="00CA42E9" w:rsidRPr="000E4234">
        <w:rPr>
          <w:rFonts w:ascii="Times New Roman" w:hAnsi="Times New Roman"/>
          <w:sz w:val="24"/>
          <w:szCs w:val="24"/>
        </w:rPr>
        <w:t>(</w:t>
      </w:r>
      <m:oMath>
        <m:r>
          <w:rPr>
            <w:rFonts w:ascii="Cambria Math" w:hAnsi="Times New Roman"/>
            <w:sz w:val="24"/>
            <w:szCs w:val="24"/>
          </w:rPr>
          <m:t xml:space="preserve">4.5 </m:t>
        </m:r>
        <m:r>
          <w:rPr>
            <w:rFonts w:ascii="Cambria Math" w:hAnsi="Cambria Math"/>
            <w:sz w:val="24"/>
            <w:szCs w:val="24"/>
          </w:rPr>
          <m:t>s</m:t>
        </m:r>
      </m:oMath>
      <w:r w:rsidR="00CA42E9" w:rsidRPr="000E4234">
        <w:rPr>
          <w:rFonts w:ascii="Times New Roman" w:hAnsi="Times New Roman"/>
          <w:sz w:val="24"/>
          <w:szCs w:val="24"/>
        </w:rPr>
        <w:t xml:space="preserve">) </w:t>
      </w:r>
      <w:r w:rsidRPr="000E4234">
        <w:rPr>
          <w:rFonts w:ascii="Times New Roman" w:hAnsi="Times New Roman"/>
          <w:sz w:val="24"/>
          <w:szCs w:val="24"/>
        </w:rPr>
        <w:t xml:space="preserve">from the Fast Plasma Investigation (FPI) </w:t>
      </w:r>
      <w:r w:rsidR="007B5242" w:rsidRPr="000E4234">
        <w:rPr>
          <w:rFonts w:ascii="Times New Roman" w:hAnsi="Times New Roman"/>
          <w:sz w:val="24"/>
          <w:szCs w:val="24"/>
        </w:rPr>
        <w:t xml:space="preserve">electron </w:t>
      </w:r>
      <w:r w:rsidRPr="000E4234">
        <w:rPr>
          <w:rFonts w:ascii="Times New Roman" w:hAnsi="Times New Roman"/>
          <w:sz w:val="24"/>
          <w:szCs w:val="24"/>
        </w:rPr>
        <w:t xml:space="preserve">spectrometers </w:t>
      </w:r>
      <w:r w:rsidR="003B3BF7" w:rsidRPr="000E4234">
        <w:rPr>
          <w:rFonts w:ascii="Times New Roman" w:hAnsi="Times New Roman"/>
          <w:sz w:val="24"/>
          <w:szCs w:val="24"/>
        </w:rPr>
        <w:t xml:space="preserve">onboard the MMS spacecraft </w:t>
      </w:r>
      <w:r w:rsidRPr="000E4234">
        <w:rPr>
          <w:rFonts w:ascii="Times New Roman" w:hAnsi="Times New Roman"/>
          <w:sz w:val="24"/>
          <w:szCs w:val="24"/>
        </w:rPr>
        <w:t xml:space="preserve">are used to construct differential </w:t>
      </w:r>
      <w:r w:rsidR="007B5242" w:rsidRPr="000E4234">
        <w:rPr>
          <w:rFonts w:ascii="Times New Roman" w:hAnsi="Times New Roman"/>
          <w:sz w:val="24"/>
          <w:szCs w:val="24"/>
        </w:rPr>
        <w:t xml:space="preserve">electron </w:t>
      </w:r>
      <w:r w:rsidRPr="000E4234">
        <w:rPr>
          <w:rFonts w:ascii="Times New Roman" w:hAnsi="Times New Roman"/>
          <w:sz w:val="24"/>
          <w:szCs w:val="24"/>
        </w:rPr>
        <w:t>flux</w:t>
      </w:r>
      <w:r w:rsidR="008D6819" w:rsidRPr="000E4234">
        <w:rPr>
          <w:rFonts w:ascii="Times New Roman" w:hAnsi="Times New Roman"/>
          <w:sz w:val="24"/>
          <w:szCs w:val="24"/>
        </w:rPr>
        <w:t>,</w:t>
      </w:r>
      <w:r w:rsidRPr="000E4234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Φ</m:t>
            </m:r>
            <m:ctrlPr>
              <w:rPr>
                <w:rFonts w:ascii="Cambria Math" w:hAnsi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 w:rsidR="008D6819" w:rsidRPr="000E4234">
        <w:rPr>
          <w:rFonts w:ascii="Times New Roman" w:hAnsi="Times New Roman"/>
          <w:sz w:val="24"/>
          <w:szCs w:val="24"/>
        </w:rPr>
        <w:t xml:space="preserve">, </w:t>
      </w:r>
      <w:r w:rsidRPr="000E4234">
        <w:rPr>
          <w:rFonts w:ascii="Times New Roman" w:hAnsi="Times New Roman"/>
          <w:sz w:val="24"/>
          <w:szCs w:val="24"/>
        </w:rPr>
        <w:t xml:space="preserve">spectra over the energy range from 10 eV to 30 </w:t>
      </w:r>
      <w:proofErr w:type="spellStart"/>
      <w:r w:rsidRPr="000E4234">
        <w:rPr>
          <w:rFonts w:ascii="Times New Roman" w:hAnsi="Times New Roman"/>
          <w:sz w:val="24"/>
          <w:szCs w:val="24"/>
        </w:rPr>
        <w:t>KeV</w:t>
      </w:r>
      <w:proofErr w:type="spellEnd"/>
      <w:r w:rsidRPr="000E4234">
        <w:rPr>
          <w:rFonts w:ascii="Times New Roman" w:hAnsi="Times New Roman"/>
          <w:sz w:val="24"/>
          <w:szCs w:val="24"/>
        </w:rPr>
        <w:t>.</w:t>
      </w:r>
      <w:r w:rsidR="007B5242" w:rsidRPr="000E4234">
        <w:rPr>
          <w:rFonts w:ascii="Times New Roman" w:hAnsi="Times New Roman"/>
          <w:sz w:val="24"/>
          <w:szCs w:val="24"/>
        </w:rPr>
        <w:t xml:space="preserve">  The time period of the study is from 04:00 to 06:00 UTC on Oct. 26, 2015, when the MMS formation was approximately at </w:t>
      </w:r>
      <m:oMath>
        <m:r>
          <w:rPr>
            <w:rFonts w:ascii="Cambria Math" w:hAnsi="Times New Roman"/>
            <w:sz w:val="24"/>
            <w:szCs w:val="24"/>
          </w:rPr>
          <m:t xml:space="preserve">10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 w:rsidR="007B5242" w:rsidRPr="000E4234">
        <w:rPr>
          <w:rFonts w:ascii="Times New Roman" w:hAnsi="Times New Roman"/>
          <w:sz w:val="24"/>
          <w:szCs w:val="24"/>
        </w:rPr>
        <w:t xml:space="preserve"> and at a local time of about 14:00.  </w:t>
      </w:r>
      <w:r w:rsidR="003B3BF7" w:rsidRPr="000E4234">
        <w:rPr>
          <w:rFonts w:ascii="Times New Roman" w:hAnsi="Times New Roman"/>
          <w:sz w:val="24"/>
          <w:szCs w:val="24"/>
        </w:rPr>
        <w:t xml:space="preserve">Using the 32x16 angular resolution </w:t>
      </w:r>
      <w:r w:rsidR="008D6819" w:rsidRPr="000E4234">
        <w:rPr>
          <w:rFonts w:ascii="Times New Roman" w:hAnsi="Times New Roman"/>
          <w:sz w:val="24"/>
          <w:szCs w:val="24"/>
        </w:rPr>
        <w:t xml:space="preserve">(angular bins of 11.25 degrees) </w:t>
      </w:r>
      <w:r w:rsidR="003B3BF7" w:rsidRPr="000E4234">
        <w:rPr>
          <w:rFonts w:ascii="Times New Roman" w:hAnsi="Times New Roman"/>
          <w:sz w:val="24"/>
          <w:szCs w:val="24"/>
        </w:rPr>
        <w:t>of an FPI</w:t>
      </w:r>
      <w:r w:rsidR="00CA42E9" w:rsidRPr="000E42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42E9" w:rsidRPr="000E4234">
        <w:rPr>
          <w:rFonts w:ascii="Times New Roman" w:hAnsi="Times New Roman"/>
          <w:sz w:val="24"/>
          <w:szCs w:val="24"/>
        </w:rPr>
        <w:t>skymap</w:t>
      </w:r>
      <w:proofErr w:type="spellEnd"/>
      <w:r w:rsidR="00CA42E9" w:rsidRPr="000E4234">
        <w:rPr>
          <w:rFonts w:ascii="Times New Roman" w:hAnsi="Times New Roman"/>
          <w:sz w:val="24"/>
          <w:szCs w:val="24"/>
        </w:rPr>
        <w:t xml:space="preserve">, these spectra are further refined by </w:t>
      </w:r>
      <w:r w:rsidR="007704FD" w:rsidRPr="000E4234">
        <w:rPr>
          <w:rFonts w:ascii="Times New Roman" w:hAnsi="Times New Roman"/>
          <w:sz w:val="24"/>
          <w:szCs w:val="24"/>
        </w:rPr>
        <w:t xml:space="preserve">binning </w:t>
      </w:r>
      <w:r w:rsidR="00CA42E9" w:rsidRPr="000E4234">
        <w:rPr>
          <w:rFonts w:ascii="Times New Roman" w:hAnsi="Times New Roman"/>
          <w:sz w:val="24"/>
          <w:szCs w:val="24"/>
        </w:rPr>
        <w:t>pitch angle</w:t>
      </w:r>
      <w:r w:rsidR="007704FD" w:rsidRPr="000E4234">
        <w:rPr>
          <w:rFonts w:ascii="Times New Roman" w:hAnsi="Times New Roman"/>
          <w:sz w:val="24"/>
          <w:szCs w:val="24"/>
        </w:rPr>
        <w:t>s</w:t>
      </w:r>
      <w:proofErr w:type="gramStart"/>
      <w:r w:rsidR="000E01B5" w:rsidRPr="000E4234">
        <w:rPr>
          <w:rFonts w:ascii="Times New Roman" w:hAnsi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0E01B5" w:rsidRPr="000E4234">
        <w:rPr>
          <w:rFonts w:ascii="Times New Roman" w:hAnsi="Times New Roman"/>
          <w:sz w:val="24"/>
          <w:szCs w:val="24"/>
        </w:rPr>
        <w:t>,</w:t>
      </w:r>
      <w:r w:rsidR="007704FD" w:rsidRPr="000E4234">
        <w:rPr>
          <w:rFonts w:ascii="Times New Roman" w:hAnsi="Times New Roman"/>
          <w:sz w:val="24"/>
          <w:szCs w:val="24"/>
        </w:rPr>
        <w:t xml:space="preserve"> </w:t>
      </w:r>
      <w:r w:rsidR="007B5242" w:rsidRPr="000E4234">
        <w:rPr>
          <w:rFonts w:ascii="Times New Roman" w:hAnsi="Times New Roman"/>
          <w:sz w:val="24"/>
          <w:szCs w:val="24"/>
        </w:rPr>
        <w:t xml:space="preserve">every 20 </w:t>
      </w:r>
      <w:r w:rsidR="007B5242" w:rsidRPr="000E4234">
        <w:rPr>
          <w:rFonts w:ascii="Times New Roman" w:hAnsi="Times New Roman"/>
          <w:sz w:val="24"/>
          <w:szCs w:val="24"/>
        </w:rPr>
        <w:lastRenderedPageBreak/>
        <w:t xml:space="preserve">degrees.  The resulting spectra show a </w:t>
      </w:r>
      <w:r w:rsidR="000E01B5" w:rsidRPr="000E4234">
        <w:rPr>
          <w:rFonts w:ascii="Times New Roman" w:hAnsi="Times New Roman"/>
          <w:sz w:val="24"/>
          <w:szCs w:val="24"/>
        </w:rPr>
        <w:t xml:space="preserve">very large population of cold electrons </w:t>
      </w:r>
      <w:r w:rsidR="008D6819" w:rsidRPr="000E4234">
        <w:rPr>
          <w:rFonts w:ascii="Times New Roman" w:hAnsi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Φ</m:t>
            </m:r>
            <m:ctrlPr>
              <w:rPr>
                <w:rFonts w:ascii="Cambria Math" w:hAnsi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Times New Roman"/>
            <w:sz w:val="24"/>
            <w:szCs w:val="24"/>
          </w:rPr>
          <m:t>≈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Times New Roman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Times New Roman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Times New Roman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sup>
        </m:sSup>
      </m:oMath>
      <w:r w:rsidR="008D6819" w:rsidRPr="000E4234">
        <w:rPr>
          <w:rFonts w:ascii="Times New Roman" w:hAnsi="Times New Roman"/>
          <w:sz w:val="24"/>
          <w:szCs w:val="24"/>
        </w:rPr>
        <w:t xml:space="preserve">) at low energies (10-60 eV) </w:t>
      </w:r>
      <w:r w:rsidR="000E01B5" w:rsidRPr="000E4234">
        <w:rPr>
          <w:rFonts w:ascii="Times New Roman" w:hAnsi="Times New Roman"/>
          <w:sz w:val="24"/>
          <w:szCs w:val="24"/>
        </w:rPr>
        <w:t xml:space="preserve">that are strongly aligned with the magnetic field </w:t>
      </w:r>
      <w:r w:rsidR="00E9299E" w:rsidRPr="000E4234">
        <w:rPr>
          <w:rFonts w:ascii="Times New Roman" w:hAnsi="Times New Roman"/>
          <w:sz w:val="24"/>
          <w:szCs w:val="24"/>
        </w:rPr>
        <w:t xml:space="preserve">(~3 times larger than the perpendicular population).  The distribution, which falls off rapidly with increasing energy, exhibits a knee at about </w:t>
      </w:r>
      <w:r w:rsidR="00281CD5">
        <w:rPr>
          <w:rFonts w:ascii="Times New Roman" w:hAnsi="Times New Roman"/>
          <w:sz w:val="24"/>
          <w:szCs w:val="24"/>
        </w:rPr>
        <w:t>~</w:t>
      </w:r>
      <w:r w:rsidR="00E9299E" w:rsidRPr="000E4234">
        <w:rPr>
          <w:rFonts w:ascii="Times New Roman" w:hAnsi="Times New Roman"/>
          <w:sz w:val="24"/>
          <w:szCs w:val="24"/>
        </w:rPr>
        <w:t xml:space="preserve">100 eV, indicative of where </w:t>
      </w:r>
      <w:r w:rsidR="00281CD5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="00281CD5">
        <w:rPr>
          <w:rFonts w:ascii="Times New Roman" w:hAnsi="Times New Roman"/>
          <w:sz w:val="24"/>
          <w:szCs w:val="24"/>
        </w:rPr>
        <w:t>magnetospheric</w:t>
      </w:r>
      <w:proofErr w:type="spellEnd"/>
      <w:r w:rsidR="00281CD5">
        <w:rPr>
          <w:rFonts w:ascii="Times New Roman" w:hAnsi="Times New Roman"/>
          <w:sz w:val="24"/>
          <w:szCs w:val="24"/>
        </w:rPr>
        <w:t xml:space="preserve"> </w:t>
      </w:r>
      <w:r w:rsidR="00E9299E" w:rsidRPr="000E4234">
        <w:rPr>
          <w:rFonts w:ascii="Times New Roman" w:hAnsi="Times New Roman"/>
          <w:sz w:val="24"/>
          <w:szCs w:val="24"/>
        </w:rPr>
        <w:t>population becomes dominant.</w:t>
      </w:r>
      <w:r w:rsidRPr="000E4234">
        <w:rPr>
          <w:rFonts w:ascii="Times New Roman" w:hAnsi="Times New Roman"/>
          <w:sz w:val="24"/>
          <w:szCs w:val="24"/>
        </w:rPr>
        <w:t xml:space="preserve"> </w:t>
      </w:r>
    </w:p>
    <w:p w:rsidR="00545015" w:rsidRPr="000E4234" w:rsidRDefault="00545015" w:rsidP="00A817B8">
      <w:pPr>
        <w:rPr>
          <w:rFonts w:ascii="Times New Roman" w:hAnsi="Times New Roman"/>
          <w:sz w:val="24"/>
          <w:szCs w:val="24"/>
        </w:rPr>
      </w:pPr>
    </w:p>
    <w:sectPr w:rsidR="00545015" w:rsidRPr="000E4234" w:rsidSect="00C76D29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FreeSans">
    <w:altName w:val="Times New Roman"/>
    <w:charset w:val="00"/>
    <w:family w:val="auto"/>
    <w:pitch w:val="variable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41B24"/>
    <w:multiLevelType w:val="hybridMultilevel"/>
    <w:tmpl w:val="32B82686"/>
    <w:lvl w:ilvl="0" w:tplc="B7DCE044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15"/>
    <w:rsid w:val="000C3681"/>
    <w:rsid w:val="000E01B5"/>
    <w:rsid w:val="000E4234"/>
    <w:rsid w:val="0019316F"/>
    <w:rsid w:val="001D4F01"/>
    <w:rsid w:val="001E2FD8"/>
    <w:rsid w:val="002608CE"/>
    <w:rsid w:val="00275946"/>
    <w:rsid w:val="00281CD5"/>
    <w:rsid w:val="0029402B"/>
    <w:rsid w:val="002F537E"/>
    <w:rsid w:val="003B0B29"/>
    <w:rsid w:val="003B3BF7"/>
    <w:rsid w:val="003C6DB8"/>
    <w:rsid w:val="004E70A2"/>
    <w:rsid w:val="0050498D"/>
    <w:rsid w:val="00516910"/>
    <w:rsid w:val="005210A6"/>
    <w:rsid w:val="00530466"/>
    <w:rsid w:val="00545015"/>
    <w:rsid w:val="00582791"/>
    <w:rsid w:val="005E2BBE"/>
    <w:rsid w:val="006142B5"/>
    <w:rsid w:val="0062548C"/>
    <w:rsid w:val="00684E03"/>
    <w:rsid w:val="006A4DC5"/>
    <w:rsid w:val="006C3EDF"/>
    <w:rsid w:val="007704FD"/>
    <w:rsid w:val="007B5242"/>
    <w:rsid w:val="007D1BF1"/>
    <w:rsid w:val="008C77AC"/>
    <w:rsid w:val="008D6819"/>
    <w:rsid w:val="008E3A36"/>
    <w:rsid w:val="00920F8A"/>
    <w:rsid w:val="0093320F"/>
    <w:rsid w:val="009B044C"/>
    <w:rsid w:val="009B208A"/>
    <w:rsid w:val="009F1D74"/>
    <w:rsid w:val="00A33260"/>
    <w:rsid w:val="00A817B8"/>
    <w:rsid w:val="00A8737C"/>
    <w:rsid w:val="00A90BB2"/>
    <w:rsid w:val="00AF3C69"/>
    <w:rsid w:val="00B21E63"/>
    <w:rsid w:val="00BE5C6B"/>
    <w:rsid w:val="00C76D29"/>
    <w:rsid w:val="00CA42E9"/>
    <w:rsid w:val="00D51FE9"/>
    <w:rsid w:val="00DB09A0"/>
    <w:rsid w:val="00E9299E"/>
    <w:rsid w:val="00EC0903"/>
    <w:rsid w:val="00F300AF"/>
    <w:rsid w:val="00F34785"/>
    <w:rsid w:val="00F63EA1"/>
    <w:rsid w:val="00F83CA5"/>
    <w:rsid w:val="00FA6BF9"/>
    <w:rsid w:val="00FD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F5717B-6F47-4E3F-A5FE-CCF04563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D29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C76D2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76D29"/>
    <w:pPr>
      <w:spacing w:after="140" w:line="288" w:lineRule="auto"/>
    </w:pPr>
  </w:style>
  <w:style w:type="paragraph" w:styleId="List">
    <w:name w:val="List"/>
    <w:basedOn w:val="TextBody"/>
    <w:rsid w:val="00C76D29"/>
    <w:rPr>
      <w:rFonts w:cs="FreeSans"/>
    </w:rPr>
  </w:style>
  <w:style w:type="paragraph" w:styleId="Caption">
    <w:name w:val="caption"/>
    <w:basedOn w:val="Normal"/>
    <w:rsid w:val="00C76D2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C76D29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A3F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8CE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8CE"/>
    <w:rPr>
      <w:rFonts w:ascii="Times New Roman" w:hAnsi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D69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F0FA-02D5-4D73-AAE8-61F4BA31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2252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dmackler</dc:creator>
  <cp:lastModifiedBy>Schiff, Conrad (GSFC-5950)</cp:lastModifiedBy>
  <cp:revision>2</cp:revision>
  <cp:lastPrinted>2016-08-03T19:06:00Z</cp:lastPrinted>
  <dcterms:created xsi:type="dcterms:W3CDTF">2016-08-09T15:05:00Z</dcterms:created>
  <dcterms:modified xsi:type="dcterms:W3CDTF">2016-08-09T15:05:00Z</dcterms:modified>
  <dc:language>en-US</dc:language>
</cp:coreProperties>
</file>