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${BCL number} on ${date} due to ${reason}.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