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Please allow this person ${name} to enter.</w:t>
      </w:r>
    </w:p>
    <w:p>
      <w:pPr/>
      <w:r>
        <w:rPr/>
        <w:t xml:space="preserve"> </w:t>
      </w:r>
    </w:p>
    <w:p>
      <w:pPr/>
      <w:r>
        <w:rPr/>
        <w:t xml:space="preserve">${Dean}       </w:t>
      </w:r>
    </w:p>
    <w:p>
      <w:pPr/>
      <w:r>
        <w:rPr/>
        <w:t xml:space="preserve"> </w:t>
      </w:r>
    </w:p>
    <w:p>
      <w:pPr/>
      <w:r>
        <w:rPr/>
        <w:t xml:space="preserve">${SAO Director}     ${Chairperson}      ${Secretary}</w:t>
      </w:r>
    </w:p>
    <w:p>
      <w:pPr/>
      <w:r>
        <w:rPr/>
        <w:t xml:space="preserve"> </w:t>
      </w:r>
    </w:p>
    <w:p>
      <w:pPr/>
      <w:r>
        <w:rPr/>
        <w:t xml:space="preserve">${VP-Academics}     ${Head Registrar}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2017-10-13T08:43:56+00:00</dcterms:created>
  <dcterms:modified xsi:type="dcterms:W3CDTF">2017-10-13T08:43:56+00:00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