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200"/>
        <w:jc w:val="center"/>
      </w:pPr>
      <w:r>
        <w:rPr>
          <w:rFonts w:ascii="Arial" w:cs="Arial" w:eastAsia="Arial" w:hAnsi="Arial"/>
          <w:b/>
          <w:bCs/>
          <w:color w:val="3A8B5C"/>
          <w:spacing w:val="300"/>
          <w:sz w:val="20"/>
          <w:szCs w:val="20"/>
        </w:rPr>
        <w:t xml:space="preserve">LEDGER LINE</w:t>
      </w:r>
    </w:p>
    <w:p>
      <w:pPr>
        <w:spacing w:after="100"/>
        <w:jc w:val="center"/>
      </w:pPr>
      <w:r>
        <w:rPr>
          <w:rFonts w:ascii="Arial" w:cs="Arial" w:eastAsia="Arial" w:hAnsi="Arial"/>
          <w:b/>
          <w:bCs/>
          <w:color w:val="1A2E1A"/>
          <w:sz w:val="48"/>
          <w:szCs w:val="48"/>
        </w:rPr>
        <w:t xml:space="preserve">VIDEO 3 — FULL SCRIPT</w:t>
      </w:r>
    </w:p>
    <w:p>
      <w:pPr>
        <w:pBdr>
          <w:bottom w:val="single" w:color="3A8B5C" w:sz="6" w:space="8"/>
        </w:pBdr>
        <w:spacing w:after="200"/>
        <w:jc w:val="center"/>
      </w:pPr>
    </w:p>
    <w:p>
      <w:pPr>
        <w:spacing w:after="200"/>
        <w:jc w:val="center"/>
      </w:pPr>
      <w:r>
        <w:rPr>
          <w:rFonts w:ascii="Arial" w:cs="Arial" w:eastAsia="Arial" w:hAnsi="Arial"/>
          <w:color w:val="1A2E1A"/>
          <w:sz w:val="36"/>
          <w:szCs w:val="36"/>
        </w:rPr>
        <w:t xml:space="preserve">How Credit Scores Actually Work
(The Complete FICO Breakdown)</w:t>
      </w:r>
    </w:p>
    <w:p>
      <w:pPr>
        <w:spacing w:after="400"/>
        <w:jc w:val="center"/>
      </w:pPr>
      <w:r>
        <w:rPr>
          <w:rFonts w:ascii="Arial" w:cs="Arial" w:eastAsia="Arial" w:hAnsi="Arial"/>
          <w:i/>
          <w:iCs/>
          <w:color w:val="3A8B5C"/>
          <w:sz w:val="24"/>
          <w:szCs w:val="24"/>
        </w:rPr>
        <w:t xml:space="preserve">The Five Layers of Your Credit Score</w:t>
      </w:r>
    </w:p>
    <w:p>
      <w:pPr>
        <w:spacing w:after="80"/>
        <w:jc w:val="center"/>
      </w:pPr>
      <w:r>
        <w:rPr>
          <w:rFonts w:ascii="Arial" w:cs="Arial" w:eastAsia="Arial" w:hAnsi="Arial"/>
          <w:color w:val="666666"/>
          <w:sz w:val="20"/>
          <w:szCs w:val="20"/>
        </w:rPr>
        <w:t xml:space="preserve">Est. Runtime: 12–14 minutes  •  Word Count: ~2,700</w:t>
      </w:r>
    </w:p>
    <w:p>
      <w:pPr>
        <w:spacing w:after="300"/>
        <w:jc w:val="center"/>
      </w:pPr>
      <w:r>
        <w:rPr>
          <w:rFonts w:ascii="Arial" w:cs="Arial" w:eastAsia="Arial" w:hAnsi="Arial"/>
          <w:i/>
          <w:iCs/>
          <w:color w:val="666666"/>
          <w:sz w:val="18"/>
          <w:szCs w:val="18"/>
        </w:rPr>
        <w:t xml:space="preserve">Target Keywords: how credit scores work, FICO score explained, credit score factors, what affects credit score, FICO vs VantageScore</w:t>
      </w:r>
    </w:p>
    <w:p>
      <w:pPr>
        <w:jc w:val="center"/>
      </w:pPr>
      <w:r>
        <w:rPr>
          <w:rFonts w:ascii="Arial" w:cs="Arial" w:eastAsia="Arial" w:hAnsi="Arial"/>
          <w:b/>
          <w:bCs/>
          <w:color w:val="B8875A"/>
          <w:sz w:val="18"/>
          <w:szCs w:val="18"/>
        </w:rPr>
        <w:t xml:space="preserve">PRODUCTION DRAFT</w:t>
      </w:r>
    </w:p>
    <w:p>
      <w:pPr>
        <w:sectPr>
          <w:pgSz w:w="12240" w:h="15840" w:orient="portrait"/>
          <w:pgMar w:top="1440" w:right="1440" w:bottom="1440" w:left="1440" w:header="708" w:footer="708" w:gutter="0"/>
          <w:pgNumType/>
          <w:docGrid w:linePitch="360"/>
        </w:sectPr>
      </w:pPr>
    </w:p>
    <w:p>
      <w:pPr>
        <w:pStyle w:val="Heading1"/>
        <w:pBdr>
          <w:bottom w:val="single" w:color="3A8B5C" w:sz="4" w:space="6"/>
        </w:pBdr>
        <w:spacing w:before="400" w:after="200"/>
      </w:pPr>
      <w:r>
        <w:rPr>
          <w:rFonts w:ascii="Arial" w:cs="Arial" w:eastAsia="Arial" w:hAnsi="Arial"/>
          <w:b/>
          <w:bCs/>
          <w:color w:val="1A2E1A"/>
          <w:sz w:val="32"/>
          <w:szCs w:val="32"/>
        </w:rPr>
        <w:t xml:space="preserve">Production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B5C" w:sz="4"/>
              <w:left w:val="single" w:color="3A8B5C" w:sz="4"/>
              <w:bottom w:val="none" w:color="FFFFFF" w:sz="0"/>
              <w:right w:val="none" w:color="FFFFFF" w:sz="0"/>
            </w:tcBorders>
            <w:shd w:fill="F0F7F2" w:val="clear"/>
            <w:tcMar>
              <w:top w:type="dxa" w:w="120"/>
              <w:left w:type="dxa" w:w="200"/>
              <w:bottom w:type="dxa" w:w="120"/>
              <w:right w:type="dxa" w:w="200"/>
            </w:tcMar>
          </w:tcPr>
          <w:p>
            <w:pPr>
              <w:spacing w:after="80"/>
            </w:pPr>
            <w:r>
              <w:rPr>
                <w:rFonts w:ascii="Arial" w:cs="Arial" w:eastAsia="Arial" w:hAnsi="Arial"/>
                <w:b/>
                <w:bCs/>
                <w:color w:val="1A2E1A"/>
                <w:sz w:val="22"/>
                <w:szCs w:val="22"/>
              </w:rPr>
              <w:t xml:space="preserve">BEFORE RECORDING</w:t>
            </w:r>
          </w:p>
          <w:p>
            <w:pPr>
              <w:spacing w:before="30" w:after="30"/>
            </w:pPr>
            <w:r>
              <w:rPr>
                <w:rFonts w:ascii="Arial" w:cs="Arial" w:eastAsia="Arial" w:hAnsi="Arial"/>
                <w:i/>
                <w:iCs/>
                <w:color w:val="666666"/>
                <w:sz w:val="20"/>
                <w:szCs w:val="20"/>
              </w:rPr>
              <w:t xml:space="preserve">This is the foundational video. It’s the one you’ll link back to from every future video when you say "if you haven’t seen our FICO breakdown, start there."</w:t>
            </w:r>
          </w:p>
          <w:p>
            <w:pPr>
              <w:spacing w:before="30" w:after="30"/>
            </w:pPr>
            <w:r>
              <w:rPr>
                <w:rFonts w:ascii="Arial" w:cs="Arial" w:eastAsia="Arial" w:hAnsi="Arial"/>
                <w:i/>
                <w:iCs/>
                <w:color w:val="666666"/>
                <w:sz w:val="20"/>
                <w:szCs w:val="20"/>
              </w:rPr>
              <w:t xml:space="preserve">Tone: Authoritative but patient. This is a teacher video, not a hype video. Assume the viewer knows nothing.</w:t>
            </w:r>
          </w:p>
          <w:p>
            <w:pPr>
              <w:spacing w:before="30" w:after="30"/>
            </w:pPr>
            <w:r>
              <w:rPr>
                <w:rFonts w:ascii="Arial" w:cs="Arial" w:eastAsia="Arial" w:hAnsi="Arial"/>
                <w:i/>
                <w:iCs/>
                <w:color w:val="666666"/>
                <w:sz w:val="20"/>
                <w:szCs w:val="20"/>
              </w:rPr>
              <w:t xml:space="preserve">This video will have the longest shelf life of the first 8. Optimize for evergreen search: "how credit scores work" is a perennial query.</w:t>
            </w:r>
          </w:p>
          <w:p>
            <w:pPr>
              <w:spacing w:before="30" w:after="30"/>
            </w:pPr>
            <w:r>
              <w:rPr>
                <w:rFonts w:ascii="Arial" w:cs="Arial" w:eastAsia="Arial" w:hAnsi="Arial"/>
                <w:i/>
                <w:iCs/>
                <w:color w:val="666666"/>
                <w:sz w:val="20"/>
                <w:szCs w:val="20"/>
              </w:rPr>
              <w:t xml:space="preserve">The hook reframes credit scores as something the viewer has been misunderstanding. The 16-version reveal is the surprise that earns attention.</w:t>
            </w:r>
          </w:p>
          <w:p>
            <w:pPr>
              <w:spacing w:before="30" w:after="30"/>
            </w:pPr>
            <w:r>
              <w:rPr>
                <w:rFonts w:ascii="Arial" w:cs="Arial" w:eastAsia="Arial" w:hAnsi="Arial"/>
                <w:i/>
                <w:iCs/>
                <w:color w:val="666666"/>
                <w:sz w:val="20"/>
                <w:szCs w:val="20"/>
              </w:rPr>
              <w:t xml:space="preserve">6 retention anchors embedded. The "which version matters for YOUR goal" payoff at the end is the key open loop.</w:t>
            </w:r>
          </w:p>
        </w:tc>
      </w:tr>
    </w:tbl>
    <w:p>
      <w:pPr>
        <w:spacing w:before="200" w:after="0"/>
      </w:pPr>
    </w:p>
    <w:p>
      <w:pPr>
        <w:pStyle w:val="Heading1"/>
        <w:pBdr>
          <w:bottom w:val="single" w:color="3A8B5C" w:sz="4" w:space="6"/>
        </w:pBdr>
        <w:spacing w:before="400" w:after="200"/>
      </w:pPr>
      <w:r>
        <w:rPr>
          <w:rFonts w:ascii="Arial" w:cs="Arial" w:eastAsia="Arial" w:hAnsi="Arial"/>
          <w:b/>
          <w:bCs/>
          <w:color w:val="1A2E1A"/>
          <w:sz w:val="32"/>
          <w:szCs w:val="32"/>
        </w:rPr>
        <w:t xml:space="preserve">ACT 1 — THE HOOK</w:t>
      </w:r>
    </w:p>
    <w:p>
      <w:pPr>
        <w:pBdr>
          <w:top w:val="single" w:color="B8875A" w:sz="2" w:space="4"/>
        </w:pBdr>
        <w:spacing w:before="200" w:after="80"/>
      </w:pPr>
      <w:r>
        <w:rPr>
          <w:rFonts w:ascii="JetBrains Mono" w:cs="JetBrains Mono" w:eastAsia="JetBrains Mono" w:hAnsi="JetBrains Mono"/>
          <w:b/>
          <w:bCs/>
          <w:color w:val="B8875A"/>
          <w:sz w:val="18"/>
          <w:szCs w:val="18"/>
        </w:rPr>
        <w:t xml:space="preserve">0:00 — COLD OPEN (40 seconds)</w:t>
      </w:r>
    </w:p>
    <w:p>
      <w:pPr>
        <w:shd w:fill="F0F7F2" w:val="clear"/>
        <w:spacing w:before="60" w:after="60"/>
        <w:ind w:left="200" w:right="200"/>
      </w:pPr>
      <w:r>
        <w:rPr>
          <w:rFonts w:ascii="Arial" w:cs="Arial" w:eastAsia="Arial" w:hAnsi="Arial"/>
          <w:i/>
          <w:iCs/>
          <w:color w:val="3A8B5C"/>
          <w:sz w:val="20"/>
          <w:szCs w:val="20"/>
        </w:rPr>
        <w:t xml:space="preserve">[VISUAL: Black screen. Text fades in: "You Don’t Have One Credit Score. You Have Dozens." Hold 2 seconds. Cut to channel B-roll.]</w:t>
      </w:r>
    </w:p>
    <w:p>
      <w:pPr>
        <w:spacing w:before="80" w:after="120"/>
      </w:pPr>
      <w:r>
        <w:rPr>
          <w:rFonts w:ascii="Arial" w:cs="Arial" w:eastAsia="Arial" w:hAnsi="Arial"/>
          <w:color w:val="333333"/>
          <w:sz w:val="22"/>
          <w:szCs w:val="22"/>
        </w:rPr>
        <w:t xml:space="preserve">You probably think you have a credit score. One number. Maybe you check it on an app. Maybe your credit card shows it on your statement. You see 720 and you think, okay, that’s my score.</w:t>
      </w:r>
    </w:p>
    <w:p>
      <w:pPr>
        <w:spacing w:before="80" w:after="120"/>
      </w:pPr>
      <w:r>
        <w:rPr>
          <w:rFonts w:ascii="Arial" w:cs="Arial" w:eastAsia="Arial" w:hAnsi="Arial"/>
          <w:color w:val="333333"/>
          <w:sz w:val="22"/>
          <w:szCs w:val="22"/>
        </w:rPr>
        <w:t xml:space="preserve">But that’s not how it works.</w:t>
      </w:r>
    </w:p>
    <w:p>
      <w:pPr>
        <w:spacing w:before="80" w:after="120"/>
      </w:pPr>
      <w:r>
        <w:rPr>
          <w:rFonts w:ascii="Arial" w:cs="Arial" w:eastAsia="Arial" w:hAnsi="Arial"/>
          <w:color w:val="333333"/>
          <w:sz w:val="22"/>
          <w:szCs w:val="22"/>
        </w:rPr>
        <w:t xml:space="preserve">Right now, you have </w:t>
      </w:r>
      <w:r>
        <w:rPr>
          <w:rFonts w:ascii="Arial" w:cs="Arial" w:eastAsia="Arial" w:hAnsi="Arial"/>
          <w:b/>
          <w:bCs/>
          <w:color w:val="333333"/>
          <w:sz w:val="22"/>
          <w:szCs w:val="22"/>
        </w:rPr>
        <w:t xml:space="preserve">at least 16 different FICO scores.</w:t>
      </w:r>
      <w:r>
        <w:rPr>
          <w:rFonts w:ascii="Arial" w:cs="Arial" w:eastAsia="Arial" w:hAnsi="Arial"/>
          <w:color w:val="333333"/>
          <w:sz w:val="22"/>
          <w:szCs w:val="22"/>
        </w:rPr>
        <w:t xml:space="preserve"> That’s not a typo. Sixteen. And when you apply for a mortgage, the lender pulls a completely different score than when you apply for a credit card. The 720 your app shows you? Your mortgage lender might see 690. Or 740. Depends on the version.</w:t>
      </w:r>
    </w:p>
    <w:p>
      <w:pPr>
        <w:shd w:fill="F0F7F2" w:val="clear"/>
        <w:spacing w:before="60" w:after="60"/>
        <w:ind w:left="200" w:right="200"/>
      </w:pPr>
      <w:r>
        <w:rPr>
          <w:rFonts w:ascii="Arial" w:cs="Arial" w:eastAsia="Arial" w:hAnsi="Arial"/>
          <w:i/>
          <w:iCs/>
          <w:color w:val="3A8B5C"/>
          <w:sz w:val="20"/>
          <w:szCs w:val="20"/>
        </w:rPr>
        <w:t xml:space="preserve">[VISUAL: Grid of 16 boxes on screen, each labeled with a FICO version number (FICO 2, 4, 5, 8, 9, 10, 10T, Auto 2, Auto 4, Auto 5, Auto 8, Auto 9, Bankcard 2, Bankcard 4, Bankcard 5, Bankcard 8). Each box shows a slightly different score number. Hold for 3 seconds.]</w:t>
      </w:r>
    </w:p>
    <w:p>
      <w:pPr>
        <w:spacing w:before="80" w:after="120"/>
      </w:pPr>
      <w:r>
        <w:rPr>
          <w:rFonts w:ascii="Arial" w:cs="Arial" w:eastAsia="Arial" w:hAnsi="Arial"/>
          <w:color w:val="333333"/>
          <w:sz w:val="22"/>
          <w:szCs w:val="22"/>
        </w:rPr>
        <w:t xml:space="preserve">Today, I’m going to explain how your credit score is actually built — the five factors, what each one controls, which ones you can change fast and which ones take years. Then I’ll show you which score version matters for which type of loan, and why the free score on your phone might be misleading you.</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B5C" w:sz="4"/>
              <w:left w:val="single" w:color="3A8B5C" w:sz="4"/>
              <w:bottom w:val="none" w:color="FFFFFF" w:sz="0"/>
              <w:right w:val="none" w:color="FFFFFF" w:sz="0"/>
            </w:tcBorders>
            <w:shd w:fill="F0F7F2" w:val="clear"/>
            <w:tcMar>
              <w:top w:type="dxa" w:w="120"/>
              <w:left w:type="dxa" w:w="200"/>
              <w:bottom w:type="dxa" w:w="120"/>
              <w:right w:type="dxa" w:w="200"/>
            </w:tcMar>
          </w:tcPr>
          <w:p>
            <w:pPr>
              <w:spacing w:after="80"/>
            </w:pPr>
            <w:r>
              <w:rPr>
                <w:rFonts w:ascii="Arial" w:cs="Arial" w:eastAsia="Arial" w:hAnsi="Arial"/>
                <w:b/>
                <w:bCs/>
                <w:color w:val="1A2E1A"/>
                <w:sz w:val="22"/>
                <w:szCs w:val="22"/>
              </w:rPr>
              <w:t xml:space="preserve">RETENTION ANCHOR #1 — DOUBLE OPEN LOOP</w:t>
            </w:r>
          </w:p>
          <w:p>
            <w:pPr>
              <w:spacing w:before="30" w:after="30"/>
            </w:pPr>
            <w:r>
              <w:rPr>
                <w:rFonts w:ascii="Arial" w:cs="Arial" w:eastAsia="Arial" w:hAnsi="Arial"/>
                <w:i/>
                <w:iCs/>
                <w:color w:val="666666"/>
                <w:sz w:val="20"/>
                <w:szCs w:val="20"/>
              </w:rPr>
              <w:t xml:space="preserve">Two promises planted: (1) the five factors with actionable breakdown, and (2) the version mismatch reveal at the end. The viewer needs to stay for both. The version discussion is the unique angle — no other beginner-level credit video explains this well.</w:t>
            </w:r>
          </w:p>
        </w:tc>
      </w:tr>
    </w:tbl>
    <w:p>
      <w:pPr>
        <w:spacing w:before="200" w:after="0"/>
      </w:pPr>
    </w:p>
    <w:p>
      <w:pPr>
        <w:pStyle w:val="Heading1"/>
        <w:pBdr>
          <w:bottom w:val="single" w:color="3A8B5C" w:sz="4" w:space="6"/>
        </w:pBdr>
        <w:spacing w:before="400" w:after="200"/>
      </w:pPr>
      <w:r>
        <w:rPr>
          <w:rFonts w:ascii="Arial" w:cs="Arial" w:eastAsia="Arial" w:hAnsi="Arial"/>
          <w:b/>
          <w:bCs/>
          <w:color w:val="1A2E1A"/>
          <w:sz w:val="32"/>
          <w:szCs w:val="32"/>
        </w:rPr>
        <w:t xml:space="preserve">ACT 2 — WHAT A CREDIT SCORE ACTUALLY IS</w:t>
      </w:r>
    </w:p>
    <w:p>
      <w:pPr>
        <w:pBdr>
          <w:top w:val="single" w:color="B8875A" w:sz="2" w:space="4"/>
        </w:pBdr>
        <w:spacing w:before="200" w:after="80"/>
      </w:pPr>
      <w:r>
        <w:rPr>
          <w:rFonts w:ascii="JetBrains Mono" w:cs="JetBrains Mono" w:eastAsia="JetBrains Mono" w:hAnsi="JetBrains Mono"/>
          <w:b/>
          <w:bCs/>
          <w:color w:val="B8875A"/>
          <w:sz w:val="18"/>
          <w:szCs w:val="18"/>
        </w:rPr>
        <w:t xml:space="preserve">0:40 — THE BASICS THAT AREN’T BASIC (90 seconds)</w:t>
      </w:r>
    </w:p>
    <w:p>
      <w:pPr>
        <w:spacing w:before="80" w:after="120"/>
      </w:pPr>
      <w:r>
        <w:rPr>
          <w:rFonts w:ascii="Arial" w:cs="Arial" w:eastAsia="Arial" w:hAnsi="Arial"/>
          <w:color w:val="333333"/>
          <w:sz w:val="22"/>
          <w:szCs w:val="22"/>
        </w:rPr>
        <w:t xml:space="preserve">Let’s start at the foundation. A credit score is a three-digit number that predicts how likely you are to go 90 or more days without making a payment in the next two years. That’s it. That’s what it’s measuring. Not how wealthy you are. Not how responsible you are with money overall. Just: how likely are you to miss payments on debt?</w:t>
      </w:r>
    </w:p>
    <w:p>
      <w:pPr>
        <w:shd w:fill="F0F7F2" w:val="clear"/>
        <w:spacing w:before="60" w:after="60"/>
        <w:ind w:left="200" w:right="200"/>
      </w:pPr>
      <w:r>
        <w:rPr>
          <w:rFonts w:ascii="Arial" w:cs="Arial" w:eastAsia="Arial" w:hAnsi="Arial"/>
          <w:i/>
          <w:iCs/>
          <w:color w:val="3A8B5C"/>
          <w:sz w:val="20"/>
          <w:szCs w:val="20"/>
        </w:rPr>
        <w:t xml:space="preserve">[VISUAL: Text on screen building piece by piece: "Credit Score = Probability of 90+ Day Delinquency in Next 24 Months." Clean, bold typography. Underline "90+ Day Delinquency."]</w:t>
      </w:r>
    </w:p>
    <w:p>
      <w:pPr>
        <w:spacing w:before="80" w:after="120"/>
      </w:pPr>
      <w:r>
        <w:rPr>
          <w:rFonts w:ascii="Arial" w:cs="Arial" w:eastAsia="Arial" w:hAnsi="Arial"/>
          <w:color w:val="333333"/>
          <w:sz w:val="22"/>
          <w:szCs w:val="22"/>
        </w:rPr>
        <w:t xml:space="preserve">The most widely used scoring model is FICO — created by the Fair Isaac Corporation back in 1989. FICO scores are used by 90 percent of top U.S. lenders. The main competitor is VantageScore, which was created by the three credit bureaus — Equifax, Experian, and TransUnion — and is gaining traction, but FICO still dominates lending decisions.</w:t>
      </w:r>
    </w:p>
    <w:p>
      <w:pPr>
        <w:spacing w:before="80" w:after="120"/>
      </w:pPr>
      <w:r>
        <w:rPr>
          <w:rFonts w:ascii="Arial" w:cs="Arial" w:eastAsia="Arial" w:hAnsi="Arial"/>
          <w:color w:val="333333"/>
          <w:sz w:val="22"/>
          <w:szCs w:val="22"/>
        </w:rPr>
        <w:t xml:space="preserve">Your score ranges from 300 to 850. Here’s how the ranges break down:</w:t>
      </w:r>
    </w:p>
    <w:p>
      <w:pPr>
        <w:shd w:fill="F0F7F2" w:val="clear"/>
        <w:spacing w:before="60" w:after="60"/>
        <w:ind w:left="200" w:right="200"/>
      </w:pPr>
      <w:r>
        <w:rPr>
          <w:rFonts w:ascii="Arial" w:cs="Arial" w:eastAsia="Arial" w:hAnsi="Arial"/>
          <w:i/>
          <w:iCs/>
          <w:color w:val="3A8B5C"/>
          <w:sz w:val="20"/>
          <w:szCs w:val="20"/>
        </w:rPr>
        <w:t xml:space="preserve">[VISUAL: Horizontal bar with score ranges filling in with colors as each is named. 300–579: Red (Poor). 580–669: Orange (Fair). 670–739: Yellow-Green (Good). 740–799: Green (Very Good). 800–850: Dark Green (Exceptional). Add a marker showing "National Average: 715" with a dotted line.]</w:t>
      </w:r>
    </w:p>
    <w:p>
      <w:pPr>
        <w:spacing w:before="80" w:after="120"/>
      </w:pPr>
      <w:r>
        <w:rPr>
          <w:rFonts w:ascii="Arial" w:cs="Arial" w:eastAsia="Arial" w:hAnsi="Arial"/>
          <w:color w:val="333333"/>
          <w:sz w:val="22"/>
          <w:szCs w:val="22"/>
        </w:rPr>
        <w:t xml:space="preserve">Poor is 300 to 579. Fair is 580 to 669. Good is 670 to 739. Very good is 740 to 799. And exceptional is 800 to 850. The national average, as of FICO’s 2025 report, is 715 — right in the middle of the “good” range.</w:t>
      </w:r>
    </w:p>
    <w:p>
      <w:pPr>
        <w:spacing w:before="80" w:after="120"/>
      </w:pPr>
      <w:r>
        <w:rPr>
          <w:rFonts w:ascii="Arial" w:cs="Arial" w:eastAsia="Arial" w:hAnsi="Arial"/>
          <w:color w:val="333333"/>
          <w:sz w:val="22"/>
          <w:szCs w:val="22"/>
        </w:rPr>
        <w:t xml:space="preserve">But your score isn’t calculated from thin air. It’s built from five specific factors, each weighted differently. And understanding those weights is the key to knowing where to focus your energy.</w:t>
      </w:r>
    </w:p>
    <w:p>
      <w:pPr>
        <w:spacing w:before="200" w:after="0"/>
      </w:pPr>
    </w:p>
    <w:p>
      <w:pPr>
        <w:pStyle w:val="Heading1"/>
        <w:pBdr>
          <w:bottom w:val="single" w:color="3A8B5C" w:sz="4" w:space="6"/>
        </w:pBdr>
        <w:spacing w:before="400" w:after="200"/>
      </w:pPr>
      <w:r>
        <w:rPr>
          <w:rFonts w:ascii="Arial" w:cs="Arial" w:eastAsia="Arial" w:hAnsi="Arial"/>
          <w:b/>
          <w:bCs/>
          <w:color w:val="1A2E1A"/>
          <w:sz w:val="32"/>
          <w:szCs w:val="32"/>
        </w:rPr>
        <w:t xml:space="preserve">ACT 3 — THE FIVE FACTORS</w:t>
      </w:r>
    </w:p>
    <w:p>
      <w:pPr>
        <w:pBdr>
          <w:top w:val="single" w:color="B8875A" w:sz="2" w:space="4"/>
        </w:pBdr>
        <w:spacing w:before="200" w:after="80"/>
      </w:pPr>
      <w:r>
        <w:rPr>
          <w:rFonts w:ascii="JetBrains Mono" w:cs="JetBrains Mono" w:eastAsia="JetBrains Mono" w:hAnsi="JetBrains Mono"/>
          <w:b/>
          <w:bCs/>
          <w:color w:val="B8875A"/>
          <w:sz w:val="18"/>
          <w:szCs w:val="18"/>
        </w:rPr>
        <w:t xml:space="preserve">2:10 — PAYMENT HISTORY — 35% (2 minutes)</w:t>
      </w:r>
    </w:p>
    <w:p>
      <w:pPr>
        <w:shd w:fill="F0F7F2" w:val="clear"/>
        <w:spacing w:before="60" w:after="60"/>
        <w:ind w:left="200" w:right="200"/>
      </w:pPr>
      <w:r>
        <w:rPr>
          <w:rFonts w:ascii="Arial" w:cs="Arial" w:eastAsia="Arial" w:hAnsi="Arial"/>
          <w:i/>
          <w:iCs/>
          <w:color w:val="3A8B5C"/>
          <w:sz w:val="20"/>
          <w:szCs w:val="20"/>
        </w:rPr>
        <w:t xml:space="preserve">[VISUAL: Animated pie chart. First slice builds: 35%, dark green, labeled "Payment History." The slice fills with a subtle pulse animation. Remaining 65% stays gray.]</w:t>
      </w:r>
    </w:p>
    <w:p>
      <w:pPr>
        <w:spacing w:before="80" w:after="120"/>
      </w:pPr>
      <w:r>
        <w:rPr>
          <w:rFonts w:ascii="Arial" w:cs="Arial" w:eastAsia="Arial" w:hAnsi="Arial"/>
          <w:color w:val="333333"/>
          <w:sz w:val="22"/>
          <w:szCs w:val="22"/>
        </w:rPr>
        <w:t xml:space="preserve">This is the single most important factor. Over a third of your score comes down to one question: do you pay your bills on time?</w:t>
      </w:r>
    </w:p>
    <w:p>
      <w:pPr>
        <w:spacing w:before="80" w:after="120"/>
      </w:pPr>
      <w:r>
        <w:rPr>
          <w:rFonts w:ascii="Arial" w:cs="Arial" w:eastAsia="Arial" w:hAnsi="Arial"/>
          <w:color w:val="333333"/>
          <w:sz w:val="22"/>
          <w:szCs w:val="22"/>
        </w:rPr>
        <w:t xml:space="preserve">Every account that reports to the credit bureaus — credit cards, auto loans, student loans, mortgages, personal loans — has a payment record. On time, 30 days late, 60 days late, 90 days late, or sent to collections. The model looks at all of it.</w:t>
      </w:r>
    </w:p>
    <w:p>
      <w:pPr>
        <w:shd w:fill="F0F7F2" w:val="clear"/>
        <w:spacing w:before="60" w:after="60"/>
        <w:ind w:left="200" w:right="200"/>
      </w:pPr>
      <w:r>
        <w:rPr>
          <w:rFonts w:ascii="Arial" w:cs="Arial" w:eastAsia="Arial" w:hAnsi="Arial"/>
          <w:i/>
          <w:iCs/>
          <w:color w:val="3A8B5C"/>
          <w:sz w:val="20"/>
          <w:szCs w:val="20"/>
        </w:rPr>
        <w:t xml:space="preserve">[VISUAL: Timeline graphic showing a 24-month payment history bar. Green bars for on-time payments. One red bar for a 30-day late payment. Arrow pointing to the red bar: "This stays on your report for 7 years."]</w:t>
      </w:r>
    </w:p>
    <w:p>
      <w:pPr>
        <w:spacing w:before="80" w:after="120"/>
      </w:pPr>
      <w:r>
        <w:rPr>
          <w:rFonts w:ascii="Arial" w:cs="Arial" w:eastAsia="Arial" w:hAnsi="Arial"/>
          <w:color w:val="333333"/>
          <w:sz w:val="22"/>
          <w:szCs w:val="22"/>
        </w:rPr>
        <w:t xml:space="preserve">A single payment that goes 30 or more days past due can drop your score 60 to 100 points, depending on your starting score. And that mark stays on your credit report for seven years. The damage fades over time — a late payment from four years ago hurts less than one from four months ago — but it doesn’t disappear.</w:t>
      </w:r>
    </w:p>
    <w:p>
      <w:pPr>
        <w:spacing w:before="80" w:after="120"/>
      </w:pPr>
      <w:r>
        <w:rPr>
          <w:rFonts w:ascii="Arial" w:cs="Arial" w:eastAsia="Arial" w:hAnsi="Arial"/>
          <w:color w:val="333333"/>
          <w:sz w:val="22"/>
          <w:szCs w:val="22"/>
        </w:rPr>
        <w:t xml:space="preserve">Here’s what doesn’t count: paying your rent, your electric bill, or your cell phone bill on time. Those accounts don’t typically report to the bureaus unless you stop paying and they go to collections. So you can have a perfect record of paying your rent for a decade, and your credit score won’t know about it. But miss two months, get sent to a collection agency, and suddenly your credit report knows exactly who you are.</w:t>
      </w:r>
    </w:p>
    <w:p>
      <w:pPr>
        <w:shd w:fill="F0F7F2" w:val="clear"/>
        <w:spacing w:before="60" w:after="60"/>
        <w:ind w:left="200" w:right="200"/>
      </w:pPr>
      <w:r>
        <w:rPr>
          <w:rFonts w:ascii="Arial" w:cs="Arial" w:eastAsia="Arial" w:hAnsi="Arial"/>
          <w:i/>
          <w:iCs/>
          <w:color w:val="3A8B5C"/>
          <w:sz w:val="20"/>
          <w:szCs w:val="20"/>
        </w:rPr>
        <w:t xml:space="preserve">[VISUAL: Two-column comparison. Left: "Reported by default" — credit cards, loans, mortgages. Right: "Only reported if you fail" — rent, utilities, phone, insurance. Highlight the asymmetry.]</w:t>
      </w:r>
    </w:p>
    <w:p>
      <w:pPr>
        <w:spacing w:before="80" w:after="120"/>
      </w:pPr>
      <w:r>
        <w:rPr>
          <w:rFonts w:ascii="Arial" w:cs="Arial" w:eastAsia="Arial" w:hAnsi="Arial"/>
          <w:color w:val="333333"/>
          <w:sz w:val="22"/>
          <w:szCs w:val="22"/>
        </w:rPr>
        <w:t xml:space="preserve">The system is asymmetric. It punishes failure more than it rewards success. That’s not an opinion — that’s how the model is built. Which is why autopay on every account that reports to the bureaus is the single best defensive move you can make. You’re not trying to win bonus points. You’re preventing catastrophic losses.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B5C" w:sz="4"/>
              <w:left w:val="single" w:color="3A8B5C" w:sz="4"/>
              <w:bottom w:val="none" w:color="FFFFFF" w:sz="0"/>
              <w:right w:val="none" w:color="FFFFFF" w:sz="0"/>
            </w:tcBorders>
            <w:shd w:fill="F0F7F2" w:val="clear"/>
            <w:tcMar>
              <w:top w:type="dxa" w:w="120"/>
              <w:left w:type="dxa" w:w="200"/>
              <w:bottom w:type="dxa" w:w="120"/>
              <w:right w:type="dxa" w:w="200"/>
            </w:tcMar>
          </w:tcPr>
          <w:p>
            <w:pPr>
              <w:spacing w:after="80"/>
            </w:pPr>
            <w:r>
              <w:rPr>
                <w:rFonts w:ascii="Arial" w:cs="Arial" w:eastAsia="Arial" w:hAnsi="Arial"/>
                <w:b/>
                <w:bCs/>
                <w:color w:val="1A2E1A"/>
                <w:sz w:val="22"/>
                <w:szCs w:val="22"/>
              </w:rPr>
              <w:t xml:space="preserve">RETENTION ANCHOR #2 — INSIGHT REFRAME</w:t>
            </w:r>
          </w:p>
          <w:p>
            <w:pPr>
              <w:spacing w:before="30" w:after="30"/>
            </w:pPr>
            <w:r>
              <w:rPr>
                <w:rFonts w:ascii="Arial" w:cs="Arial" w:eastAsia="Arial" w:hAnsi="Arial"/>
                <w:i/>
                <w:iCs/>
                <w:color w:val="666666"/>
                <w:sz w:val="20"/>
                <w:szCs w:val="20"/>
              </w:rPr>
              <w:t xml:space="preserve">"The system is asymmetric" is a reframe most viewers haven’t heard before. It positions Ledger Line as analytically rigorous. The viewer thinks: this channel understands the system at a deeper level than the others.</w:t>
            </w:r>
          </w:p>
        </w:tc>
      </w:tr>
    </w:tbl>
    <w:p>
      <w:pPr>
        <w:spacing w:before="200" w:after="0"/>
      </w:pPr>
    </w:p>
    <w:p>
      <w:pPr>
        <w:pBdr>
          <w:top w:val="single" w:color="B8875A" w:sz="2" w:space="4"/>
        </w:pBdr>
        <w:spacing w:before="200" w:after="80"/>
      </w:pPr>
      <w:r>
        <w:rPr>
          <w:rFonts w:ascii="JetBrains Mono" w:cs="JetBrains Mono" w:eastAsia="JetBrains Mono" w:hAnsi="JetBrains Mono"/>
          <w:b/>
          <w:bCs/>
          <w:color w:val="B8875A"/>
          <w:sz w:val="18"/>
          <w:szCs w:val="18"/>
        </w:rPr>
        <w:t xml:space="preserve">4:10 — AMOUNTS OWED — 30% (90 seconds)</w:t>
      </w:r>
    </w:p>
    <w:p>
      <w:pPr>
        <w:shd w:fill="F0F7F2" w:val="clear"/>
        <w:spacing w:before="60" w:after="60"/>
        <w:ind w:left="200" w:right="200"/>
      </w:pPr>
      <w:r>
        <w:rPr>
          <w:rFonts w:ascii="Arial" w:cs="Arial" w:eastAsia="Arial" w:hAnsi="Arial"/>
          <w:i/>
          <w:iCs/>
          <w:color w:val="3A8B5C"/>
          <w:sz w:val="20"/>
          <w:szCs w:val="20"/>
        </w:rPr>
        <w:t xml:space="preserve">[VISUAL: Pie chart second slice builds: 30%, medium green, labeled "Amounts Owed / Utilization." Now 65% filled, 35% gray.]</w:t>
      </w:r>
    </w:p>
    <w:p>
      <w:pPr>
        <w:spacing w:before="80" w:after="120"/>
      </w:pPr>
      <w:r>
        <w:rPr>
          <w:rFonts w:ascii="Arial" w:cs="Arial" w:eastAsia="Arial" w:hAnsi="Arial"/>
          <w:color w:val="333333"/>
          <w:sz w:val="22"/>
          <w:szCs w:val="22"/>
        </w:rPr>
        <w:t xml:space="preserve">The second largest factor at 30 percent. This is the utilization category we covered in depth in our last video, so I’ll give you the high-level version here.</w:t>
      </w:r>
    </w:p>
    <w:p>
      <w:pPr>
        <w:spacing w:before="80" w:after="120"/>
      </w:pPr>
      <w:r>
        <w:rPr>
          <w:rFonts w:ascii="Arial" w:cs="Arial" w:eastAsia="Arial" w:hAnsi="Arial"/>
          <w:color w:val="333333"/>
          <w:sz w:val="22"/>
          <w:szCs w:val="22"/>
        </w:rPr>
        <w:t xml:space="preserve">This factor measures how much of your available revolving credit you’re currently using. Credit cards and lines of credit. The lower your utilization, the better — with one caveat: zero percent is slightly worse than one to nine percent, because the model needs some data to evaluate.</w:t>
      </w:r>
    </w:p>
    <w:p>
      <w:pPr>
        <w:shd w:fill="F0F7F2" w:val="clear"/>
        <w:spacing w:before="60" w:after="60"/>
        <w:ind w:left="200" w:right="200"/>
      </w:pPr>
      <w:r>
        <w:rPr>
          <w:rFonts w:ascii="Arial" w:cs="Arial" w:eastAsia="Arial" w:hAnsi="Arial"/>
          <w:i/>
          <w:iCs/>
          <w:color w:val="3A8B5C"/>
          <w:sz w:val="20"/>
          <w:szCs w:val="20"/>
        </w:rPr>
        <w:t xml:space="preserve">[VISUAL: Quick recap sliding scale from V002: green (1–9%), yellow (10–29%), red (30%+), caution (0%). Label: "Full breakdown in V002 — linked above."]</w:t>
      </w:r>
    </w:p>
    <w:p>
      <w:pPr>
        <w:spacing w:before="80" w:after="120"/>
      </w:pPr>
      <w:r>
        <w:rPr>
          <w:rFonts w:ascii="Arial" w:cs="Arial" w:eastAsia="Arial" w:hAnsi="Arial"/>
          <w:color w:val="333333"/>
          <w:sz w:val="22"/>
          <w:szCs w:val="22"/>
        </w:rPr>
        <w:t xml:space="preserve">The critical things to remember: it’s measured on your statement closing date, not your due date. It’s evaluated both overall and per card. And it resets every billing cycle, making it the fastest-moving variable in your score.</w:t>
      </w:r>
    </w:p>
    <w:p>
      <w:pPr>
        <w:spacing w:before="80" w:after="120"/>
      </w:pPr>
      <w:r>
        <w:rPr>
          <w:rFonts w:ascii="Arial" w:cs="Arial" w:eastAsia="Arial" w:hAnsi="Arial"/>
          <w:color w:val="333333"/>
          <w:sz w:val="22"/>
          <w:szCs w:val="22"/>
        </w:rPr>
        <w:t xml:space="preserve">If you want the complete breakdown — including the AZEO strategy for positioning utilization before a major loan — watch the utilization video linked in the card above.</w:t>
      </w:r>
    </w:p>
    <w:p>
      <w:pPr>
        <w:shd w:fill="F0F7F2" w:val="clear"/>
        <w:spacing w:before="60" w:after="60"/>
        <w:ind w:left="200" w:right="200"/>
      </w:pPr>
      <w:r>
        <w:rPr>
          <w:rFonts w:ascii="Arial" w:cs="Arial" w:eastAsia="Arial" w:hAnsi="Arial"/>
          <w:i/>
          <w:iCs/>
          <w:color w:val="3A8B5C"/>
          <w:sz w:val="20"/>
          <w:szCs w:val="20"/>
        </w:rPr>
        <w:t xml:space="preserve">[VISUAL: YouTube info card pops up linking to V002]</w:t>
      </w:r>
    </w:p>
    <w:p>
      <w:pPr>
        <w:spacing w:before="200" w:after="0"/>
      </w:pPr>
    </w:p>
    <w:p>
      <w:pPr>
        <w:pBdr>
          <w:top w:val="single" w:color="B8875A" w:sz="2" w:space="4"/>
        </w:pBdr>
        <w:spacing w:before="200" w:after="80"/>
      </w:pPr>
      <w:r>
        <w:rPr>
          <w:rFonts w:ascii="JetBrains Mono" w:cs="JetBrains Mono" w:eastAsia="JetBrains Mono" w:hAnsi="JetBrains Mono"/>
          <w:b/>
          <w:bCs/>
          <w:color w:val="B8875A"/>
          <w:sz w:val="18"/>
          <w:szCs w:val="18"/>
        </w:rPr>
        <w:t xml:space="preserve">5:40 — CREDIT AGE — 15% (2 minutes)</w:t>
      </w:r>
    </w:p>
    <w:p>
      <w:pPr>
        <w:shd w:fill="F0F7F2" w:val="clear"/>
        <w:spacing w:before="60" w:after="60"/>
        <w:ind w:left="200" w:right="200"/>
      </w:pPr>
      <w:r>
        <w:rPr>
          <w:rFonts w:ascii="Arial" w:cs="Arial" w:eastAsia="Arial" w:hAnsi="Arial"/>
          <w:i/>
          <w:iCs/>
          <w:color w:val="3A8B5C"/>
          <w:sz w:val="20"/>
          <w:szCs w:val="20"/>
        </w:rPr>
        <w:t xml:space="preserve">[VISUAL: Pie chart third slice: 15%, lighter green, labeled "Length of Credit History." Now 80% filled.]</w:t>
      </w:r>
    </w:p>
    <w:p>
      <w:pPr>
        <w:spacing w:before="80" w:after="120"/>
      </w:pPr>
      <w:r>
        <w:rPr>
          <w:rFonts w:ascii="Arial" w:cs="Arial" w:eastAsia="Arial" w:hAnsi="Arial"/>
          <w:color w:val="333333"/>
          <w:sz w:val="22"/>
          <w:szCs w:val="22"/>
        </w:rPr>
        <w:t xml:space="preserve">Fifteen percent of your score is based on how long you’ve had credit. The model evaluates three things here: the age of your oldest account, the age of your newest account, and the average age across all your accounts.</w:t>
      </w:r>
    </w:p>
    <w:p>
      <w:pPr>
        <w:spacing w:before="80" w:after="120"/>
      </w:pPr>
      <w:r>
        <w:rPr>
          <w:rFonts w:ascii="Arial" w:cs="Arial" w:eastAsia="Arial" w:hAnsi="Arial"/>
          <w:color w:val="333333"/>
          <w:sz w:val="22"/>
          <w:szCs w:val="22"/>
        </w:rPr>
        <w:t xml:space="preserve">A longer credit history is generally better. It gives the model more data to evaluate your patterns. Someone with 15 years of on-time payments is statistically less risky than someone with 15 months.</w:t>
      </w:r>
    </w:p>
    <w:p>
      <w:pPr>
        <w:shd w:fill="F0F7F2" w:val="clear"/>
        <w:spacing w:before="60" w:after="60"/>
        <w:ind w:left="200" w:right="200"/>
      </w:pPr>
      <w:r>
        <w:rPr>
          <w:rFonts w:ascii="Arial" w:cs="Arial" w:eastAsia="Arial" w:hAnsi="Arial"/>
          <w:i/>
          <w:iCs/>
          <w:color w:val="3A8B5C"/>
          <w:sz w:val="20"/>
          <w:szCs w:val="20"/>
        </w:rPr>
        <w:t xml:space="preserve">[VISUAL: Timeline bar showing average account age. Example: oldest account is 12 years, newest is 1 year, average is 6.5 years. The bar is green. Then show a scenario where a new account is opened, dropping the average to 5 years. Bar shifts to yellow-green.]</w:t>
      </w:r>
    </w:p>
    <w:p>
      <w:pPr>
        <w:spacing w:before="80" w:after="120"/>
      </w:pPr>
      <w:r>
        <w:rPr>
          <w:rFonts w:ascii="Arial" w:cs="Arial" w:eastAsia="Arial" w:hAnsi="Arial"/>
          <w:color w:val="333333"/>
          <w:sz w:val="22"/>
          <w:szCs w:val="22"/>
        </w:rPr>
        <w:t xml:space="preserve">This is why one of the most common pieces of credit advice is: don’t close your oldest credit card. Even if you never use it. Even if it’s a card you got when you were 19 and you’re embarrassed by the $500 limit. That card’s age is anchoring the top end of your credit history. Close it, and your average age drops.</w:t>
      </w:r>
    </w:p>
    <w:p>
      <w:pPr>
        <w:spacing w:before="80" w:after="120"/>
      </w:pPr>
      <w:r>
        <w:rPr>
          <w:rFonts w:ascii="Arial" w:cs="Arial" w:eastAsia="Arial" w:hAnsi="Arial"/>
          <w:color w:val="333333"/>
          <w:sz w:val="22"/>
          <w:szCs w:val="22"/>
        </w:rPr>
        <w:t xml:space="preserve">It’s also why opening several new accounts at once can hurt you. Each new account has an age of zero, which drags down the average. This factor is the reason you want to be strategic about when and how often you apply for new credit.</w:t>
      </w:r>
    </w:p>
    <w:p>
      <w:pPr>
        <w:spacing w:before="80" w:after="120"/>
      </w:pPr>
      <w:r>
        <w:rPr>
          <w:rFonts w:ascii="Arial" w:cs="Arial" w:eastAsia="Arial" w:hAnsi="Arial"/>
          <w:color w:val="333333"/>
          <w:sz w:val="22"/>
          <w:szCs w:val="22"/>
        </w:rPr>
        <w:t xml:space="preserve">The frustrating thing about this factor is you can’t speed it up. Time passes at the same rate for everyone. All you can do is avoid actions that make it worse — like closing old accounts or opening new ones without good reason. This is a patience game.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B5C" w:sz="4"/>
              <w:left w:val="single" w:color="3A8B5C" w:sz="4"/>
              <w:bottom w:val="none" w:color="FFFFFF" w:sz="0"/>
              <w:right w:val="none" w:color="FFFFFF" w:sz="0"/>
            </w:tcBorders>
            <w:shd w:fill="F0F7F2" w:val="clear"/>
            <w:tcMar>
              <w:top w:type="dxa" w:w="120"/>
              <w:left w:type="dxa" w:w="200"/>
              <w:bottom w:type="dxa" w:w="120"/>
              <w:right w:type="dxa" w:w="200"/>
            </w:tcMar>
          </w:tcPr>
          <w:p>
            <w:pPr>
              <w:spacing w:after="80"/>
            </w:pPr>
            <w:r>
              <w:rPr>
                <w:rFonts w:ascii="Arial" w:cs="Arial" w:eastAsia="Arial" w:hAnsi="Arial"/>
                <w:b/>
                <w:bCs/>
                <w:color w:val="1A2E1A"/>
                <w:sz w:val="22"/>
                <w:szCs w:val="22"/>
              </w:rPr>
              <w:t xml:space="preserve">RETENTION ANCHOR #3 — PROGRESS MARKER</w:t>
            </w:r>
          </w:p>
          <w:p>
            <w:pPr>
              <w:spacing w:before="30" w:after="30"/>
            </w:pPr>
            <w:r>
              <w:rPr>
                <w:rFonts w:ascii="Arial" w:cs="Arial" w:eastAsia="Arial" w:hAnsi="Arial"/>
                <w:i/>
                <w:iCs/>
                <w:color w:val="666666"/>
                <w:sz w:val="20"/>
                <w:szCs w:val="20"/>
              </w:rPr>
              <w:t xml:space="preserve">We’re at the 7:40 mark. Mark progress explicitly: "We’ve covered the three heavyweight factors — 80 percent of your score. The last two factors are lighter at 10 percent each, but they have some surprising implications, especially if you’re about to apply for a mortgage." Open loop for the mortgage mention keeps viewers in the final third.</w:t>
            </w:r>
          </w:p>
        </w:tc>
      </w:tr>
    </w:tbl>
    <w:p>
      <w:pPr>
        <w:spacing w:before="200" w:after="0"/>
      </w:pPr>
    </w:p>
    <w:p>
      <w:pPr>
        <w:pBdr>
          <w:top w:val="single" w:color="B8875A" w:sz="2" w:space="4"/>
        </w:pBdr>
        <w:spacing w:before="200" w:after="80"/>
      </w:pPr>
      <w:r>
        <w:rPr>
          <w:rFonts w:ascii="JetBrains Mono" w:cs="JetBrains Mono" w:eastAsia="JetBrains Mono" w:hAnsi="JetBrains Mono"/>
          <w:b/>
          <w:bCs/>
          <w:color w:val="B8875A"/>
          <w:sz w:val="18"/>
          <w:szCs w:val="18"/>
        </w:rPr>
        <w:t xml:space="preserve">7:40 — CREDIT MIX — 10% (90 seconds)</w:t>
      </w:r>
    </w:p>
    <w:p>
      <w:pPr>
        <w:shd w:fill="F0F7F2" w:val="clear"/>
        <w:spacing w:before="60" w:after="60"/>
        <w:ind w:left="200" w:right="200"/>
      </w:pPr>
      <w:r>
        <w:rPr>
          <w:rFonts w:ascii="Arial" w:cs="Arial" w:eastAsia="Arial" w:hAnsi="Arial"/>
          <w:i/>
          <w:iCs/>
          <w:color w:val="3A8B5C"/>
          <w:sz w:val="20"/>
          <w:szCs w:val="20"/>
        </w:rPr>
        <w:t xml:space="preserve">[VISUAL: Pie chart fourth slice: 10%, light sage, labeled "Credit Mix." Now 90% filled.]</w:t>
      </w:r>
    </w:p>
    <w:p>
      <w:pPr>
        <w:spacing w:before="80" w:after="120"/>
      </w:pPr>
      <w:r>
        <w:rPr>
          <w:rFonts w:ascii="Arial" w:cs="Arial" w:eastAsia="Arial" w:hAnsi="Arial"/>
          <w:color w:val="333333"/>
          <w:sz w:val="22"/>
          <w:szCs w:val="22"/>
        </w:rPr>
        <w:t xml:space="preserve">Ten percent of your score is based on the variety of credit types in your file. The model wants to see that you can manage different kinds of debt — not just credit cards.</w:t>
      </w:r>
    </w:p>
    <w:p>
      <w:pPr>
        <w:spacing w:before="80" w:after="120"/>
      </w:pPr>
      <w:r>
        <w:rPr>
          <w:rFonts w:ascii="Arial" w:cs="Arial" w:eastAsia="Arial" w:hAnsi="Arial"/>
          <w:color w:val="333333"/>
          <w:sz w:val="22"/>
          <w:szCs w:val="22"/>
        </w:rPr>
        <w:t xml:space="preserve">There are two main categories of credit. Revolving credit — that’s credit cards and lines of credit, where your balance goes up and down. And installment credit — that’s loans with a fixed payment schedule. Auto loans, mortgages, student loans, personal loans.</w:t>
      </w:r>
    </w:p>
    <w:p>
      <w:pPr>
        <w:shd w:fill="F0F7F2" w:val="clear"/>
        <w:spacing w:before="60" w:after="60"/>
        <w:ind w:left="200" w:right="200"/>
      </w:pPr>
      <w:r>
        <w:rPr>
          <w:rFonts w:ascii="Arial" w:cs="Arial" w:eastAsia="Arial" w:hAnsi="Arial"/>
          <w:i/>
          <w:iCs/>
          <w:color w:val="3A8B5C"/>
          <w:sz w:val="20"/>
          <w:szCs w:val="20"/>
        </w:rPr>
        <w:t xml:space="preserve">[VISUAL: Two-column graphic. Left: "Revolving" with credit card icons. Right: "Installment" with car, house, diploma icons. The ideal profile shows a mix of both.]</w:t>
      </w:r>
    </w:p>
    <w:p>
      <w:pPr>
        <w:spacing w:before="80" w:after="120"/>
      </w:pPr>
      <w:r>
        <w:rPr>
          <w:rFonts w:ascii="Arial" w:cs="Arial" w:eastAsia="Arial" w:hAnsi="Arial"/>
          <w:color w:val="333333"/>
          <w:sz w:val="22"/>
          <w:szCs w:val="22"/>
        </w:rPr>
        <w:t xml:space="preserve">Having both types in your profile is better than having just one. A person with two credit cards, an auto loan, and a student loan has a more diverse mix than someone with five credit cards and nothing else.</w:t>
      </w:r>
    </w:p>
    <w:p>
      <w:pPr>
        <w:spacing w:before="80" w:after="120"/>
      </w:pPr>
      <w:r>
        <w:rPr>
          <w:rFonts w:ascii="Arial" w:cs="Arial" w:eastAsia="Arial" w:hAnsi="Arial"/>
          <w:color w:val="333333"/>
          <w:sz w:val="22"/>
          <w:szCs w:val="22"/>
        </w:rPr>
        <w:t xml:space="preserve">But — and this is important — this factor is only 10 percent. Do not go take out a loan just to diversify your credit mix. That would be like buying a car to get better mileage data. The cost doesn’t justify the marginal improvement. Let your mix evolve naturally as you go through life. Buy a car when you need a car. Get a mortgage when you’re ready for a mortgage. The mix will build itself.</w:t>
      </w:r>
    </w:p>
    <w:p>
      <w:pPr>
        <w:spacing w:before="200" w:after="0"/>
      </w:pPr>
    </w:p>
    <w:p>
      <w:pPr>
        <w:pBdr>
          <w:top w:val="single" w:color="B8875A" w:sz="2" w:space="4"/>
        </w:pBdr>
        <w:spacing w:before="200" w:after="80"/>
      </w:pPr>
      <w:r>
        <w:rPr>
          <w:rFonts w:ascii="JetBrains Mono" w:cs="JetBrains Mono" w:eastAsia="JetBrains Mono" w:hAnsi="JetBrains Mono"/>
          <w:b/>
          <w:bCs/>
          <w:color w:val="B8875A"/>
          <w:sz w:val="18"/>
          <w:szCs w:val="18"/>
        </w:rPr>
        <w:t xml:space="preserve">9:10 — NEW CREDIT — 10% (90 seconds)</w:t>
      </w:r>
    </w:p>
    <w:p>
      <w:pPr>
        <w:shd w:fill="F0F7F2" w:val="clear"/>
        <w:spacing w:before="60" w:after="60"/>
        <w:ind w:left="200" w:right="200"/>
      </w:pPr>
      <w:r>
        <w:rPr>
          <w:rFonts w:ascii="Arial" w:cs="Arial" w:eastAsia="Arial" w:hAnsi="Arial"/>
          <w:i/>
          <w:iCs/>
          <w:color w:val="3A8B5C"/>
          <w:sz w:val="20"/>
          <w:szCs w:val="20"/>
        </w:rPr>
        <w:t xml:space="preserve">[VISUAL: Pie chart final slice: 10%, lightest green, labeled "New Credit." Chart is now complete at 100%. Hold the completed chart for 3 seconds with all labels visible.]</w:t>
      </w:r>
    </w:p>
    <w:p>
      <w:pPr>
        <w:spacing w:before="80" w:after="120"/>
      </w:pPr>
      <w:r>
        <w:rPr>
          <w:rFonts w:ascii="Arial" w:cs="Arial" w:eastAsia="Arial" w:hAnsi="Arial"/>
          <w:color w:val="333333"/>
          <w:sz w:val="22"/>
          <w:szCs w:val="22"/>
        </w:rPr>
        <w:t xml:space="preserve">The final 10 percent looks at how much new credit you’ve recently applied for. Every time you apply for a credit card, a loan, or a mortgage, the lender does a </w:t>
      </w:r>
      <w:r>
        <w:rPr>
          <w:rFonts w:ascii="Arial" w:cs="Arial" w:eastAsia="Arial" w:hAnsi="Arial"/>
          <w:b/>
          <w:bCs/>
          <w:color w:val="333333"/>
          <w:sz w:val="22"/>
          <w:szCs w:val="22"/>
        </w:rPr>
        <w:t xml:space="preserve">hard inquiry</w:t>
      </w:r>
      <w:r>
        <w:rPr>
          <w:rFonts w:ascii="Arial" w:cs="Arial" w:eastAsia="Arial" w:hAnsi="Arial"/>
          <w:color w:val="333333"/>
          <w:sz w:val="22"/>
          <w:szCs w:val="22"/>
        </w:rPr>
        <w:t xml:space="preserve"> on your credit report. Each hard inquiry can cost you a few points, and it stays on your report for two years — though it only affects your score for about 12 months.</w:t>
      </w:r>
    </w:p>
    <w:p>
      <w:pPr>
        <w:shd w:fill="F0F7F2" w:val="clear"/>
        <w:spacing w:before="60" w:after="60"/>
        <w:ind w:left="200" w:right="200"/>
      </w:pPr>
      <w:r>
        <w:rPr>
          <w:rFonts w:ascii="Arial" w:cs="Arial" w:eastAsia="Arial" w:hAnsi="Arial"/>
          <w:i/>
          <w:iCs/>
          <w:color w:val="3A8B5C"/>
          <w:sz w:val="20"/>
          <w:szCs w:val="20"/>
        </w:rPr>
        <w:t xml:space="preserve">[VISUAL: Timeline showing hard inquiries as markers. Each one labeled with the type (credit card, auto loan). After 12 months the markers fade to gray. After 24 months they disappear.]</w:t>
      </w:r>
    </w:p>
    <w:p>
      <w:pPr>
        <w:spacing w:before="80" w:after="120"/>
      </w:pPr>
      <w:r>
        <w:rPr>
          <w:rFonts w:ascii="Arial" w:cs="Arial" w:eastAsia="Arial" w:hAnsi="Arial"/>
          <w:color w:val="333333"/>
          <w:sz w:val="22"/>
          <w:szCs w:val="22"/>
        </w:rPr>
        <w:t xml:space="preserve">There’s an important exception: rate shopping. If you’re shopping for a mortgage or an auto loan and multiple lenders pull your credit within a 14 to 45 day window — depending on the FICO version — those inquiries are grouped and treated as a single inquiry. The model understands that you’re comparing rates, not desperately applying for credit everywhere.</w:t>
      </w:r>
    </w:p>
    <w:p>
      <w:pPr>
        <w:spacing w:before="80" w:after="120"/>
      </w:pPr>
      <w:r>
        <w:rPr>
          <w:rFonts w:ascii="Arial" w:cs="Arial" w:eastAsia="Arial" w:hAnsi="Arial"/>
          <w:color w:val="333333"/>
          <w:sz w:val="22"/>
          <w:szCs w:val="22"/>
        </w:rPr>
        <w:t xml:space="preserve">But this grouping only applies to mortgages, auto loans, and student loans. It does </w:t>
      </w:r>
      <w:r>
        <w:rPr>
          <w:rFonts w:ascii="Arial" w:cs="Arial" w:eastAsia="Arial" w:hAnsi="Arial"/>
          <w:b/>
          <w:bCs/>
          <w:color w:val="333333"/>
          <w:sz w:val="22"/>
          <w:szCs w:val="22"/>
        </w:rPr>
        <w:t xml:space="preserve">not</w:t>
      </w:r>
      <w:r>
        <w:rPr>
          <w:rFonts w:ascii="Arial" w:cs="Arial" w:eastAsia="Arial" w:hAnsi="Arial"/>
          <w:color w:val="333333"/>
          <w:sz w:val="22"/>
          <w:szCs w:val="22"/>
        </w:rPr>
        <w:t xml:space="preserve"> apply to credit card applications. Five credit card applications in a month is five separate hard inquiries. That’s a red flag the model will notice.</w:t>
      </w:r>
    </w:p>
    <w:p>
      <w:pPr>
        <w:spacing w:before="80" w:after="120"/>
      </w:pPr>
      <w:r>
        <w:rPr>
          <w:rFonts w:ascii="Arial" w:cs="Arial" w:eastAsia="Arial" w:hAnsi="Arial"/>
          <w:color w:val="333333"/>
          <w:sz w:val="22"/>
          <w:szCs w:val="22"/>
        </w:rPr>
        <w:t xml:space="preserve">The other thing this factor considers is how many new accounts you’ve opened recently. A cluster of new accounts in a short period suggests financial stress or overextension. Space out your applications when possible.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B5C" w:sz="4"/>
              <w:left w:val="single" w:color="3A8B5C" w:sz="4"/>
              <w:bottom w:val="none" w:color="FFFFFF" w:sz="0"/>
              <w:right w:val="none" w:color="FFFFFF" w:sz="0"/>
            </w:tcBorders>
            <w:shd w:fill="F0F7F2" w:val="clear"/>
            <w:tcMar>
              <w:top w:type="dxa" w:w="120"/>
              <w:left w:type="dxa" w:w="200"/>
              <w:bottom w:type="dxa" w:w="120"/>
              <w:right w:type="dxa" w:w="200"/>
            </w:tcMar>
          </w:tcPr>
          <w:p>
            <w:pPr>
              <w:spacing w:after="80"/>
            </w:pPr>
            <w:r>
              <w:rPr>
                <w:rFonts w:ascii="Arial" w:cs="Arial" w:eastAsia="Arial" w:hAnsi="Arial"/>
                <w:b/>
                <w:bCs/>
                <w:color w:val="1A2E1A"/>
                <w:sz w:val="22"/>
                <w:szCs w:val="22"/>
              </w:rPr>
              <w:t xml:space="preserve">RETENTION ANCHOR #4 — COMPLETION DOPAMINE</w:t>
            </w:r>
          </w:p>
          <w:p>
            <w:pPr>
              <w:spacing w:before="30" w:after="30"/>
            </w:pPr>
            <w:r>
              <w:rPr>
                <w:rFonts w:ascii="Arial" w:cs="Arial" w:eastAsia="Arial" w:hAnsi="Arial"/>
                <w:i/>
                <w:iCs/>
                <w:color w:val="666666"/>
                <w:sz w:val="20"/>
                <w:szCs w:val="20"/>
              </w:rPr>
              <w:t xml:space="preserve">The pie chart is complete. The viewer has now learned all five factors. This is a natural stopping point, so we need to create urgency for the next section. Transition: "Now you know how the score is built. But here’s the part that trips people up: which score is the lender actually looking at?"</w:t>
            </w:r>
          </w:p>
        </w:tc>
      </w:tr>
    </w:tbl>
    <w:p>
      <w:pPr>
        <w:spacing w:before="200" w:after="0"/>
      </w:pPr>
    </w:p>
    <w:p>
      <w:pPr>
        <w:pStyle w:val="Heading1"/>
        <w:pBdr>
          <w:bottom w:val="single" w:color="3A8B5C" w:sz="4" w:space="6"/>
        </w:pBdr>
        <w:spacing w:before="400" w:after="200"/>
      </w:pPr>
      <w:r>
        <w:rPr>
          <w:rFonts w:ascii="Arial" w:cs="Arial" w:eastAsia="Arial" w:hAnsi="Arial"/>
          <w:b/>
          <w:bCs/>
          <w:color w:val="1A2E1A"/>
          <w:sz w:val="32"/>
          <w:szCs w:val="32"/>
        </w:rPr>
        <w:t xml:space="preserve">ACT 4 — THE VERSION PROBLEM</w:t>
      </w:r>
    </w:p>
    <w:p>
      <w:pPr>
        <w:pBdr>
          <w:top w:val="single" w:color="B8875A" w:sz="2" w:space="4"/>
        </w:pBdr>
        <w:spacing w:before="200" w:after="80"/>
      </w:pPr>
      <w:r>
        <w:rPr>
          <w:rFonts w:ascii="JetBrains Mono" w:cs="JetBrains Mono" w:eastAsia="JetBrains Mono" w:hAnsi="JetBrains Mono"/>
          <w:b/>
          <w:bCs/>
          <w:color w:val="B8875A"/>
          <w:sz w:val="18"/>
          <w:szCs w:val="18"/>
        </w:rPr>
        <w:t xml:space="preserve">10:40 — WHY YOUR APP SCORE AND YOUR LENDER’S SCORE DON’T MATCH (2.5 minutes)</w:t>
      </w:r>
    </w:p>
    <w:p>
      <w:pPr>
        <w:spacing w:before="80" w:after="120"/>
      </w:pPr>
      <w:r>
        <w:rPr>
          <w:rFonts w:ascii="Arial" w:cs="Arial" w:eastAsia="Arial" w:hAnsi="Arial"/>
          <w:color w:val="333333"/>
          <w:sz w:val="22"/>
          <w:szCs w:val="22"/>
        </w:rPr>
        <w:t xml:space="preserve">This is the part almost nobody talks about. And it’s the reason people get surprised when they apply for a loan.</w:t>
      </w:r>
    </w:p>
    <w:p>
      <w:pPr>
        <w:spacing w:before="80" w:after="120"/>
      </w:pPr>
      <w:r>
        <w:rPr>
          <w:rFonts w:ascii="Arial" w:cs="Arial" w:eastAsia="Arial" w:hAnsi="Arial"/>
          <w:color w:val="333333"/>
          <w:sz w:val="22"/>
          <w:szCs w:val="22"/>
        </w:rPr>
        <w:t xml:space="preserve">There are currently at least </w:t>
      </w:r>
      <w:r>
        <w:rPr>
          <w:rFonts w:ascii="Arial" w:cs="Arial" w:eastAsia="Arial" w:hAnsi="Arial"/>
          <w:b/>
          <w:bCs/>
          <w:color w:val="333333"/>
          <w:sz w:val="22"/>
          <w:szCs w:val="22"/>
        </w:rPr>
        <w:t xml:space="preserve">16 different versions</w:t>
      </w:r>
      <w:r>
        <w:rPr>
          <w:rFonts w:ascii="Arial" w:cs="Arial" w:eastAsia="Arial" w:hAnsi="Arial"/>
          <w:color w:val="333333"/>
          <w:sz w:val="22"/>
          <w:szCs w:val="22"/>
        </w:rPr>
        <w:t xml:space="preserve"> of the FICO score in active use. Different lenders use different versions depending on what kind of credit you’re applying for.</w:t>
      </w:r>
    </w:p>
    <w:p>
      <w:pPr>
        <w:shd w:fill="F0F7F2" w:val="clear"/>
        <w:spacing w:before="60" w:after="60"/>
        <w:ind w:left="200" w:right="200"/>
      </w:pPr>
      <w:r>
        <w:rPr>
          <w:rFonts w:ascii="Arial" w:cs="Arial" w:eastAsia="Arial" w:hAnsi="Arial"/>
          <w:i/>
          <w:iCs/>
          <w:color w:val="3A8B5C"/>
          <w:sz w:val="20"/>
          <w:szCs w:val="20"/>
        </w:rPr>
        <w:t xml:space="preserve">[VISUAL: Three-column table building on screen. Column 1: "Loan Type." Column 2: "FICO Version Used." Column 3: "Where the Score Comes From." Rows populate one at a time.]</w:t>
      </w:r>
    </w:p>
    <w:p>
      <w:pPr>
        <w:spacing w:before="80" w:after="120"/>
      </w:pPr>
      <w:r>
        <w:rPr>
          <w:rFonts w:ascii="Arial" w:cs="Arial" w:eastAsia="Arial" w:hAnsi="Arial"/>
          <w:color w:val="333333"/>
          <w:sz w:val="22"/>
          <w:szCs w:val="22"/>
        </w:rPr>
        <w:t xml:space="preserve">For mortgages, lenders have traditionally used the oldest versions: FICO Score 2 from Experian, FICO Score 4 from TransUnion, and FICO Score 5 from Equifax. These are called the “Classic FICO” models. They’re decades old. They weigh certain things differently than the newer models. As of mid-2025, lenders can now also use VantageScore 4.0, and FICO 10T is coming, but adoption is slow. Most mortgage lenders are still using the classic versions.</w:t>
      </w:r>
    </w:p>
    <w:p>
      <w:pPr>
        <w:spacing w:before="80" w:after="120"/>
      </w:pPr>
      <w:r>
        <w:rPr>
          <w:rFonts w:ascii="Arial" w:cs="Arial" w:eastAsia="Arial" w:hAnsi="Arial"/>
          <w:color w:val="333333"/>
          <w:sz w:val="22"/>
          <w:szCs w:val="22"/>
        </w:rPr>
        <w:t xml:space="preserve">For auto loans, many lenders use FICO Auto Scores — industry-specific versions tuned for car lending. These range from 250 to 900 instead of 300 to 850, so the numbers look different.</w:t>
      </w:r>
    </w:p>
    <w:p>
      <w:pPr>
        <w:spacing w:before="80" w:after="120"/>
      </w:pPr>
      <w:r>
        <w:rPr>
          <w:rFonts w:ascii="Arial" w:cs="Arial" w:eastAsia="Arial" w:hAnsi="Arial"/>
          <w:color w:val="333333"/>
          <w:sz w:val="22"/>
          <w:szCs w:val="22"/>
        </w:rPr>
        <w:t xml:space="preserve">For credit cards and personal loans, FICO 8 is the most common. It’s the version most free credit monitoring apps show you. It’s also the version your credit card company probably displays on your statement.</w:t>
      </w:r>
    </w:p>
    <w:p>
      <w:pPr>
        <w:shd w:fill="F0F7F2" w:val="clear"/>
        <w:spacing w:before="60" w:after="60"/>
        <w:ind w:left="200" w:right="200"/>
      </w:pPr>
      <w:r>
        <w:rPr>
          <w:rFonts w:ascii="Arial" w:cs="Arial" w:eastAsia="Arial" w:hAnsi="Arial"/>
          <w:i/>
          <w:iCs/>
          <w:color w:val="3A8B5C"/>
          <w:sz w:val="20"/>
          <w:szCs w:val="20"/>
        </w:rPr>
        <w:t xml:space="preserve">[VISUAL: Completed table on screen. Mortgage: Classic FICO (2/4/5). Auto: FICO Auto Scores. Credit Cards: FICO 8. Personal Loans: FICO 8 or 9. Monitoring Apps: FICO 8 or VantageScore 3.0.]</w:t>
      </w:r>
    </w:p>
    <w:p>
      <w:pPr>
        <w:spacing w:before="80" w:after="120"/>
      </w:pPr>
      <w:r>
        <w:rPr>
          <w:rFonts w:ascii="Arial" w:cs="Arial" w:eastAsia="Arial" w:hAnsi="Arial"/>
          <w:color w:val="333333"/>
          <w:sz w:val="22"/>
          <w:szCs w:val="22"/>
        </w:rPr>
        <w:t xml:space="preserve">So here’s the problem. You check your score on Credit Karma and see 730. That’s a VantageScore 3.0 based on your TransUnion data. You feel good. You walk into a mortgage lender’s office. They pull your Classic FICO scores from all three bureaus and your middle score comes back 695. That’s a 35-point gap. Not because your credit changed — but because the </w:t>
      </w:r>
      <w:r>
        <w:rPr>
          <w:rFonts w:ascii="Arial" w:cs="Arial" w:eastAsia="Arial" w:hAnsi="Arial"/>
          <w:i/>
          <w:iCs/>
          <w:color w:val="333333"/>
          <w:sz w:val="22"/>
          <w:szCs w:val="22"/>
        </w:rPr>
        <w:t xml:space="preserve">model</w:t>
      </w:r>
      <w:r>
        <w:rPr>
          <w:rFonts w:ascii="Arial" w:cs="Arial" w:eastAsia="Arial" w:hAnsi="Arial"/>
          <w:color w:val="333333"/>
          <w:sz w:val="22"/>
          <w:szCs w:val="22"/>
        </w:rPr>
        <w:t xml:space="preserve"> changed.</w:t>
      </w:r>
    </w:p>
    <w:p>
      <w:pPr>
        <w:shd w:fill="F0F7F2" w:val="clear"/>
        <w:spacing w:before="60" w:after="60"/>
        <w:ind w:left="200" w:right="200"/>
      </w:pPr>
      <w:r>
        <w:rPr>
          <w:rFonts w:ascii="Arial" w:cs="Arial" w:eastAsia="Arial" w:hAnsi="Arial"/>
          <w:i/>
          <w:iCs/>
          <w:color w:val="3A8B5C"/>
          <w:sz w:val="20"/>
          <w:szCs w:val="20"/>
        </w:rPr>
        <w:t xml:space="preserve">[VISUAL: Side-by-side phone screens. Left: "Your app: 730 (VantageScore 3.0)." Right: "Your mortgage lender: 695 (Classic FICO)." Both based on the same credit history. Red arrow showing the gap. Label: "Same person. Same data. Different model."]</w:t>
      </w:r>
    </w:p>
    <w:p>
      <w:pPr>
        <w:spacing w:before="80" w:after="120"/>
      </w:pPr>
      <w:r>
        <w:rPr>
          <w:rFonts w:ascii="Arial" w:cs="Arial" w:eastAsia="Arial" w:hAnsi="Arial"/>
          <w:color w:val="333333"/>
          <w:sz w:val="22"/>
          <w:szCs w:val="22"/>
        </w:rPr>
        <w:t xml:space="preserve">This is why I always tell people: if you’re preparing for a specific type of loan, find out which score version that lender uses. For mortgages, you can subscribe to myFICO to see your Classic FICO scores. For credit cards, FICO 8 from your bank’s free monitoring is usually accurate.</w:t>
      </w:r>
    </w:p>
    <w:p>
      <w:pPr>
        <w:spacing w:before="80" w:after="120"/>
      </w:pPr>
      <w:r>
        <w:rPr>
          <w:rFonts w:ascii="Arial" w:cs="Arial" w:eastAsia="Arial" w:hAnsi="Arial"/>
          <w:color w:val="333333"/>
          <w:sz w:val="22"/>
          <w:szCs w:val="22"/>
        </w:rPr>
        <w:t xml:space="preserve">The free score on your phone is not wrong. It’s just not necessarily the score your lender is looking at. Think of it as a weather forecast for a different city. It’s real data. It’s just not </w:t>
      </w:r>
      <w:r>
        <w:rPr>
          <w:rFonts w:ascii="Arial" w:cs="Arial" w:eastAsia="Arial" w:hAnsi="Arial"/>
          <w:i/>
          <w:iCs/>
          <w:color w:val="333333"/>
          <w:sz w:val="22"/>
          <w:szCs w:val="22"/>
        </w:rPr>
        <w:t xml:space="preserve">your</w:t>
      </w:r>
      <w:r>
        <w:rPr>
          <w:rFonts w:ascii="Arial" w:cs="Arial" w:eastAsia="Arial" w:hAnsi="Arial"/>
          <w:color w:val="333333"/>
          <w:sz w:val="22"/>
          <w:szCs w:val="22"/>
        </w:rPr>
        <w:t xml:space="preserve"> weather.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B5C" w:sz="4"/>
              <w:left w:val="single" w:color="3A8B5C" w:sz="4"/>
              <w:bottom w:val="none" w:color="FFFFFF" w:sz="0"/>
              <w:right w:val="none" w:color="FFFFFF" w:sz="0"/>
            </w:tcBorders>
            <w:shd w:fill="F0F7F2" w:val="clear"/>
            <w:tcMar>
              <w:top w:type="dxa" w:w="120"/>
              <w:left w:type="dxa" w:w="200"/>
              <w:bottom w:type="dxa" w:w="120"/>
              <w:right w:type="dxa" w:w="200"/>
            </w:tcMar>
          </w:tcPr>
          <w:p>
            <w:pPr>
              <w:spacing w:after="80"/>
            </w:pPr>
            <w:r>
              <w:rPr>
                <w:rFonts w:ascii="Arial" w:cs="Arial" w:eastAsia="Arial" w:hAnsi="Arial"/>
                <w:b/>
                <w:bCs/>
                <w:color w:val="1A2E1A"/>
                <w:sz w:val="22"/>
                <w:szCs w:val="22"/>
              </w:rPr>
              <w:t xml:space="preserve">RETENTION ANCHOR #5 — OPEN LOOP RESOLVED + TRUST</w:t>
            </w:r>
          </w:p>
          <w:p>
            <w:pPr>
              <w:spacing w:before="30" w:after="30"/>
            </w:pPr>
            <w:r>
              <w:rPr>
                <w:rFonts w:ascii="Arial" w:cs="Arial" w:eastAsia="Arial" w:hAnsi="Arial"/>
                <w:i/>
                <w:iCs/>
                <w:color w:val="666666"/>
                <w:sz w:val="20"/>
                <w:szCs w:val="20"/>
              </w:rPr>
              <w:t xml:space="preserve">The version mismatch promise from the hook is now fully delivered. The weather analogy is the memorable soundbite viewers will repeat. This section is the unique authority play — most beginner credit videos never mention score versions.</w:t>
            </w:r>
          </w:p>
        </w:tc>
      </w:tr>
    </w:tbl>
    <w:p>
      <w:pPr>
        <w:spacing w:before="200" w:after="0"/>
      </w:pPr>
    </w:p>
    <w:p>
      <w:pPr>
        <w:pStyle w:val="Heading1"/>
        <w:pBdr>
          <w:bottom w:val="single" w:color="3A8B5C" w:sz="4" w:space="6"/>
        </w:pBdr>
        <w:spacing w:before="400" w:after="200"/>
      </w:pPr>
      <w:r>
        <w:rPr>
          <w:rFonts w:ascii="Arial" w:cs="Arial" w:eastAsia="Arial" w:hAnsi="Arial"/>
          <w:b/>
          <w:bCs/>
          <w:color w:val="1A2E1A"/>
          <w:sz w:val="32"/>
          <w:szCs w:val="32"/>
        </w:rPr>
        <w:t xml:space="preserve">ACT 5 — WHY YOUR THREE REPORTS ARE DIFFERENT</w:t>
      </w:r>
    </w:p>
    <w:p>
      <w:pPr>
        <w:pBdr>
          <w:top w:val="single" w:color="B8875A" w:sz="2" w:space="4"/>
        </w:pBdr>
        <w:spacing w:before="200" w:after="80"/>
      </w:pPr>
      <w:r>
        <w:rPr>
          <w:rFonts w:ascii="JetBrains Mono" w:cs="JetBrains Mono" w:eastAsia="JetBrains Mono" w:hAnsi="JetBrains Mono"/>
          <w:b/>
          <w:bCs/>
          <w:color w:val="B8875A"/>
          <w:sz w:val="18"/>
          <w:szCs w:val="18"/>
        </w:rPr>
        <w:t xml:space="preserve">13:10 — THE BUREAU FACTOR (90 seconds)</w:t>
      </w:r>
    </w:p>
    <w:p>
      <w:pPr>
        <w:spacing w:before="80" w:after="120"/>
      </w:pPr>
      <w:r>
        <w:rPr>
          <w:rFonts w:ascii="Arial" w:cs="Arial" w:eastAsia="Arial" w:hAnsi="Arial"/>
          <w:color w:val="333333"/>
          <w:sz w:val="22"/>
          <w:szCs w:val="22"/>
        </w:rPr>
        <w:t xml:space="preserve">One more layer to understand. Your credit score is calculated from the information in your credit report. But you don’t have one credit report. You have three — one from each bureau: Equifax, Experian, and TransUnion.</w:t>
      </w:r>
    </w:p>
    <w:p>
      <w:pPr>
        <w:shd w:fill="F0F7F2" w:val="clear"/>
        <w:spacing w:before="60" w:after="60"/>
        <w:ind w:left="200" w:right="200"/>
      </w:pPr>
      <w:r>
        <w:rPr>
          <w:rFonts w:ascii="Arial" w:cs="Arial" w:eastAsia="Arial" w:hAnsi="Arial"/>
          <w:i/>
          <w:iCs/>
          <w:color w:val="3A8B5C"/>
          <w:sz w:val="20"/>
          <w:szCs w:val="20"/>
        </w:rPr>
        <w:t xml:space="preserve">[VISUAL: Three report icons labeled Equifax, Experian, TransUnion. Each shows a slightly different set of accounts listed, with 1–2 accounts appearing on some but not all.]</w:t>
      </w:r>
    </w:p>
    <w:p>
      <w:pPr>
        <w:spacing w:before="80" w:after="120"/>
      </w:pPr>
      <w:r>
        <w:rPr>
          <w:rFonts w:ascii="Arial" w:cs="Arial" w:eastAsia="Arial" w:hAnsi="Arial"/>
          <w:color w:val="333333"/>
          <w:sz w:val="22"/>
          <w:szCs w:val="22"/>
        </w:rPr>
        <w:t xml:space="preserve">And these reports are not always identical. A creditor might report your account to Equifax and Experian but not TransUnion. An error might appear on one report but not the others. A collection might show up on TransUnion a week before it hits Equifax.</w:t>
      </w:r>
    </w:p>
    <w:p>
      <w:pPr>
        <w:spacing w:before="80" w:after="120"/>
      </w:pPr>
      <w:r>
        <w:rPr>
          <w:rFonts w:ascii="Arial" w:cs="Arial" w:eastAsia="Arial" w:hAnsi="Arial"/>
          <w:color w:val="333333"/>
          <w:sz w:val="22"/>
          <w:szCs w:val="22"/>
        </w:rPr>
        <w:t xml:space="preserve">This is why two lenders can pull your credit on the same day and see different scores. Lender A pulls from Equifax using FICO 8. Lender B pulls from Experian using FICO 9. Different data source, different scoring model, different number.</w:t>
      </w:r>
    </w:p>
    <w:p>
      <w:pPr>
        <w:spacing w:before="80" w:after="120"/>
      </w:pPr>
      <w:r>
        <w:rPr>
          <w:rFonts w:ascii="Arial" w:cs="Arial" w:eastAsia="Arial" w:hAnsi="Arial"/>
          <w:color w:val="333333"/>
          <w:sz w:val="22"/>
          <w:szCs w:val="22"/>
        </w:rPr>
        <w:t xml:space="preserve">The takeaway: always pull reports from all three bureaus, and always check for discrepancies between them. You can do this for free at AnnualCreditReport.com every week. If you find an error on one, dispute it with that specific bureau. Don’t assume fixing it on Experian fixes it on Equifax — they’re independent systems.</w:t>
      </w:r>
    </w:p>
    <w:p>
      <w:pPr>
        <w:spacing w:before="200" w:after="0"/>
      </w:pPr>
    </w:p>
    <w:p>
      <w:pPr>
        <w:pStyle w:val="Heading1"/>
        <w:pBdr>
          <w:bottom w:val="single" w:color="3A8B5C" w:sz="4" w:space="6"/>
        </w:pBdr>
        <w:spacing w:before="400" w:after="200"/>
      </w:pPr>
      <w:r>
        <w:rPr>
          <w:rFonts w:ascii="Arial" w:cs="Arial" w:eastAsia="Arial" w:hAnsi="Arial"/>
          <w:b/>
          <w:bCs/>
          <w:color w:val="1A2E1A"/>
          <w:sz w:val="32"/>
          <w:szCs w:val="32"/>
        </w:rPr>
        <w:t xml:space="preserve">ACT 6 — THE FIVE-LAYER FRAMEWORK</w:t>
      </w:r>
    </w:p>
    <w:p>
      <w:pPr>
        <w:pBdr>
          <w:top w:val="single" w:color="B8875A" w:sz="2" w:space="4"/>
        </w:pBdr>
        <w:spacing w:before="200" w:after="80"/>
      </w:pPr>
      <w:r>
        <w:rPr>
          <w:rFonts w:ascii="JetBrains Mono" w:cs="JetBrains Mono" w:eastAsia="JetBrains Mono" w:hAnsi="JetBrains Mono"/>
          <w:b/>
          <w:bCs/>
          <w:color w:val="B8875A"/>
          <w:sz w:val="18"/>
          <w:szCs w:val="18"/>
        </w:rPr>
        <w:t xml:space="preserve">14:40 — SUMMARY AND SCREENSHOT MOMENT (60 seconds)</w:t>
      </w:r>
    </w:p>
    <w:p>
      <w:pPr>
        <w:shd w:fill="F0F7F2" w:val="clear"/>
        <w:spacing w:before="60" w:after="60"/>
        <w:ind w:left="200" w:right="200"/>
      </w:pPr>
      <w:r>
        <w:rPr>
          <w:rFonts w:ascii="Arial" w:cs="Arial" w:eastAsia="Arial" w:hAnsi="Arial"/>
          <w:i/>
          <w:iCs/>
          <w:color w:val="3A8B5C"/>
          <w:sz w:val="20"/>
          <w:szCs w:val="20"/>
        </w:rPr>
        <w:t xml:space="preserve">[VISUAL: Full-screen summary graphic building as each line is spoken. Dark background, green/white text. This is the screenshot moment. Clean, organized, designed to be saved and shared.]</w:t>
      </w:r>
    </w:p>
    <w:p>
      <w:pPr>
        <w:spacing w:before="80" w:after="120"/>
      </w:pPr>
      <w:r>
        <w:rPr>
          <w:rFonts w:ascii="Arial" w:cs="Arial" w:eastAsia="Arial" w:hAnsi="Arial"/>
          <w:color w:val="333333"/>
          <w:sz w:val="22"/>
          <w:szCs w:val="22"/>
        </w:rPr>
        <w:t xml:space="preserve">Let’s put it all together. Here’s your credit score framework. Screenshot this.</w:t>
      </w:r>
    </w:p>
    <w:p>
      <w:pPr>
        <w:spacing w:before="80" w:after="120"/>
      </w:pPr>
      <w:r>
        <w:rPr>
          <w:rFonts w:ascii="Arial" w:cs="Arial" w:eastAsia="Arial" w:hAnsi="Arial"/>
          <w:b/>
          <w:bCs/>
          <w:color w:val="1A2E1A"/>
          <w:sz w:val="22"/>
          <w:szCs w:val="22"/>
        </w:rPr>
        <w:t xml:space="preserve">Layer 1 — Payment History (35%): </w:t>
      </w:r>
      <w:r>
        <w:rPr>
          <w:rFonts w:ascii="Arial" w:cs="Arial" w:eastAsia="Arial" w:hAnsi="Arial"/>
          <w:color w:val="333333"/>
          <w:sz w:val="22"/>
          <w:szCs w:val="22"/>
        </w:rPr>
        <w:t xml:space="preserve">Do you pay on time? Biggest factor. Set up autopay. One late payment costs 60–100 points. Stays for 7 years.</w:t>
      </w:r>
    </w:p>
    <w:p>
      <w:pPr>
        <w:spacing w:before="80" w:after="120"/>
      </w:pPr>
      <w:r>
        <w:rPr>
          <w:rFonts w:ascii="Arial" w:cs="Arial" w:eastAsia="Arial" w:hAnsi="Arial"/>
          <w:b/>
          <w:bCs/>
          <w:color w:val="1A2E1A"/>
          <w:sz w:val="22"/>
          <w:szCs w:val="22"/>
        </w:rPr>
        <w:t xml:space="preserve">Layer 2 — Utilization (30%): </w:t>
      </w:r>
      <w:r>
        <w:rPr>
          <w:rFonts w:ascii="Arial" w:cs="Arial" w:eastAsia="Arial" w:hAnsi="Arial"/>
          <w:color w:val="333333"/>
          <w:sz w:val="22"/>
          <w:szCs w:val="22"/>
        </w:rPr>
        <w:t xml:space="preserve">How much credit are you using? Keep under 10%. Pay before statement close. Resets every billing cycle.</w:t>
      </w:r>
    </w:p>
    <w:p>
      <w:pPr>
        <w:spacing w:before="80" w:after="120"/>
      </w:pPr>
      <w:r>
        <w:rPr>
          <w:rFonts w:ascii="Arial" w:cs="Arial" w:eastAsia="Arial" w:hAnsi="Arial"/>
          <w:b/>
          <w:bCs/>
          <w:color w:val="1A2E1A"/>
          <w:sz w:val="22"/>
          <w:szCs w:val="22"/>
        </w:rPr>
        <w:t xml:space="preserve">Layer 3 — Credit Age (15%): </w:t>
      </w:r>
      <w:r>
        <w:rPr>
          <w:rFonts w:ascii="Arial" w:cs="Arial" w:eastAsia="Arial" w:hAnsi="Arial"/>
          <w:color w:val="333333"/>
          <w:sz w:val="22"/>
          <w:szCs w:val="22"/>
        </w:rPr>
        <w:t xml:space="preserve">How long have you had credit? Don’t close old accounts. Don’t open new ones without reason. Patience game.</w:t>
      </w:r>
    </w:p>
    <w:p>
      <w:pPr>
        <w:spacing w:before="80" w:after="120"/>
      </w:pPr>
      <w:r>
        <w:rPr>
          <w:rFonts w:ascii="Arial" w:cs="Arial" w:eastAsia="Arial" w:hAnsi="Arial"/>
          <w:b/>
          <w:bCs/>
          <w:color w:val="1A2E1A"/>
          <w:sz w:val="22"/>
          <w:szCs w:val="22"/>
        </w:rPr>
        <w:t xml:space="preserve">Layer 4 — Credit Mix (10%): </w:t>
      </w:r>
      <w:r>
        <w:rPr>
          <w:rFonts w:ascii="Arial" w:cs="Arial" w:eastAsia="Arial" w:hAnsi="Arial"/>
          <w:color w:val="333333"/>
          <w:sz w:val="22"/>
          <w:szCs w:val="22"/>
        </w:rPr>
        <w:t xml:space="preserve">Do you have different types? Revolving + installment is ideal. Don’t force it. Let it build naturally.</w:t>
      </w:r>
    </w:p>
    <w:p>
      <w:pPr>
        <w:spacing w:before="80" w:after="120"/>
      </w:pPr>
      <w:r>
        <w:rPr>
          <w:rFonts w:ascii="Arial" w:cs="Arial" w:eastAsia="Arial" w:hAnsi="Arial"/>
          <w:b/>
          <w:bCs/>
          <w:color w:val="1A2E1A"/>
          <w:sz w:val="22"/>
          <w:szCs w:val="22"/>
        </w:rPr>
        <w:t xml:space="preserve">Layer 5 — New Credit (10%): </w:t>
      </w:r>
      <w:r>
        <w:rPr>
          <w:rFonts w:ascii="Arial" w:cs="Arial" w:eastAsia="Arial" w:hAnsi="Arial"/>
          <w:color w:val="333333"/>
          <w:sz w:val="22"/>
          <w:szCs w:val="22"/>
        </w:rPr>
        <w:t xml:space="preserve">How much new credit recently? Hard inquiries cost a few points. Rate-shopping is grouped. Space out applications.</w:t>
      </w:r>
    </w:p>
    <w:p>
      <w:pPr>
        <w:spacing w:before="80" w:after="120"/>
      </w:pPr>
      <w:r>
        <w:rPr>
          <w:rFonts w:ascii="Arial" w:cs="Arial" w:eastAsia="Arial" w:hAnsi="Arial"/>
          <w:b/>
          <w:bCs/>
          <w:color w:val="1A2E1A"/>
          <w:sz w:val="22"/>
          <w:szCs w:val="22"/>
        </w:rPr>
        <w:t xml:space="preserve">The version: </w:t>
      </w:r>
      <w:r>
        <w:rPr>
          <w:rFonts w:ascii="Arial" w:cs="Arial" w:eastAsia="Arial" w:hAnsi="Arial"/>
          <w:color w:val="333333"/>
          <w:sz w:val="22"/>
          <w:szCs w:val="22"/>
        </w:rPr>
        <w:t xml:space="preserve">16+ FICO versions exist. Know which one your lender uses. The score on your app might not be the score your lender sees.</w:t>
      </w:r>
    </w:p>
    <w:p>
      <w:pPr>
        <w:spacing w:before="80" w:after="120"/>
      </w:pPr>
      <w:r>
        <w:rPr>
          <w:rFonts w:ascii="Arial" w:cs="Arial" w:eastAsia="Arial" w:hAnsi="Arial"/>
          <w:b/>
          <w:bCs/>
          <w:color w:val="1A2E1A"/>
          <w:sz w:val="22"/>
          <w:szCs w:val="22"/>
        </w:rPr>
        <w:t xml:space="preserve">The reports: </w:t>
      </w:r>
      <w:r>
        <w:rPr>
          <w:rFonts w:ascii="Arial" w:cs="Arial" w:eastAsia="Arial" w:hAnsi="Arial"/>
          <w:color w:val="333333"/>
          <w:sz w:val="22"/>
          <w:szCs w:val="22"/>
        </w:rPr>
        <w:t xml:space="preserve">You have three. They can differ. Check all three. Dispute errors individually.</w:t>
      </w:r>
    </w:p>
    <w:p>
      <w:pPr>
        <w:shd w:fill="F0F7F2" w:val="clear"/>
        <w:spacing w:before="60" w:after="60"/>
        <w:ind w:left="200" w:right="200"/>
      </w:pPr>
      <w:r>
        <w:rPr>
          <w:rFonts w:ascii="Arial" w:cs="Arial" w:eastAsia="Arial" w:hAnsi="Arial"/>
          <w:i/>
          <w:iCs/>
          <w:color w:val="3A8B5C"/>
          <w:sz w:val="20"/>
          <w:szCs w:val="20"/>
        </w:rPr>
        <w:t xml:space="preserve">[VISUAL: Hold the completed framework for 5 full seconds. Lower third: "Screenshot this. Your credit score cheat sheet." Ledger Line logo mark in corner.]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B5C" w:sz="4"/>
              <w:left w:val="single" w:color="3A8B5C" w:sz="4"/>
              <w:bottom w:val="none" w:color="FFFFFF" w:sz="0"/>
              <w:right w:val="none" w:color="FFFFFF" w:sz="0"/>
            </w:tcBorders>
            <w:shd w:fill="F0F7F2" w:val="clear"/>
            <w:tcMar>
              <w:top w:type="dxa" w:w="120"/>
              <w:left w:type="dxa" w:w="200"/>
              <w:bottom w:type="dxa" w:w="120"/>
              <w:right w:type="dxa" w:w="200"/>
            </w:tcMar>
          </w:tcPr>
          <w:p>
            <w:pPr>
              <w:spacing w:after="80"/>
            </w:pPr>
            <w:r>
              <w:rPr>
                <w:rFonts w:ascii="Arial" w:cs="Arial" w:eastAsia="Arial" w:hAnsi="Arial"/>
                <w:b/>
                <w:bCs/>
                <w:color w:val="1A2E1A"/>
                <w:sz w:val="22"/>
                <w:szCs w:val="22"/>
              </w:rPr>
              <w:t xml:space="preserve">RETENTION ANCHOR #6 — DEFINITIVE SUMMARY</w:t>
            </w:r>
          </w:p>
          <w:p>
            <w:pPr>
              <w:spacing w:before="30" w:after="30"/>
            </w:pPr>
            <w:r>
              <w:rPr>
                <w:rFonts w:ascii="Arial" w:cs="Arial" w:eastAsia="Arial" w:hAnsi="Arial"/>
                <w:i/>
                <w:iCs/>
                <w:color w:val="666666"/>
                <w:sz w:val="20"/>
                <w:szCs w:val="20"/>
              </w:rPr>
              <w:t xml:space="preserve">This is the single most reusable visual in the first 8 videos. It will get screenshotted and shared. It’s also the graphic to pin as the thumbnail’s promise: "The complete FICO breakdown."</w:t>
            </w:r>
          </w:p>
        </w:tc>
      </w:tr>
    </w:tbl>
    <w:p>
      <w:pPr>
        <w:spacing w:before="200" w:after="0"/>
      </w:pPr>
    </w:p>
    <w:p>
      <w:pPr>
        <w:pStyle w:val="Heading1"/>
        <w:pBdr>
          <w:bottom w:val="single" w:color="3A8B5C" w:sz="4" w:space="6"/>
        </w:pBdr>
        <w:spacing w:before="400" w:after="200"/>
      </w:pPr>
      <w:r>
        <w:rPr>
          <w:rFonts w:ascii="Arial" w:cs="Arial" w:eastAsia="Arial" w:hAnsi="Arial"/>
          <w:b/>
          <w:bCs/>
          <w:color w:val="1A2E1A"/>
          <w:sz w:val="32"/>
          <w:szCs w:val="32"/>
        </w:rPr>
        <w:t xml:space="preserve">ACT 7 — THE CLOSE</w:t>
      </w:r>
    </w:p>
    <w:p>
      <w:pPr>
        <w:pBdr>
          <w:top w:val="single" w:color="B8875A" w:sz="2" w:space="4"/>
        </w:pBdr>
        <w:spacing w:before="200" w:after="80"/>
      </w:pPr>
      <w:r>
        <w:rPr>
          <w:rFonts w:ascii="JetBrains Mono" w:cs="JetBrains Mono" w:eastAsia="JetBrains Mono" w:hAnsi="JetBrains Mono"/>
          <w:b/>
          <w:bCs/>
          <w:color w:val="B8875A"/>
          <w:sz w:val="18"/>
          <w:szCs w:val="18"/>
        </w:rPr>
        <w:t xml:space="preserve">15:40 — CTA + NEXT VIDEO (45 seconds)</w:t>
      </w:r>
    </w:p>
    <w:p>
      <w:pPr>
        <w:spacing w:before="80" w:after="120"/>
      </w:pPr>
      <w:r>
        <w:rPr>
          <w:rFonts w:ascii="Arial" w:cs="Arial" w:eastAsia="Arial" w:hAnsi="Arial"/>
          <w:color w:val="333333"/>
          <w:sz w:val="22"/>
          <w:szCs w:val="22"/>
        </w:rPr>
        <w:t xml:space="preserve">Your credit score isn’t a mystery. It’s a formula. Five factors. Specific weights. Predictable behavior. When you understand how the inputs work, you stop guessing and start managing.</w:t>
      </w:r>
    </w:p>
    <w:p>
      <w:pPr>
        <w:spacing w:before="80" w:after="120"/>
      </w:pPr>
      <w:r>
        <w:rPr>
          <w:rFonts w:ascii="Arial" w:cs="Arial" w:eastAsia="Arial" w:hAnsi="Arial"/>
          <w:color w:val="333333"/>
          <w:sz w:val="22"/>
          <w:szCs w:val="22"/>
        </w:rPr>
        <w:t xml:space="preserve">That’s what this channel is about. Not tricks. Not hacks. Systems.</w:t>
      </w:r>
    </w:p>
    <w:p>
      <w:pPr>
        <w:shd w:fill="F0F7F2" w:val="clear"/>
        <w:spacing w:before="60" w:after="60"/>
        <w:ind w:left="200" w:right="200"/>
      </w:pPr>
      <w:r>
        <w:rPr>
          <w:rFonts w:ascii="Arial" w:cs="Arial" w:eastAsia="Arial" w:hAnsi="Arial"/>
          <w:i/>
          <w:iCs/>
          <w:color w:val="3A8B5C"/>
          <w:sz w:val="20"/>
          <w:szCs w:val="20"/>
        </w:rPr>
        <w:t xml:space="preserve">[VISUAL: End screen layout. Left: previous video card (V002 — Credit Utilization). Right: subscribe. Lower third: "Free 30-Day Credit Reset Checklist — link in description."]</w:t>
      </w:r>
    </w:p>
    <w:p>
      <w:pPr>
        <w:spacing w:before="80" w:after="120"/>
      </w:pPr>
      <w:r>
        <w:rPr>
          <w:rFonts w:ascii="Arial" w:cs="Arial" w:eastAsia="Arial" w:hAnsi="Arial"/>
          <w:color w:val="333333"/>
          <w:sz w:val="22"/>
          <w:szCs w:val="22"/>
        </w:rPr>
        <w:t xml:space="preserve">If you haven’t watched the first two videos in this series, I’d recommend going back. Video 1 is the 30-Day Credit Reset Protocol — the step-by-step system for raising your score this month. Video 2 goes deep on credit utilization, the fastest lever in your score. Both are linked above.</w:t>
      </w:r>
    </w:p>
    <w:p>
      <w:pPr>
        <w:spacing w:before="80" w:after="120"/>
      </w:pPr>
      <w:r>
        <w:rPr>
          <w:rFonts w:ascii="Arial" w:cs="Arial" w:eastAsia="Arial" w:hAnsi="Arial"/>
          <w:color w:val="333333"/>
          <w:sz w:val="22"/>
          <w:szCs w:val="22"/>
        </w:rPr>
        <w:t xml:space="preserve">And I’ve put together a free Credit Score Repair Checklist that combines the key action steps from all three videos into one printable page. Link’s in the description.</w:t>
      </w:r>
    </w:p>
    <w:p>
      <w:pPr>
        <w:spacing w:before="80" w:after="120"/>
      </w:pPr>
      <w:r>
        <w:rPr>
          <w:rFonts w:ascii="Arial" w:cs="Arial" w:eastAsia="Arial" w:hAnsi="Arial"/>
          <w:color w:val="333333"/>
          <w:sz w:val="22"/>
          <w:szCs w:val="22"/>
        </w:rPr>
        <w:t xml:space="preserve">Next video, we’re tackling the dispute process — how to read your credit report line by line, identify exactly what’s dragging your score down, and file disputes that actually get results. I’ll walk you through the exact letters and the legal timelines the bureaus have to follow.</w:t>
      </w:r>
    </w:p>
    <w:p>
      <w:pPr>
        <w:spacing w:before="80" w:after="120"/>
      </w:pPr>
      <w:r>
        <w:rPr>
          <w:rFonts w:ascii="Arial" w:cs="Arial" w:eastAsia="Arial" w:hAnsi="Arial"/>
          <w:color w:val="333333"/>
          <w:sz w:val="22"/>
          <w:szCs w:val="22"/>
        </w:rPr>
        <w:t xml:space="preserve">Subscribe so you don’t miss it. Systems over secrets. I’ll see you there.</w:t>
      </w:r>
    </w:p>
    <w:p>
      <w:pPr>
        <w:shd w:fill="F0F7F2" w:val="clear"/>
        <w:spacing w:before="60" w:after="60"/>
        <w:ind w:left="200" w:right="200"/>
      </w:pPr>
      <w:r>
        <w:rPr>
          <w:rFonts w:ascii="Arial" w:cs="Arial" w:eastAsia="Arial" w:hAnsi="Arial"/>
          <w:i/>
          <w:iCs/>
          <w:color w:val="3A8B5C"/>
          <w:sz w:val="20"/>
          <w:szCs w:val="20"/>
        </w:rPr>
        <w:t xml:space="preserve">[VISUAL: Ledger Line logo mark. End screen with subscribe + next video card. Hold 15 seconds.]</w:t>
      </w:r>
    </w:p>
    <w:p>
      <w:pPr>
        <w:spacing w:before="200" w:after="0"/>
      </w:pPr>
    </w:p>
    <w:p>
      <w:r>
        <w:br w:type="page"/>
      </w:r>
    </w:p>
    <w:p>
      <w:pPr>
        <w:pStyle w:val="Heading1"/>
        <w:pBdr>
          <w:bottom w:val="single" w:color="3A8B5C" w:sz="4" w:space="6"/>
        </w:pBdr>
        <w:spacing w:before="400" w:after="200"/>
      </w:pPr>
      <w:r>
        <w:rPr>
          <w:rFonts w:ascii="Arial" w:cs="Arial" w:eastAsia="Arial" w:hAnsi="Arial"/>
          <w:b/>
          <w:bCs/>
          <w:color w:val="1A2E1A"/>
          <w:sz w:val="32"/>
          <w:szCs w:val="32"/>
        </w:rPr>
        <w:t xml:space="preserve">VIDEO DESCRIPTION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B5C" w:sz="4"/>
              <w:left w:val="single" w:color="3A8B5C" w:sz="4"/>
              <w:bottom w:val="none" w:color="FFFFFF" w:sz="0"/>
              <w:right w:val="none" w:color="FFFFFF" w:sz="0"/>
            </w:tcBorders>
            <w:shd w:fill="F0F7F2" w:val="clear"/>
            <w:tcMar>
              <w:top w:type="dxa" w:w="120"/>
              <w:left w:type="dxa" w:w="200"/>
              <w:bottom w:type="dxa" w:w="120"/>
              <w:right w:type="dxa" w:w="200"/>
            </w:tcMar>
          </w:tcPr>
          <w:p>
            <w:pPr>
              <w:spacing w:after="80"/>
            </w:pPr>
            <w:r>
              <w:rPr>
                <w:rFonts w:ascii="Arial" w:cs="Arial" w:eastAsia="Arial" w:hAnsi="Arial"/>
                <w:b/>
                <w:bCs/>
                <w:color w:val="1A2E1A"/>
                <w:sz w:val="22"/>
                <w:szCs w:val="22"/>
              </w:rPr>
              <w:t xml:space="preserve">COPY AND PASTE INTO YOUTUBE STUDIO</w:t>
            </w:r>
          </w:p>
          <w:p>
            <w:pPr>
              <w:spacing w:before="30" w:after="30"/>
            </w:pPr>
            <w:r>
              <w:rPr>
                <w:rFonts w:ascii="Arial" w:cs="Arial" w:eastAsia="Arial" w:hAnsi="Arial"/>
                <w:i/>
                <w:iCs/>
                <w:color w:val="666666"/>
                <w:sz w:val="20"/>
                <w:szCs w:val="20"/>
              </w:rPr>
              <w:t xml:space="preserve">How do credit scores actually work? The complete FICO breakdown — all 5 factors, their exact weights, which score version matters for which loan, and why the score on your phone might not match what your lender sees.</w:t>
            </w:r>
          </w:p>
          <w:p>
            <w:pPr>
              <w:spacing w:before="30" w:after="30"/>
            </w:pPr>
            <w:r>
              <w:rPr>
                <w:rFonts w:ascii="Arial" w:cs="Arial" w:eastAsia="Arial" w:hAnsi="Arial"/>
                <w:i/>
                <w:iCs/>
                <w:color w:val="666666"/>
                <w:sz w:val="20"/>
                <w:szCs w:val="20"/>
              </w:rPr>
              <w:t xml:space="preserve"/>
            </w:r>
          </w:p>
          <w:p>
            <w:pPr>
              <w:spacing w:before="30" w:after="30"/>
            </w:pPr>
            <w:r>
              <w:rPr>
                <w:rFonts w:ascii="Arial" w:cs="Arial" w:eastAsia="Arial" w:hAnsi="Arial"/>
                <w:i/>
                <w:iCs/>
                <w:color w:val="666666"/>
                <w:sz w:val="20"/>
                <w:szCs w:val="20"/>
              </w:rPr>
              <w:t xml:space="preserve">📊 Free Credit Score Repair Checklist (PDF): [LINK]</w:t>
            </w:r>
          </w:p>
          <w:p>
            <w:pPr>
              <w:spacing w:before="30" w:after="30"/>
            </w:pPr>
            <w:r>
              <w:rPr>
                <w:rFonts w:ascii="Arial" w:cs="Arial" w:eastAsia="Arial" w:hAnsi="Arial"/>
                <w:i/>
                <w:iCs/>
                <w:color w:val="666666"/>
                <w:sz w:val="20"/>
                <w:szCs w:val="20"/>
              </w:rPr>
              <w:t xml:space="preserve">📊 Track Your Score Free with Credit Karma: [AFFILIATE LINK]</w:t>
            </w:r>
          </w:p>
          <w:p>
            <w:pPr>
              <w:spacing w:before="30" w:after="30"/>
            </w:pPr>
            <w:r>
              <w:rPr>
                <w:rFonts w:ascii="Arial" w:cs="Arial" w:eastAsia="Arial" w:hAnsi="Arial"/>
                <w:i/>
                <w:iCs/>
                <w:color w:val="666666"/>
                <w:sz w:val="20"/>
                <w:szCs w:val="20"/>
              </w:rPr>
              <w:t xml:space="preserve">📊 Try Experian Boost (free): [AFFILIATE LINK]</w:t>
            </w:r>
          </w:p>
          <w:p>
            <w:pPr>
              <w:spacing w:before="30" w:after="30"/>
            </w:pPr>
            <w:r>
              <w:rPr>
                <w:rFonts w:ascii="Arial" w:cs="Arial" w:eastAsia="Arial" w:hAnsi="Arial"/>
                <w:i/>
                <w:iCs/>
                <w:color w:val="666666"/>
                <w:sz w:val="20"/>
                <w:szCs w:val="20"/>
              </w:rPr>
              <w:t xml:space="preserve">📊 See All Your FICO Versions with myFICO: [AFFILIATE LINK]</w:t>
            </w:r>
          </w:p>
          <w:p>
            <w:pPr>
              <w:spacing w:before="30" w:after="30"/>
            </w:pPr>
            <w:r>
              <w:rPr>
                <w:rFonts w:ascii="Arial" w:cs="Arial" w:eastAsia="Arial" w:hAnsi="Arial"/>
                <w:i/>
                <w:iCs/>
                <w:color w:val="666666"/>
                <w:sz w:val="20"/>
                <w:szCs w:val="20"/>
              </w:rPr>
              <w:t xml:space="preserve"/>
            </w:r>
          </w:p>
          <w:p>
            <w:pPr>
              <w:spacing w:before="30" w:after="30"/>
            </w:pPr>
            <w:r>
              <w:rPr>
                <w:rFonts w:ascii="Arial" w:cs="Arial" w:eastAsia="Arial" w:hAnsi="Arial"/>
                <w:i/>
                <w:iCs/>
                <w:color w:val="666666"/>
                <w:sz w:val="20"/>
                <w:szCs w:val="20"/>
              </w:rPr>
              <w:t xml:space="preserve">⏱️ Timestamps:</w:t>
            </w:r>
          </w:p>
          <w:p>
            <w:pPr>
              <w:spacing w:before="30" w:after="30"/>
            </w:pPr>
            <w:r>
              <w:rPr>
                <w:rFonts w:ascii="Arial" w:cs="Arial" w:eastAsia="Arial" w:hAnsi="Arial"/>
                <w:i/>
                <w:iCs/>
                <w:color w:val="666666"/>
                <w:sz w:val="20"/>
                <w:szCs w:val="20"/>
              </w:rPr>
              <w:t xml:space="preserve">0:00 — You don’t have one credit score</w:t>
            </w:r>
          </w:p>
          <w:p>
            <w:pPr>
              <w:spacing w:before="30" w:after="30"/>
            </w:pPr>
            <w:r>
              <w:rPr>
                <w:rFonts w:ascii="Arial" w:cs="Arial" w:eastAsia="Arial" w:hAnsi="Arial"/>
                <w:i/>
                <w:iCs/>
                <w:color w:val="666666"/>
                <w:sz w:val="20"/>
                <w:szCs w:val="20"/>
              </w:rPr>
              <w:t xml:space="preserve">0:40 — What a credit score actually measures</w:t>
            </w:r>
          </w:p>
          <w:p>
            <w:pPr>
              <w:spacing w:before="30" w:after="30"/>
            </w:pPr>
            <w:r>
              <w:rPr>
                <w:rFonts w:ascii="Arial" w:cs="Arial" w:eastAsia="Arial" w:hAnsi="Arial"/>
                <w:i/>
                <w:iCs/>
                <w:color w:val="666666"/>
                <w:sz w:val="20"/>
                <w:szCs w:val="20"/>
              </w:rPr>
              <w:t xml:space="preserve">2:10 — Factor 1: Payment History (35%)</w:t>
            </w:r>
          </w:p>
          <w:p>
            <w:pPr>
              <w:spacing w:before="30" w:after="30"/>
            </w:pPr>
            <w:r>
              <w:rPr>
                <w:rFonts w:ascii="Arial" w:cs="Arial" w:eastAsia="Arial" w:hAnsi="Arial"/>
                <w:i/>
                <w:iCs/>
                <w:color w:val="666666"/>
                <w:sz w:val="20"/>
                <w:szCs w:val="20"/>
              </w:rPr>
              <w:t xml:space="preserve">4:10 — Factor 2: Amounts Owed / Utilization (30%)</w:t>
            </w:r>
          </w:p>
          <w:p>
            <w:pPr>
              <w:spacing w:before="30" w:after="30"/>
            </w:pPr>
            <w:r>
              <w:rPr>
                <w:rFonts w:ascii="Arial" w:cs="Arial" w:eastAsia="Arial" w:hAnsi="Arial"/>
                <w:i/>
                <w:iCs/>
                <w:color w:val="666666"/>
                <w:sz w:val="20"/>
                <w:szCs w:val="20"/>
              </w:rPr>
              <w:t xml:space="preserve">5:40 — Factor 3: Length of Credit History (15%)</w:t>
            </w:r>
          </w:p>
          <w:p>
            <w:pPr>
              <w:spacing w:before="30" w:after="30"/>
            </w:pPr>
            <w:r>
              <w:rPr>
                <w:rFonts w:ascii="Arial" w:cs="Arial" w:eastAsia="Arial" w:hAnsi="Arial"/>
                <w:i/>
                <w:iCs/>
                <w:color w:val="666666"/>
                <w:sz w:val="20"/>
                <w:szCs w:val="20"/>
              </w:rPr>
              <w:t xml:space="preserve">7:40 — Factor 4: Credit Mix (10%)</w:t>
            </w:r>
          </w:p>
          <w:p>
            <w:pPr>
              <w:spacing w:before="30" w:after="30"/>
            </w:pPr>
            <w:r>
              <w:rPr>
                <w:rFonts w:ascii="Arial" w:cs="Arial" w:eastAsia="Arial" w:hAnsi="Arial"/>
                <w:i/>
                <w:iCs/>
                <w:color w:val="666666"/>
                <w:sz w:val="20"/>
                <w:szCs w:val="20"/>
              </w:rPr>
              <w:t xml:space="preserve">9:10 — Factor 5: New Credit (10%)</w:t>
            </w:r>
          </w:p>
          <w:p>
            <w:pPr>
              <w:spacing w:before="30" w:after="30"/>
            </w:pPr>
            <w:r>
              <w:rPr>
                <w:rFonts w:ascii="Arial" w:cs="Arial" w:eastAsia="Arial" w:hAnsi="Arial"/>
                <w:i/>
                <w:iCs/>
                <w:color w:val="666666"/>
                <w:sz w:val="20"/>
                <w:szCs w:val="20"/>
              </w:rPr>
              <w:t xml:space="preserve">10:40 — Why your app score doesn’t match your lender’s score</w:t>
            </w:r>
          </w:p>
          <w:p>
            <w:pPr>
              <w:spacing w:before="30" w:after="30"/>
            </w:pPr>
            <w:r>
              <w:rPr>
                <w:rFonts w:ascii="Arial" w:cs="Arial" w:eastAsia="Arial" w:hAnsi="Arial"/>
                <w:i/>
                <w:iCs/>
                <w:color w:val="666666"/>
                <w:sz w:val="20"/>
                <w:szCs w:val="20"/>
              </w:rPr>
              <w:t xml:space="preserve">13:10 — Why your three credit reports are different</w:t>
            </w:r>
          </w:p>
          <w:p>
            <w:pPr>
              <w:spacing w:before="30" w:after="30"/>
            </w:pPr>
            <w:r>
              <w:rPr>
                <w:rFonts w:ascii="Arial" w:cs="Arial" w:eastAsia="Arial" w:hAnsi="Arial"/>
                <w:i/>
                <w:iCs/>
                <w:color w:val="666666"/>
                <w:sz w:val="20"/>
                <w:szCs w:val="20"/>
              </w:rPr>
              <w:t xml:space="preserve">14:40 — The complete framework (screenshot this)</w:t>
            </w:r>
          </w:p>
          <w:p>
            <w:pPr>
              <w:spacing w:before="30" w:after="30"/>
            </w:pPr>
            <w:r>
              <w:rPr>
                <w:rFonts w:ascii="Arial" w:cs="Arial" w:eastAsia="Arial" w:hAnsi="Arial"/>
                <w:i/>
                <w:iCs/>
                <w:color w:val="666666"/>
                <w:sz w:val="20"/>
                <w:szCs w:val="20"/>
              </w:rPr>
              <w:t xml:space="preserve"/>
            </w:r>
          </w:p>
          <w:p>
            <w:pPr>
              <w:spacing w:before="30" w:after="30"/>
            </w:pPr>
            <w:r>
              <w:rPr>
                <w:rFonts w:ascii="Arial" w:cs="Arial" w:eastAsia="Arial" w:hAnsi="Arial"/>
                <w:i/>
                <w:iCs/>
                <w:color w:val="666666"/>
                <w:sz w:val="20"/>
                <w:szCs w:val="20"/>
              </w:rPr>
              <w:t xml:space="preserve">🎬 Related Videos:</w:t>
            </w:r>
          </w:p>
          <w:p>
            <w:pPr>
              <w:spacing w:before="30" w:after="30"/>
            </w:pPr>
            <w:r>
              <w:rPr>
                <w:rFonts w:ascii="Arial" w:cs="Arial" w:eastAsia="Arial" w:hAnsi="Arial"/>
                <w:i/>
                <w:iCs/>
                <w:color w:val="666666"/>
                <w:sz w:val="20"/>
                <w:szCs w:val="20"/>
              </w:rPr>
              <w:t xml:space="preserve">▶️ Fastest Way to Raise Your Credit Score in 30 Days: [LINK V001]</w:t>
            </w:r>
          </w:p>
          <w:p>
            <w:pPr>
              <w:spacing w:before="30" w:after="30"/>
            </w:pPr>
            <w:r>
              <w:rPr>
                <w:rFonts w:ascii="Arial" w:cs="Arial" w:eastAsia="Arial" w:hAnsi="Arial"/>
                <w:i/>
                <w:iCs/>
                <w:color w:val="666666"/>
                <w:sz w:val="20"/>
                <w:szCs w:val="20"/>
              </w:rPr>
              <w:t xml:space="preserve">▶️ Credit Utilization Explained (The Math Most People Get Wrong): [LINK V002]</w:t>
            </w:r>
          </w:p>
          <w:p>
            <w:pPr>
              <w:spacing w:before="30" w:after="30"/>
            </w:pPr>
            <w:r>
              <w:rPr>
                <w:rFonts w:ascii="Arial" w:cs="Arial" w:eastAsia="Arial" w:hAnsi="Arial"/>
                <w:i/>
                <w:iCs/>
                <w:color w:val="666666"/>
                <w:sz w:val="20"/>
                <w:szCs w:val="20"/>
              </w:rPr>
              <w:t xml:space="preserve">▶️ How to Dispute Errors on Your Credit Report: [LINK V004]</w:t>
            </w:r>
          </w:p>
          <w:p>
            <w:pPr>
              <w:spacing w:before="30" w:after="30"/>
            </w:pPr>
            <w:r>
              <w:rPr>
                <w:rFonts w:ascii="Arial" w:cs="Arial" w:eastAsia="Arial" w:hAnsi="Arial"/>
                <w:i/>
                <w:iCs/>
                <w:color w:val="666666"/>
                <w:sz w:val="20"/>
                <w:szCs w:val="20"/>
              </w:rPr>
              <w:t xml:space="preserve"/>
            </w:r>
          </w:p>
          <w:p>
            <w:pPr>
              <w:spacing w:before="30" w:after="30"/>
            </w:pPr>
            <w:r>
              <w:rPr>
                <w:rFonts w:ascii="Arial" w:cs="Arial" w:eastAsia="Arial" w:hAnsi="Arial"/>
                <w:i/>
                <w:iCs/>
                <w:color w:val="666666"/>
                <w:sz w:val="20"/>
                <w:szCs w:val="20"/>
              </w:rPr>
              <w:t xml:space="preserve">Some links above are affiliate links — I may earn a commission at no extra cost to you. I only recommend tools I’d use myself.</w:t>
            </w:r>
          </w:p>
          <w:p>
            <w:pPr>
              <w:spacing w:before="30" w:after="30"/>
            </w:pPr>
            <w:r>
              <w:rPr>
                <w:rFonts w:ascii="Arial" w:cs="Arial" w:eastAsia="Arial" w:hAnsi="Arial"/>
                <w:i/>
                <w:iCs/>
                <w:color w:val="666666"/>
                <w:sz w:val="20"/>
                <w:szCs w:val="20"/>
              </w:rPr>
              <w:t xml:space="preserve"/>
            </w:r>
          </w:p>
          <w:p>
            <w:pPr>
              <w:spacing w:before="30" w:after="30"/>
            </w:pPr>
            <w:r>
              <w:rPr>
                <w:rFonts w:ascii="Arial" w:cs="Arial" w:eastAsia="Arial" w:hAnsi="Arial"/>
                <w:i/>
                <w:iCs/>
                <w:color w:val="666666"/>
                <w:sz w:val="20"/>
                <w:szCs w:val="20"/>
              </w:rPr>
              <w:t xml:space="preserve">Disclaimer: This video is for educational purposes only. I am not a licensed financial advisor, credit counselor, or attorney. The information provided does not constitute financial, legal, or credit advice. Always consult a qualified professional before making financial decisions. Results may vary based on individual circumstances.</w:t>
            </w:r>
          </w:p>
          <w:p>
            <w:pPr>
              <w:spacing w:before="30" w:after="30"/>
            </w:pPr>
            <w:r>
              <w:rPr>
                <w:rFonts w:ascii="Arial" w:cs="Arial" w:eastAsia="Arial" w:hAnsi="Arial"/>
                <w:i/>
                <w:iCs/>
                <w:color w:val="666666"/>
                <w:sz w:val="20"/>
                <w:szCs w:val="20"/>
              </w:rPr>
              <w:t xml:space="preserve"/>
            </w:r>
          </w:p>
          <w:p>
            <w:pPr>
              <w:spacing w:before="30" w:after="30"/>
            </w:pPr>
            <w:r>
              <w:rPr>
                <w:rFonts w:ascii="Arial" w:cs="Arial" w:eastAsia="Arial" w:hAnsi="Arial"/>
                <w:i/>
                <w:iCs/>
                <w:color w:val="666666"/>
                <w:sz w:val="20"/>
                <w:szCs w:val="20"/>
              </w:rPr>
              <w:t xml:space="preserve">#CreditScore #FICO #CreditScoreExplained #PersonalFinance #CreditTips #LedgerLine</w:t>
            </w:r>
          </w:p>
        </w:tc>
      </w:tr>
    </w:tbl>
    <w:p>
      <w:pPr>
        <w:spacing w:before="200" w:after="0"/>
      </w:pPr>
    </w:p>
    <w:p>
      <w:pPr>
        <w:pStyle w:val="Heading1"/>
        <w:pBdr>
          <w:bottom w:val="single" w:color="3A8B5C" w:sz="4" w:space="6"/>
        </w:pBdr>
        <w:spacing w:before="400" w:after="200"/>
      </w:pPr>
      <w:r>
        <w:rPr>
          <w:rFonts w:ascii="Arial" w:cs="Arial" w:eastAsia="Arial" w:hAnsi="Arial"/>
          <w:b/>
          <w:bCs/>
          <w:color w:val="1A2E1A"/>
          <w:sz w:val="32"/>
          <w:szCs w:val="32"/>
        </w:rPr>
        <w:t xml:space="preserve">SHORTS EXTRACTION GUIDE</w:t>
      </w:r>
    </w:p>
    <w:p>
      <w:pPr>
        <w:spacing w:before="240" w:after="120"/>
      </w:pPr>
      <w:r>
        <w:rPr>
          <w:rFonts w:ascii="Arial" w:cs="Arial" w:eastAsia="Arial" w:hAnsi="Arial"/>
          <w:b/>
          <w:bCs/>
          <w:color w:val="3A8B5C"/>
          <w:sz w:val="22"/>
          <w:szCs w:val="22"/>
        </w:rPr>
        <w:t xml:space="preserve">Short 1: "You Have 16 Credit Scores" (Hook Clip)</w:t>
      </w:r>
    </w:p>
    <w:p>
      <w:pPr>
        <w:spacing w:before="60" w:after="100"/>
      </w:pPr>
      <w:r>
        <w:rPr>
          <w:rFonts w:ascii="Arial" w:cs="Arial" w:eastAsia="Arial" w:hAnsi="Arial"/>
          <w:color w:val="333333"/>
          <w:sz w:val="21"/>
          <w:szCs w:val="21"/>
        </w:rPr>
        <w:t xml:space="preserve">Extract: 0:00–0:22. The 16-version reveal with the grid visual. End on: "Depends on the version." Maximum share potential — most people have never heard this. Strong comment bait.</w:t>
      </w:r>
    </w:p>
    <w:p>
      <w:pPr>
        <w:spacing w:before="240" w:after="120"/>
      </w:pPr>
      <w:r>
        <w:rPr>
          <w:rFonts w:ascii="Arial" w:cs="Arial" w:eastAsia="Arial" w:hAnsi="Arial"/>
          <w:b/>
          <w:bCs/>
          <w:color w:val="3A8B5C"/>
          <w:sz w:val="22"/>
          <w:szCs w:val="22"/>
        </w:rPr>
        <w:t xml:space="preserve">Short 2: "The System Is Asymmetric" (Payment History Insight)</w:t>
      </w:r>
    </w:p>
    <w:p>
      <w:pPr>
        <w:spacing w:before="60" w:after="100"/>
      </w:pPr>
      <w:r>
        <w:rPr>
          <w:rFonts w:ascii="Arial" w:cs="Arial" w:eastAsia="Arial" w:hAnsi="Arial"/>
          <w:color w:val="333333"/>
          <w:sz w:val="21"/>
          <w:szCs w:val="21"/>
        </w:rPr>
        <w:t xml:space="preserve">Extract: 3:30–4:00. The asymmetry insight — rent payments don’t help but missed rent destroys your score. End on: "You’re not trying to win bonus points. You’re preventing catastrophic losses." This reframe is highly quotable.</w:t>
      </w:r>
    </w:p>
    <w:p>
      <w:pPr>
        <w:spacing w:before="240" w:after="120"/>
      </w:pPr>
      <w:r>
        <w:rPr>
          <w:rFonts w:ascii="Arial" w:cs="Arial" w:eastAsia="Arial" w:hAnsi="Arial"/>
          <w:b/>
          <w:bCs/>
          <w:color w:val="3A8B5C"/>
          <w:sz w:val="22"/>
          <w:szCs w:val="22"/>
        </w:rPr>
        <w:t xml:space="preserve">Short 3: "Your App Score vs. Your Lender’s Score" (Version Mismatch)</w:t>
      </w:r>
    </w:p>
    <w:p>
      <w:pPr>
        <w:spacing w:before="60" w:after="100"/>
      </w:pPr>
      <w:r>
        <w:rPr>
          <w:rFonts w:ascii="Arial" w:cs="Arial" w:eastAsia="Arial" w:hAnsi="Arial"/>
          <w:color w:val="333333"/>
          <w:sz w:val="21"/>
          <w:szCs w:val="21"/>
        </w:rPr>
        <w:t xml:space="preserve">Extract: 11:30–12:10. The 730 vs 695 example with the weather analogy. End on: "It’s real data. It’s just not your weather." This is the viral candidate — it’s surprising, relatable, and has a memorable punchline.</w:t>
      </w:r>
    </w:p>
    <w:p>
      <w:pPr>
        <w:spacing w:before="80" w:after="0"/>
      </w:pPr>
    </w:p>
    <w:p>
      <w:pPr>
        <w:spacing w:before="240" w:after="120"/>
      </w:pPr>
      <w:r>
        <w:rPr>
          <w:rFonts w:ascii="Arial" w:cs="Arial" w:eastAsia="Arial" w:hAnsi="Arial"/>
          <w:b/>
          <w:bCs/>
          <w:color w:val="3A8B5C"/>
          <w:sz w:val="22"/>
          <w:szCs w:val="22"/>
        </w:rPr>
        <w:t xml:space="preserve">Native Short 1: "The 5 factors that control your credit score, ranked"</w:t>
      </w:r>
    </w:p>
    <w:p>
      <w:pPr>
        <w:spacing w:before="60" w:after="100"/>
      </w:pPr>
      <w:r>
        <w:rPr>
          <w:rFonts w:ascii="Arial" w:cs="Arial" w:eastAsia="Arial" w:hAnsi="Arial"/>
          <w:color w:val="333333"/>
          <w:sz w:val="21"/>
          <w:szCs w:val="21"/>
        </w:rPr>
        <w:t xml:space="preserve">Script from scratch: "Five factors control your credit score. Here they are in order of weight. Number five: new credit, 10 percent. Hard inquiries and new accounts. Number four: credit mix, 10 percent. Variety of account types. Number three: credit age, 15 percent. How long your accounts have been open. Number two: utilization, 30 percent. How much credit you’re using. Number one: payment history, 35 percent. Do you pay on time? Focus on one and two first. They make up 65 percent of your score and they’re the fastest to change." End card: Full breakdown in video linked.</w:t>
      </w:r>
    </w:p>
    <w:p>
      <w:pPr>
        <w:spacing w:before="80" w:after="0"/>
      </w:pPr>
    </w:p>
    <w:p>
      <w:pPr>
        <w:spacing w:before="240" w:after="120"/>
      </w:pPr>
      <w:r>
        <w:rPr>
          <w:rFonts w:ascii="Arial" w:cs="Arial" w:eastAsia="Arial" w:hAnsi="Arial"/>
          <w:b/>
          <w:bCs/>
          <w:color w:val="3A8B5C"/>
          <w:sz w:val="22"/>
          <w:szCs w:val="22"/>
        </w:rPr>
        <w:t xml:space="preserve">Native Short 2: "Why your rent doesn’t help your credit score"</w:t>
      </w:r>
    </w:p>
    <w:p>
      <w:pPr>
        <w:spacing w:before="60" w:after="100"/>
      </w:pPr>
      <w:r>
        <w:rPr>
          <w:rFonts w:ascii="Arial" w:cs="Arial" w:eastAsia="Arial" w:hAnsi="Arial"/>
          <w:color w:val="333333"/>
          <w:sz w:val="21"/>
          <w:szCs w:val="21"/>
        </w:rPr>
        <w:t xml:space="preserve">Script from scratch: "You’ve paid rent on time for five years. Your credit score doesn’t know. You miss two months and it goes to collections. Now your credit score knows everything. That’s how the system works. Most bills only get reported when you fail. Credit cards, loans, mortgages — those report every month, good or bad. Rent, utilities, phone bills? Only reported when you stop paying. The system punishes failure more than it rewards success. Set up autopay on everything that reports. That’s defense. That’s the move." End card: Link to full video.</w:t>
      </w:r>
    </w:p>
    <w:p>
      <w:pPr>
        <w:spacing w:before="80" w:after="0"/>
      </w:pPr>
    </w:p>
    <w:p>
      <w:pPr>
        <w:spacing w:before="240" w:after="120"/>
      </w:pPr>
      <w:r>
        <w:rPr>
          <w:rFonts w:ascii="Arial" w:cs="Arial" w:eastAsia="Arial" w:hAnsi="Arial"/>
          <w:b/>
          <w:bCs/>
          <w:color w:val="3A8B5C"/>
          <w:sz w:val="22"/>
          <w:szCs w:val="22"/>
        </w:rPr>
        <w:t xml:space="preserve">Pinned Comment</w:t>
      </w:r>
    </w:p>
    <w:p>
      <w:pPr>
        <w:spacing w:before="60" w:after="100"/>
      </w:pPr>
      <w:r>
        <w:rPr>
          <w:rFonts w:ascii="Arial" w:cs="Arial" w:eastAsia="Arial" w:hAnsi="Arial"/>
          <w:color w:val="333333"/>
          <w:sz w:val="21"/>
          <w:szCs w:val="21"/>
        </w:rPr>
        <w:t xml:space="preserve">"Your credit score isn’t one number. FICO alone has 16 versions. The score your app shows you (usually FICO 8 or VantageScore 3.0) is probably NOT the score your mortgage lender uses. Full breakdown at 10:40. What score does your app show? Drop it below — I’ll tell you what version it likely 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666666"/>
        <w:sz w:val="16"/>
        <w:szCs w:val="16"/>
      </w:rPr>
      <w:t xml:space="preserve">Production Draft</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B5C" w:sz="2" w:space="4"/>
      </w:pBdr>
      <w:tabs>
        <w:tab w:val="right" w:pos="9026"/>
      </w:tabs>
    </w:pPr>
    <w:r>
      <w:rPr>
        <w:rFonts w:ascii="Arial" w:cs="Arial" w:eastAsia="Arial" w:hAnsi="Arial"/>
        <w:b/>
        <w:bCs/>
        <w:color w:val="1A2E1A"/>
        <w:sz w:val="16"/>
        <w:szCs w:val="16"/>
      </w:rPr>
      <w:t xml:space="preserve">LEDGER LINE</w:t>
    </w:r>
    <w:r>
      <w:rPr>
        <w:rFonts w:ascii="Arial" w:cs="Arial" w:eastAsia="Arial" w:hAnsi="Arial"/>
        <w:color w:val="666666"/>
        <w:sz w:val="16"/>
        <w:szCs w:val="16"/>
      </w:rPr>
      <w:t xml:space="preserve">	V003 — How Credit Scores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E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2026-02-22T16:57:19.958Z</dcterms:created>
  <dcterms:modified xsi:type="dcterms:W3CDTF">2026-02-22T16:57:19.959Z</dcterms:modified>
</cp:coreProperties>
</file>

<file path=docProps/custom.xml><?xml version="1.0" encoding="utf-8"?>
<Properties xmlns="http://schemas.openxmlformats.org/officeDocument/2006/custom-properties" xmlns:vt="http://schemas.openxmlformats.org/officeDocument/2006/docPropsVTypes"/>
</file>