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1BE7" w14:textId="45EB137D" w:rsidR="0048410D" w:rsidRDefault="00736A54" w:rsidP="00736A54">
      <w:pPr>
        <w:pStyle w:val="Heading1"/>
        <w:rPr>
          <w:lang w:val="en-US"/>
        </w:rPr>
      </w:pPr>
      <w:r>
        <w:rPr>
          <w:lang w:val="en-US"/>
        </w:rPr>
        <w:t>Purpose</w:t>
      </w:r>
    </w:p>
    <w:p w14:paraId="6AC2424C" w14:textId="77777777" w:rsidR="00736A54" w:rsidRDefault="00736A54" w:rsidP="00736A54">
      <w:pPr>
        <w:rPr>
          <w:lang w:val="en-US"/>
        </w:rPr>
      </w:pPr>
    </w:p>
    <w:p w14:paraId="0A3F45AA" w14:textId="34A3BFC2" w:rsidR="00736A54" w:rsidRDefault="00736A54" w:rsidP="00736A54">
      <w:pPr>
        <w:rPr>
          <w:lang w:val="en-US"/>
        </w:rPr>
      </w:pPr>
      <w:r>
        <w:rPr>
          <w:lang w:val="en-US"/>
        </w:rPr>
        <w:t xml:space="preserve">This is a documentation of the process undertaken to curate a catalogue of </w:t>
      </w:r>
      <w:r w:rsidR="008B40E5">
        <w:rPr>
          <w:lang w:val="en-US"/>
        </w:rPr>
        <w:t>machine learning</w:t>
      </w:r>
      <w:r>
        <w:rPr>
          <w:lang w:val="en-US"/>
        </w:rPr>
        <w:t xml:space="preserve"> tools applied in European governments. The purpose of this catalogue is for the Policy Innovation Lab and its </w:t>
      </w:r>
      <w:r w:rsidR="00FD1256">
        <w:rPr>
          <w:lang w:val="en-US"/>
        </w:rPr>
        <w:t xml:space="preserve">partners in the South African government to have a clear sense of what is possible. </w:t>
      </w:r>
      <w:r w:rsidR="008B40E5">
        <w:rPr>
          <w:lang w:val="en-US"/>
        </w:rPr>
        <w:t xml:space="preserve">In order to achieve this we attempt, where possible, to focus on machine learning </w:t>
      </w:r>
      <w:r w:rsidR="005532E4">
        <w:rPr>
          <w:lang w:val="en-US"/>
        </w:rPr>
        <w:t xml:space="preserve">tools that can be applied to existing South African datasets, or datasets that we predict can be readily produced. </w:t>
      </w:r>
      <w:r w:rsidR="00E839AF">
        <w:rPr>
          <w:lang w:val="en-US"/>
        </w:rPr>
        <w:t>We also prioritise those tools that can be developed</w:t>
      </w:r>
      <w:r w:rsidR="00733CA9">
        <w:rPr>
          <w:lang w:val="en-US"/>
        </w:rPr>
        <w:t xml:space="preserve"> easily, bearing in mind </w:t>
      </w:r>
      <w:r w:rsidR="00E839AF">
        <w:rPr>
          <w:lang w:val="en-US"/>
        </w:rPr>
        <w:t>South Africa’s current digital infrastructure and</w:t>
      </w:r>
      <w:r w:rsidR="00733CA9">
        <w:rPr>
          <w:lang w:val="en-US"/>
        </w:rPr>
        <w:t xml:space="preserve"> technical</w:t>
      </w:r>
      <w:r w:rsidR="00E839AF">
        <w:rPr>
          <w:lang w:val="en-US"/>
        </w:rPr>
        <w:t xml:space="preserve"> expertise</w:t>
      </w:r>
      <w:r w:rsidR="00733CA9">
        <w:rPr>
          <w:lang w:val="en-US"/>
        </w:rPr>
        <w:t xml:space="preserve">. </w:t>
      </w:r>
      <w:r w:rsidR="005532E4">
        <w:rPr>
          <w:lang w:val="en-US"/>
        </w:rPr>
        <w:t xml:space="preserve">Furthermore, we </w:t>
      </w:r>
      <w:r w:rsidR="00D45B90">
        <w:rPr>
          <w:lang w:val="en-US"/>
        </w:rPr>
        <w:t xml:space="preserve">discuss potential challenges, if they exist, to deploying </w:t>
      </w:r>
      <w:r w:rsidR="006E2B81">
        <w:rPr>
          <w:lang w:val="en-US"/>
        </w:rPr>
        <w:t xml:space="preserve">tools </w:t>
      </w:r>
      <w:r w:rsidR="00D45B90">
        <w:rPr>
          <w:lang w:val="en-US"/>
        </w:rPr>
        <w:t xml:space="preserve">that were successful in Europe to the South African context. </w:t>
      </w:r>
      <w:r w:rsidR="00733CA9">
        <w:rPr>
          <w:lang w:val="en-US"/>
        </w:rPr>
        <w:t xml:space="preserve">In summary, </w:t>
      </w:r>
      <w:r w:rsidR="00F44DF3">
        <w:rPr>
          <w:lang w:val="en-US"/>
        </w:rPr>
        <w:t>we</w:t>
      </w:r>
      <w:r w:rsidR="009F59CB">
        <w:rPr>
          <w:lang w:val="en-US"/>
        </w:rPr>
        <w:t xml:space="preserve"> </w:t>
      </w:r>
      <w:r w:rsidR="00B11240">
        <w:rPr>
          <w:lang w:val="en-US"/>
        </w:rPr>
        <w:t xml:space="preserve">catalogue </w:t>
      </w:r>
      <w:r w:rsidR="00733CA9">
        <w:rPr>
          <w:lang w:val="en-US"/>
        </w:rPr>
        <w:t>the low-hanging</w:t>
      </w:r>
      <w:r w:rsidR="004770C7">
        <w:rPr>
          <w:lang w:val="en-US"/>
        </w:rPr>
        <w:t>-</w:t>
      </w:r>
      <w:r w:rsidR="00733CA9">
        <w:rPr>
          <w:lang w:val="en-US"/>
        </w:rPr>
        <w:t>fruit</w:t>
      </w:r>
      <w:r w:rsidR="00A44761">
        <w:rPr>
          <w:lang w:val="en-US"/>
        </w:rPr>
        <w:t xml:space="preserve"> </w:t>
      </w:r>
      <w:r w:rsidR="009F59CB">
        <w:rPr>
          <w:lang w:val="en-US"/>
        </w:rPr>
        <w:t xml:space="preserve">of </w:t>
      </w:r>
      <w:r w:rsidR="00201CEF">
        <w:rPr>
          <w:lang w:val="en-US"/>
        </w:rPr>
        <w:t>machine learning tools that can be</w:t>
      </w:r>
      <w:r w:rsidR="009F59CB">
        <w:rPr>
          <w:lang w:val="en-US"/>
        </w:rPr>
        <w:t xml:space="preserve"> deploy</w:t>
      </w:r>
      <w:r w:rsidR="00201CEF">
        <w:rPr>
          <w:lang w:val="en-US"/>
        </w:rPr>
        <w:t>ed</w:t>
      </w:r>
      <w:r w:rsidR="009F59CB">
        <w:rPr>
          <w:lang w:val="en-US"/>
        </w:rPr>
        <w:t xml:space="preserve"> in the South African government, </w:t>
      </w:r>
      <w:r w:rsidR="005109A2">
        <w:rPr>
          <w:lang w:val="en-US"/>
        </w:rPr>
        <w:t>prioriti</w:t>
      </w:r>
      <w:r w:rsidR="000B5739">
        <w:rPr>
          <w:lang w:val="en-US"/>
        </w:rPr>
        <w:t>si</w:t>
      </w:r>
      <w:r w:rsidR="005109A2">
        <w:rPr>
          <w:lang w:val="en-US"/>
        </w:rPr>
        <w:t>ng</w:t>
      </w:r>
      <w:r w:rsidR="00A44761">
        <w:rPr>
          <w:lang w:val="en-US"/>
        </w:rPr>
        <w:t xml:space="preserve"> </w:t>
      </w:r>
      <w:r w:rsidR="00201CEF">
        <w:rPr>
          <w:lang w:val="en-US"/>
        </w:rPr>
        <w:t>those</w:t>
      </w:r>
      <w:r w:rsidR="00A44761">
        <w:rPr>
          <w:lang w:val="en-US"/>
        </w:rPr>
        <w:t xml:space="preserve"> that</w:t>
      </w:r>
      <w:r w:rsidR="00201CEF">
        <w:rPr>
          <w:lang w:val="en-US"/>
        </w:rPr>
        <w:t xml:space="preserve"> </w:t>
      </w:r>
      <w:r w:rsidR="00A44761">
        <w:rPr>
          <w:lang w:val="en-US"/>
        </w:rPr>
        <w:t xml:space="preserve">yield a good </w:t>
      </w:r>
      <w:r w:rsidR="00CF5A77">
        <w:rPr>
          <w:lang w:val="en-US"/>
        </w:rPr>
        <w:t xml:space="preserve">societal </w:t>
      </w:r>
      <w:r w:rsidR="00BE6673">
        <w:rPr>
          <w:lang w:val="en-US"/>
        </w:rPr>
        <w:t>r</w:t>
      </w:r>
      <w:r w:rsidR="00A44761">
        <w:rPr>
          <w:lang w:val="en-US"/>
        </w:rPr>
        <w:t xml:space="preserve">eturn on investment. </w:t>
      </w:r>
    </w:p>
    <w:p w14:paraId="4F200246" w14:textId="77777777" w:rsidR="00733CA9" w:rsidRDefault="00733CA9" w:rsidP="00736A54">
      <w:pPr>
        <w:rPr>
          <w:lang w:val="en-US"/>
        </w:rPr>
      </w:pPr>
    </w:p>
    <w:p w14:paraId="2B6A5AF8" w14:textId="6E06BB38" w:rsidR="00733CA9" w:rsidRDefault="003A132D" w:rsidP="00733CA9">
      <w:pPr>
        <w:pStyle w:val="Heading1"/>
        <w:rPr>
          <w:lang w:val="en-US"/>
        </w:rPr>
      </w:pPr>
      <w:r>
        <w:rPr>
          <w:lang w:val="en-US"/>
        </w:rPr>
        <w:t>The dataset</w:t>
      </w:r>
    </w:p>
    <w:p w14:paraId="77E56627" w14:textId="77777777" w:rsidR="00E24906" w:rsidRDefault="00E24906" w:rsidP="00E24906">
      <w:pPr>
        <w:rPr>
          <w:lang w:val="en-US"/>
        </w:rPr>
      </w:pPr>
    </w:p>
    <w:p w14:paraId="5CAD0A99" w14:textId="1BC32A33" w:rsidR="004820E7" w:rsidRDefault="003A132D" w:rsidP="0073579A">
      <w:r>
        <w:rPr>
          <w:lang w:val="en-US"/>
        </w:rPr>
        <w:t>The dataset that we shall</w:t>
      </w:r>
      <w:r w:rsidR="00CE4D2F">
        <w:rPr>
          <w:lang w:val="en-US"/>
        </w:rPr>
        <w:t xml:space="preserve"> curate </w:t>
      </w:r>
      <w:r>
        <w:rPr>
          <w:lang w:val="en-US"/>
        </w:rPr>
        <w:t xml:space="preserve">is </w:t>
      </w:r>
      <w:r w:rsidR="00CE4D2F">
        <w:rPr>
          <w:lang w:val="en-US"/>
        </w:rPr>
        <w:t xml:space="preserve">the most recent </w:t>
      </w:r>
      <w:r w:rsidR="00FC611A">
        <w:rPr>
          <w:lang w:val="en-US"/>
        </w:rPr>
        <w:t xml:space="preserve">version of the </w:t>
      </w:r>
      <w:r w:rsidR="00FC611A" w:rsidRPr="003C5336">
        <w:rPr>
          <w:i/>
          <w:iCs/>
        </w:rPr>
        <w:t>Public Sector Tech Watch latest dataset of selected cases</w:t>
      </w:r>
      <w:r w:rsidR="00EC3464">
        <w:t xml:space="preserve"> by the European Commission, Joint Research Centre</w:t>
      </w:r>
      <w:r w:rsidR="004820E7">
        <w:t xml:space="preserve"> </w:t>
      </w:r>
      <w:r w:rsidR="00A83689">
        <w:t xml:space="preserve">(JRC) </w:t>
      </w:r>
      <w:r w:rsidR="004820E7">
        <w:t>available at</w:t>
      </w:r>
    </w:p>
    <w:p w14:paraId="43046D77" w14:textId="77777777" w:rsidR="004820E7" w:rsidRDefault="00CE4D2F" w:rsidP="0073579A">
      <w:r>
        <w:rPr>
          <w:lang w:val="en-US"/>
        </w:rPr>
        <w:t xml:space="preserve"> </w:t>
      </w:r>
      <w:hyperlink r:id="rId5" w:history="1">
        <w:r w:rsidR="004820E7">
          <w:rPr>
            <w:rStyle w:val="Hyperlink"/>
            <w:rFonts w:ascii="Arial" w:hAnsi="Arial" w:cs="Arial"/>
            <w:color w:val="004494"/>
          </w:rPr>
          <w:t>http://data.europa.eu/89h/e8e7bddd-8510-4936-9fa6-7e1b399cbd92</w:t>
        </w:r>
      </w:hyperlink>
    </w:p>
    <w:p w14:paraId="0A46D839" w14:textId="220C9F09" w:rsidR="00EB2569" w:rsidRDefault="004820E7" w:rsidP="0073579A">
      <w:pPr>
        <w:rPr>
          <w:lang w:val="en-US"/>
        </w:rPr>
      </w:pPr>
      <w:r>
        <w:t xml:space="preserve">This is a catalogue </w:t>
      </w:r>
      <w:r w:rsidR="00CE4D2F">
        <w:rPr>
          <w:lang w:val="en-US"/>
        </w:rPr>
        <w:t xml:space="preserve">of </w:t>
      </w:r>
      <w:r w:rsidR="00597AE7">
        <w:rPr>
          <w:lang w:val="en-US"/>
        </w:rPr>
        <w:t xml:space="preserve">2154 examples of </w:t>
      </w:r>
      <w:r w:rsidR="005B6D5A">
        <w:rPr>
          <w:lang w:val="en-US"/>
        </w:rPr>
        <w:t xml:space="preserve">emerging </w:t>
      </w:r>
      <w:r w:rsidR="00855C8F">
        <w:rPr>
          <w:lang w:val="en-US"/>
        </w:rPr>
        <w:t>digital</w:t>
      </w:r>
      <w:r w:rsidR="00CE4D2F">
        <w:rPr>
          <w:lang w:val="en-US"/>
        </w:rPr>
        <w:t xml:space="preserve"> </w:t>
      </w:r>
      <w:r w:rsidR="005B6D5A">
        <w:rPr>
          <w:lang w:val="en-US"/>
        </w:rPr>
        <w:t xml:space="preserve">technologies, including AI and blockchain, </w:t>
      </w:r>
      <w:r w:rsidR="00CE4D2F">
        <w:rPr>
          <w:lang w:val="en-US"/>
        </w:rPr>
        <w:t>deployed in EU governments</w:t>
      </w:r>
      <w:r>
        <w:rPr>
          <w:lang w:val="en-US"/>
        </w:rPr>
        <w:t xml:space="preserve"> </w:t>
      </w:r>
      <w:r w:rsidR="00EB2569">
        <w:rPr>
          <w:lang w:val="en-US"/>
        </w:rPr>
        <w:t>which is published under a</w:t>
      </w:r>
      <w:r w:rsidR="00DF56C8" w:rsidRPr="00EB2569">
        <w:rPr>
          <w:lang w:val="en-US"/>
        </w:rPr>
        <w:t xml:space="preserve"> Creative Commons Attribution 4.0 </w:t>
      </w:r>
      <w:r w:rsidR="00F2798D" w:rsidRPr="00EB2569">
        <w:rPr>
          <w:lang w:val="en-US"/>
        </w:rPr>
        <w:t>International</w:t>
      </w:r>
      <w:r w:rsidR="00DF56C8" w:rsidRPr="00EB2569">
        <w:rPr>
          <w:lang w:val="en-US"/>
        </w:rPr>
        <w:t xml:space="preserve"> </w:t>
      </w:r>
      <w:r w:rsidR="00F2798D" w:rsidRPr="00EB2569">
        <w:rPr>
          <w:lang w:val="en-US"/>
        </w:rPr>
        <w:t>License</w:t>
      </w:r>
      <w:r w:rsidR="00BB4EF0" w:rsidRPr="00EB2569">
        <w:rPr>
          <w:lang w:val="en-US"/>
        </w:rPr>
        <w:t xml:space="preserve">. </w:t>
      </w:r>
      <w:r w:rsidR="002B18C9">
        <w:rPr>
          <w:lang w:val="en-US"/>
        </w:rPr>
        <w:t xml:space="preserve">The </w:t>
      </w:r>
      <w:r w:rsidR="002B18C9" w:rsidRPr="006E2BAC">
        <w:t xml:space="preserve">dataset </w:t>
      </w:r>
      <w:r w:rsidR="00DE56DF" w:rsidRPr="006E2BAC">
        <w:t xml:space="preserve">was </w:t>
      </w:r>
      <w:r w:rsidR="006E2BAC" w:rsidRPr="006E2BAC">
        <w:t>created</w:t>
      </w:r>
      <w:r w:rsidR="00DE56DF" w:rsidRPr="006E2BAC">
        <w:t xml:space="preserve"> on 2023-10-1</w:t>
      </w:r>
      <w:r w:rsidR="006E2BAC" w:rsidRPr="006E2BAC">
        <w:t xml:space="preserve">1 </w:t>
      </w:r>
      <w:r w:rsidR="00DE56DF" w:rsidRPr="006E2BAC">
        <w:t xml:space="preserve">and </w:t>
      </w:r>
      <w:r w:rsidR="00A1411F">
        <w:t xml:space="preserve">at the time of our access was </w:t>
      </w:r>
      <w:r w:rsidR="006E2BAC" w:rsidRPr="006E2BAC">
        <w:t>last modified</w:t>
      </w:r>
      <w:r w:rsidR="00DE56DF" w:rsidRPr="006E2BAC">
        <w:t xml:space="preserve"> on </w:t>
      </w:r>
      <w:r w:rsidR="006E2BAC" w:rsidRPr="006E2BAC">
        <w:t>2024-05-30</w:t>
      </w:r>
      <w:r w:rsidR="006E2BAC">
        <w:t>.</w:t>
      </w:r>
      <w:r w:rsidR="002B18C9">
        <w:rPr>
          <w:lang w:val="en-US"/>
        </w:rPr>
        <w:t xml:space="preserve"> </w:t>
      </w:r>
      <w:r w:rsidR="00EB2569" w:rsidRPr="00EB2569">
        <w:rPr>
          <w:lang w:val="en-US"/>
        </w:rPr>
        <w:t>We choose this data source for the following reasons:</w:t>
      </w:r>
    </w:p>
    <w:p w14:paraId="19D35D8D" w14:textId="77777777" w:rsidR="00F858AD" w:rsidRDefault="00667393" w:rsidP="00EB2569">
      <w:pPr>
        <w:pStyle w:val="ListParagraph"/>
        <w:numPr>
          <w:ilvl w:val="0"/>
          <w:numId w:val="1"/>
        </w:numPr>
        <w:rPr>
          <w:lang w:val="en-US"/>
        </w:rPr>
      </w:pPr>
      <w:r w:rsidRPr="00EB2569">
        <w:rPr>
          <w:lang w:val="en-US"/>
        </w:rPr>
        <w:t>It is an extensive catalogue</w:t>
      </w:r>
      <w:r w:rsidR="002B5E5A" w:rsidRPr="00EB2569">
        <w:rPr>
          <w:lang w:val="en-US"/>
        </w:rPr>
        <w:t xml:space="preserve"> with a substantial amount of data</w:t>
      </w:r>
      <w:r w:rsidR="008854BE" w:rsidRPr="00EB2569">
        <w:rPr>
          <w:lang w:val="en-US"/>
        </w:rPr>
        <w:t xml:space="preserve"> describing the context</w:t>
      </w:r>
      <w:r w:rsidR="00AA08FF" w:rsidRPr="00EB2569">
        <w:rPr>
          <w:lang w:val="en-US"/>
        </w:rPr>
        <w:t>, development</w:t>
      </w:r>
      <w:r w:rsidR="008854BE" w:rsidRPr="00EB2569">
        <w:rPr>
          <w:lang w:val="en-US"/>
        </w:rPr>
        <w:t xml:space="preserve"> and use of the tools</w:t>
      </w:r>
      <w:r w:rsidR="000025DB" w:rsidRPr="00EB2569">
        <w:rPr>
          <w:lang w:val="en-US"/>
        </w:rPr>
        <w:t xml:space="preserve">. </w:t>
      </w:r>
    </w:p>
    <w:p w14:paraId="1FAE1EA1" w14:textId="30213D66" w:rsidR="00667393" w:rsidRPr="00EB2569" w:rsidRDefault="00795D1E" w:rsidP="00EB2569">
      <w:pPr>
        <w:pStyle w:val="ListParagraph"/>
        <w:numPr>
          <w:ilvl w:val="0"/>
          <w:numId w:val="1"/>
        </w:numPr>
        <w:rPr>
          <w:lang w:val="en-US"/>
        </w:rPr>
      </w:pPr>
      <w:r>
        <w:rPr>
          <w:lang w:val="en-US"/>
        </w:rPr>
        <w:t xml:space="preserve">The EU </w:t>
      </w:r>
      <w:r w:rsidR="000A7601">
        <w:rPr>
          <w:lang w:val="en-US"/>
        </w:rPr>
        <w:t>contains</w:t>
      </w:r>
      <w:r>
        <w:rPr>
          <w:lang w:val="en-US"/>
        </w:rPr>
        <w:t xml:space="preserve"> a diverse group of countries in various stages of development</w:t>
      </w:r>
      <w:r w:rsidR="00F858AD">
        <w:rPr>
          <w:lang w:val="en-US"/>
        </w:rPr>
        <w:t xml:space="preserve">, so although we may have additional work to do in considering the South African context, </w:t>
      </w:r>
      <w:r w:rsidR="0009007C">
        <w:rPr>
          <w:lang w:val="en-US"/>
        </w:rPr>
        <w:t xml:space="preserve">many of the tools </w:t>
      </w:r>
      <w:r w:rsidR="00AC74A6">
        <w:rPr>
          <w:lang w:val="en-US"/>
        </w:rPr>
        <w:t>will</w:t>
      </w:r>
      <w:r w:rsidR="0009007C">
        <w:rPr>
          <w:lang w:val="en-US"/>
        </w:rPr>
        <w:t xml:space="preserve"> be applicable</w:t>
      </w:r>
      <w:r w:rsidR="00D93E00">
        <w:rPr>
          <w:lang w:val="en-US"/>
        </w:rPr>
        <w:t>.</w:t>
      </w:r>
      <w:r w:rsidR="0009007C">
        <w:rPr>
          <w:lang w:val="en-US"/>
        </w:rPr>
        <w:t xml:space="preserve"> </w:t>
      </w:r>
    </w:p>
    <w:p w14:paraId="09A38822" w14:textId="3015BE10" w:rsidR="00667393" w:rsidRDefault="00667393" w:rsidP="00667393">
      <w:pPr>
        <w:pStyle w:val="ListParagraph"/>
        <w:numPr>
          <w:ilvl w:val="0"/>
          <w:numId w:val="1"/>
        </w:numPr>
        <w:rPr>
          <w:lang w:val="en-US"/>
        </w:rPr>
      </w:pPr>
      <w:r>
        <w:rPr>
          <w:lang w:val="en-US"/>
        </w:rPr>
        <w:t>The EU is far ahead of the rest of the world in terms of regulating the use of AI. We therefore may assume that tools in this catalogue could be deployed in South Africa</w:t>
      </w:r>
      <w:r w:rsidR="008E6479">
        <w:rPr>
          <w:lang w:val="en-US"/>
        </w:rPr>
        <w:t xml:space="preserve"> and meet its regulatory requirements as they develop. </w:t>
      </w:r>
      <w:r>
        <w:rPr>
          <w:lang w:val="en-US"/>
        </w:rPr>
        <w:t xml:space="preserve"> </w:t>
      </w:r>
    </w:p>
    <w:p w14:paraId="7998C535" w14:textId="574B9823" w:rsidR="00667393" w:rsidRDefault="00EB2569" w:rsidP="00E24906">
      <w:pPr>
        <w:pStyle w:val="ListParagraph"/>
        <w:numPr>
          <w:ilvl w:val="0"/>
          <w:numId w:val="1"/>
        </w:numPr>
        <w:rPr>
          <w:lang w:val="en-US"/>
        </w:rPr>
      </w:pPr>
      <w:r w:rsidRPr="00EB2569">
        <w:rPr>
          <w:lang w:val="en-US"/>
        </w:rPr>
        <w:t xml:space="preserve">The publishing license allows us to share the original material, whole or in part, whether adapted or not, </w:t>
      </w:r>
      <w:r w:rsidR="0072757C">
        <w:rPr>
          <w:lang w:val="en-US"/>
        </w:rPr>
        <w:t xml:space="preserve">indefinitely given that we do not break any terms of the license </w:t>
      </w:r>
      <w:r w:rsidR="00752B62">
        <w:rPr>
          <w:lang w:val="en-US"/>
        </w:rPr>
        <w:t xml:space="preserve">unless asked to by the licensor. </w:t>
      </w:r>
    </w:p>
    <w:p w14:paraId="47DE260A" w14:textId="64B84543" w:rsidR="004A709B" w:rsidRDefault="004A709B" w:rsidP="004A709B">
      <w:pPr>
        <w:pStyle w:val="Heading3"/>
        <w:rPr>
          <w:lang w:val="en-US"/>
        </w:rPr>
      </w:pPr>
      <w:r>
        <w:rPr>
          <w:lang w:val="en-US"/>
        </w:rPr>
        <w:t>Cleaning the data</w:t>
      </w:r>
    </w:p>
    <w:p w14:paraId="4E21786F" w14:textId="77777777" w:rsidR="00C5034A" w:rsidRDefault="004A709B" w:rsidP="004A709B">
      <w:pPr>
        <w:rPr>
          <w:lang w:val="en-US"/>
        </w:rPr>
      </w:pPr>
      <w:r>
        <w:rPr>
          <w:lang w:val="en-US"/>
        </w:rPr>
        <w:t xml:space="preserve">The dataset was cleaned in two ways. </w:t>
      </w:r>
    </w:p>
    <w:p w14:paraId="742EE81F" w14:textId="421F3F13" w:rsidR="004A709B" w:rsidRDefault="004A709B" w:rsidP="00C5034A">
      <w:pPr>
        <w:pStyle w:val="ListParagraph"/>
        <w:numPr>
          <w:ilvl w:val="0"/>
          <w:numId w:val="8"/>
        </w:numPr>
        <w:rPr>
          <w:lang w:val="en-US"/>
        </w:rPr>
      </w:pPr>
      <w:r w:rsidRPr="00C5034A">
        <w:rPr>
          <w:lang w:val="en-US"/>
        </w:rPr>
        <w:t>In the ‘</w:t>
      </w:r>
      <w:r w:rsidR="00C5034A" w:rsidRPr="00C5034A">
        <w:rPr>
          <w:lang w:val="en-US"/>
        </w:rPr>
        <w:t>Responsible Organisation category</w:t>
      </w:r>
      <w:r w:rsidR="00C5034A" w:rsidRPr="00C5034A">
        <w:rPr>
          <w:lang w:val="en-US"/>
        </w:rPr>
        <w:t xml:space="preserve">’ </w:t>
      </w:r>
      <w:r w:rsidR="00BE2448">
        <w:rPr>
          <w:lang w:val="en-US"/>
        </w:rPr>
        <w:t xml:space="preserve">feature </w:t>
      </w:r>
      <w:r w:rsidR="00C5034A" w:rsidRPr="00C5034A">
        <w:rPr>
          <w:lang w:val="en-US"/>
        </w:rPr>
        <w:t xml:space="preserve">we replaced “Central-government” with “Central-Government”, since both were present. </w:t>
      </w:r>
    </w:p>
    <w:p w14:paraId="23AC6492" w14:textId="3983AD84" w:rsidR="00C5034A" w:rsidRPr="00C5034A" w:rsidRDefault="00BE2448" w:rsidP="00C5034A">
      <w:pPr>
        <w:pStyle w:val="ListParagraph"/>
        <w:numPr>
          <w:ilvl w:val="0"/>
          <w:numId w:val="8"/>
        </w:numPr>
        <w:rPr>
          <w:lang w:val="en-US"/>
        </w:rPr>
      </w:pPr>
      <w:r>
        <w:rPr>
          <w:lang w:val="en-US"/>
        </w:rPr>
        <w:t xml:space="preserve">The “AI keywords” feature was sparse. We updated some </w:t>
      </w:r>
      <w:r w:rsidR="009F5385">
        <w:rPr>
          <w:lang w:val="en-US"/>
        </w:rPr>
        <w:t xml:space="preserve">empty </w:t>
      </w:r>
      <w:r>
        <w:rPr>
          <w:lang w:val="en-US"/>
        </w:rPr>
        <w:t xml:space="preserve">values by searching the descriptions for AI keywords that were used elsewhere, and </w:t>
      </w:r>
      <w:r w:rsidR="00873468">
        <w:rPr>
          <w:lang w:val="en-US"/>
        </w:rPr>
        <w:t>setting</w:t>
      </w:r>
      <w:r w:rsidR="009F5385">
        <w:rPr>
          <w:lang w:val="en-US"/>
        </w:rPr>
        <w:t xml:space="preserve"> those </w:t>
      </w:r>
      <w:r w:rsidR="00873468">
        <w:rPr>
          <w:lang w:val="en-US"/>
        </w:rPr>
        <w:t>as</w:t>
      </w:r>
      <w:r w:rsidR="009F5385">
        <w:rPr>
          <w:lang w:val="en-US"/>
        </w:rPr>
        <w:t xml:space="preserve"> the </w:t>
      </w:r>
      <w:r w:rsidR="00BE28D3">
        <w:rPr>
          <w:lang w:val="en-US"/>
        </w:rPr>
        <w:t xml:space="preserve">new </w:t>
      </w:r>
      <w:r w:rsidR="00F72F4B">
        <w:rPr>
          <w:lang w:val="en-US"/>
        </w:rPr>
        <w:t>values</w:t>
      </w:r>
      <w:r w:rsidR="009F5385">
        <w:rPr>
          <w:lang w:val="en-US"/>
        </w:rPr>
        <w:t xml:space="preserve">. </w:t>
      </w:r>
    </w:p>
    <w:p w14:paraId="4B3CB051" w14:textId="0B9A223A" w:rsidR="00667393" w:rsidRDefault="00667393" w:rsidP="00667393">
      <w:pPr>
        <w:pStyle w:val="Heading1"/>
        <w:rPr>
          <w:lang w:val="en-US"/>
        </w:rPr>
      </w:pPr>
      <w:r>
        <w:rPr>
          <w:lang w:val="en-US"/>
        </w:rPr>
        <w:lastRenderedPageBreak/>
        <w:t>Methodology</w:t>
      </w:r>
    </w:p>
    <w:p w14:paraId="03C562E3" w14:textId="77777777" w:rsidR="00FD24B3" w:rsidRDefault="00FD24B3" w:rsidP="00FD24B3">
      <w:pPr>
        <w:rPr>
          <w:lang w:val="en-US"/>
        </w:rPr>
      </w:pPr>
    </w:p>
    <w:p w14:paraId="47517C40" w14:textId="37A2D6A9" w:rsidR="005A0F98" w:rsidRDefault="00FD24B3" w:rsidP="000C5530">
      <w:pPr>
        <w:rPr>
          <w:lang w:val="en-US"/>
        </w:rPr>
      </w:pPr>
      <w:r w:rsidRPr="00FD24B3">
        <w:rPr>
          <w:lang w:val="en-US"/>
        </w:rPr>
        <w:t xml:space="preserve">The curate the dataset </w:t>
      </w:r>
      <w:r>
        <w:rPr>
          <w:lang w:val="en-US"/>
        </w:rPr>
        <w:t>using the methodology</w:t>
      </w:r>
      <w:r w:rsidR="00082BA8">
        <w:rPr>
          <w:lang w:val="en-US"/>
        </w:rPr>
        <w:t xml:space="preserve"> described below</w:t>
      </w:r>
      <w:r>
        <w:rPr>
          <w:lang w:val="en-US"/>
        </w:rPr>
        <w:t>.</w:t>
      </w:r>
      <w:r w:rsidR="00082BA8">
        <w:rPr>
          <w:lang w:val="en-US"/>
        </w:rPr>
        <w:t xml:space="preserve"> </w:t>
      </w:r>
    </w:p>
    <w:p w14:paraId="68AF0AF7" w14:textId="517F50D5" w:rsidR="00CB6AE5" w:rsidRPr="00CB6AE5" w:rsidRDefault="00CB6AE5" w:rsidP="00CB6AE5">
      <w:pPr>
        <w:pStyle w:val="ListParagraph"/>
        <w:numPr>
          <w:ilvl w:val="0"/>
          <w:numId w:val="2"/>
        </w:numPr>
        <w:rPr>
          <w:lang w:val="en-US"/>
        </w:rPr>
      </w:pPr>
      <w:r>
        <w:rPr>
          <w:lang w:val="en-US"/>
        </w:rPr>
        <w:t>We filter the original catalogue:</w:t>
      </w:r>
    </w:p>
    <w:p w14:paraId="4C5EE367" w14:textId="1CBF9DEA" w:rsidR="0093646D" w:rsidRDefault="00795D1E" w:rsidP="00FD24B3">
      <w:pPr>
        <w:pStyle w:val="ListParagraph"/>
        <w:numPr>
          <w:ilvl w:val="1"/>
          <w:numId w:val="2"/>
        </w:numPr>
        <w:rPr>
          <w:lang w:val="en-US"/>
        </w:rPr>
      </w:pPr>
      <w:r>
        <w:rPr>
          <w:lang w:val="en-US"/>
        </w:rPr>
        <w:t xml:space="preserve">We </w:t>
      </w:r>
      <w:r w:rsidR="0093646D">
        <w:rPr>
          <w:lang w:val="en-US"/>
        </w:rPr>
        <w:t>apply the filters (in order of the columns</w:t>
      </w:r>
      <w:r w:rsidR="009E12EC">
        <w:rPr>
          <w:lang w:val="en-US"/>
        </w:rPr>
        <w:t>/features</w:t>
      </w:r>
      <w:r w:rsidR="0093646D">
        <w:rPr>
          <w:lang w:val="en-US"/>
        </w:rPr>
        <w:t>)</w:t>
      </w:r>
      <w:r w:rsidR="004B0C11">
        <w:rPr>
          <w:lang w:val="en-US"/>
        </w:rPr>
        <w:t xml:space="preserve"> described in Table 1</w:t>
      </w:r>
      <w:r w:rsidR="0093646D">
        <w:rPr>
          <w:lang w:val="en-US"/>
        </w:rPr>
        <w:t>:</w:t>
      </w:r>
    </w:p>
    <w:tbl>
      <w:tblPr>
        <w:tblStyle w:val="TableGrid"/>
        <w:tblW w:w="0" w:type="auto"/>
        <w:tblInd w:w="720" w:type="dxa"/>
        <w:tblLook w:val="04A0" w:firstRow="1" w:lastRow="0" w:firstColumn="1" w:lastColumn="0" w:noHBand="0" w:noVBand="1"/>
      </w:tblPr>
      <w:tblGrid>
        <w:gridCol w:w="2736"/>
        <w:gridCol w:w="2801"/>
        <w:gridCol w:w="2753"/>
      </w:tblGrid>
      <w:tr w:rsidR="00ED5C73" w14:paraId="440DBA0F" w14:textId="77777777" w:rsidTr="008E4A18">
        <w:tc>
          <w:tcPr>
            <w:tcW w:w="2736" w:type="dxa"/>
            <w:shd w:val="clear" w:color="auto" w:fill="B4C6E7" w:themeFill="accent1" w:themeFillTint="66"/>
          </w:tcPr>
          <w:p w14:paraId="74C89ED4" w14:textId="51371319" w:rsidR="004B0C11" w:rsidRPr="004B0C11" w:rsidRDefault="004B0C11" w:rsidP="004B0C11">
            <w:pPr>
              <w:pStyle w:val="ListParagraph"/>
              <w:ind w:left="0"/>
              <w:rPr>
                <w:b/>
                <w:bCs/>
                <w:lang w:val="en-US"/>
              </w:rPr>
            </w:pPr>
            <w:r w:rsidRPr="004B0C11">
              <w:rPr>
                <w:b/>
                <w:bCs/>
                <w:lang w:val="en-US"/>
              </w:rPr>
              <w:t>Feature to filter</w:t>
            </w:r>
          </w:p>
        </w:tc>
        <w:tc>
          <w:tcPr>
            <w:tcW w:w="2801" w:type="dxa"/>
            <w:shd w:val="clear" w:color="auto" w:fill="FF0000"/>
          </w:tcPr>
          <w:p w14:paraId="4F8214F7" w14:textId="48E48278" w:rsidR="004B0C11" w:rsidRPr="004B0C11" w:rsidRDefault="004B0C11" w:rsidP="004B0C11">
            <w:pPr>
              <w:pStyle w:val="ListParagraph"/>
              <w:ind w:left="0"/>
              <w:rPr>
                <w:b/>
                <w:bCs/>
                <w:lang w:val="en-US"/>
              </w:rPr>
            </w:pPr>
            <w:r w:rsidRPr="004B0C11">
              <w:rPr>
                <w:b/>
                <w:bCs/>
                <w:lang w:val="en-US"/>
              </w:rPr>
              <w:t>Exclude</w:t>
            </w:r>
          </w:p>
        </w:tc>
        <w:tc>
          <w:tcPr>
            <w:tcW w:w="2753" w:type="dxa"/>
            <w:shd w:val="clear" w:color="auto" w:fill="538135" w:themeFill="accent6" w:themeFillShade="BF"/>
          </w:tcPr>
          <w:p w14:paraId="4C6B1B93" w14:textId="6CBA0483" w:rsidR="004B0C11" w:rsidRPr="004B0C11" w:rsidRDefault="004B0C11" w:rsidP="004B0C11">
            <w:pPr>
              <w:pStyle w:val="ListParagraph"/>
              <w:ind w:left="0"/>
              <w:rPr>
                <w:b/>
                <w:bCs/>
                <w:lang w:val="en-US"/>
              </w:rPr>
            </w:pPr>
            <w:r w:rsidRPr="004B0C11">
              <w:rPr>
                <w:b/>
                <w:bCs/>
                <w:lang w:val="en-US"/>
              </w:rPr>
              <w:t>Include</w:t>
            </w:r>
          </w:p>
        </w:tc>
      </w:tr>
      <w:tr w:rsidR="00ED5C73" w14:paraId="7AF9910C" w14:textId="77777777" w:rsidTr="008E4A18">
        <w:tc>
          <w:tcPr>
            <w:tcW w:w="2736" w:type="dxa"/>
            <w:shd w:val="clear" w:color="auto" w:fill="D9E2F3" w:themeFill="accent1" w:themeFillTint="33"/>
          </w:tcPr>
          <w:p w14:paraId="7FEDFA25" w14:textId="377421A9" w:rsidR="004B0C11" w:rsidRDefault="00ED5C73" w:rsidP="00ED5C73">
            <w:pPr>
              <w:pStyle w:val="ListParagraph"/>
              <w:ind w:left="0"/>
              <w:rPr>
                <w:lang w:val="en-US"/>
              </w:rPr>
            </w:pPr>
            <w:r w:rsidRPr="00064DC2">
              <w:rPr>
                <w:lang w:val="en-US"/>
              </w:rPr>
              <w:t>Responsible Organisation category</w:t>
            </w:r>
          </w:p>
        </w:tc>
        <w:tc>
          <w:tcPr>
            <w:tcW w:w="2801" w:type="dxa"/>
            <w:shd w:val="clear" w:color="auto" w:fill="FF6E7B"/>
          </w:tcPr>
          <w:p w14:paraId="2CA47D27" w14:textId="3C3B8A05" w:rsidR="00ED5C73" w:rsidRDefault="00ED5C73" w:rsidP="004B0C11">
            <w:pPr>
              <w:pStyle w:val="ListParagraph"/>
              <w:ind w:left="0"/>
              <w:rPr>
                <w:lang w:val="en-US"/>
              </w:rPr>
            </w:pPr>
            <w:r>
              <w:rPr>
                <w:lang w:val="en-US"/>
              </w:rPr>
              <w:t>Community-led,</w:t>
            </w:r>
          </w:p>
          <w:p w14:paraId="7D7A3753" w14:textId="1B65D4E1" w:rsidR="00ED5C73" w:rsidRDefault="00ED5C73" w:rsidP="004B0C11">
            <w:pPr>
              <w:pStyle w:val="ListParagraph"/>
              <w:ind w:left="0"/>
              <w:rPr>
                <w:lang w:val="en-US"/>
              </w:rPr>
            </w:pPr>
            <w:r>
              <w:rPr>
                <w:lang w:val="en-US"/>
              </w:rPr>
              <w:t xml:space="preserve">Consortium, </w:t>
            </w:r>
          </w:p>
          <w:p w14:paraId="00DEE6F3" w14:textId="77777777" w:rsidR="00ED5C73" w:rsidRDefault="00ED5C73" w:rsidP="004B0C11">
            <w:pPr>
              <w:pStyle w:val="ListParagraph"/>
              <w:ind w:left="0"/>
              <w:rPr>
                <w:lang w:val="en-US"/>
              </w:rPr>
            </w:pPr>
            <w:r>
              <w:rPr>
                <w:lang w:val="en-US"/>
              </w:rPr>
              <w:t xml:space="preserve">European Institute/Agency, </w:t>
            </w:r>
          </w:p>
          <w:p w14:paraId="661EC725" w14:textId="578C3BC1" w:rsidR="00ED5C73" w:rsidRDefault="00ED5C73" w:rsidP="004B0C11">
            <w:pPr>
              <w:pStyle w:val="ListParagraph"/>
              <w:ind w:left="0"/>
              <w:rPr>
                <w:lang w:val="en-US"/>
              </w:rPr>
            </w:pPr>
            <w:r>
              <w:rPr>
                <w:lang w:val="en-US"/>
              </w:rPr>
              <w:t>Non-governmental,</w:t>
            </w:r>
          </w:p>
          <w:p w14:paraId="67A26AD4" w14:textId="3EB99B62" w:rsidR="004B0C11" w:rsidRDefault="00ED5C73" w:rsidP="004B0C11">
            <w:pPr>
              <w:pStyle w:val="ListParagraph"/>
              <w:ind w:left="0"/>
              <w:rPr>
                <w:lang w:val="en-US"/>
              </w:rPr>
            </w:pPr>
            <w:r w:rsidRPr="007E248A">
              <w:rPr>
                <w:lang w:val="en-US"/>
              </w:rPr>
              <w:t>Private sector</w:t>
            </w:r>
          </w:p>
        </w:tc>
        <w:tc>
          <w:tcPr>
            <w:tcW w:w="2753" w:type="dxa"/>
            <w:shd w:val="clear" w:color="auto" w:fill="A8D08D" w:themeFill="accent6" w:themeFillTint="99"/>
          </w:tcPr>
          <w:p w14:paraId="664B8329" w14:textId="77777777" w:rsidR="004B0C11" w:rsidRDefault="00ED5C73" w:rsidP="004B0C11">
            <w:pPr>
              <w:pStyle w:val="ListParagraph"/>
              <w:ind w:left="0"/>
              <w:rPr>
                <w:lang w:val="en-US"/>
              </w:rPr>
            </w:pPr>
            <w:r>
              <w:rPr>
                <w:lang w:val="en-US"/>
              </w:rPr>
              <w:t xml:space="preserve">Academic-research, </w:t>
            </w:r>
          </w:p>
          <w:p w14:paraId="7AA4EDFC" w14:textId="43B84B1A" w:rsidR="00ED5C73" w:rsidRDefault="00ED5C73" w:rsidP="004B0C11">
            <w:pPr>
              <w:pStyle w:val="ListParagraph"/>
              <w:ind w:left="0"/>
              <w:rPr>
                <w:lang w:val="en-US"/>
              </w:rPr>
            </w:pPr>
            <w:r>
              <w:rPr>
                <w:lang w:val="en-US"/>
              </w:rPr>
              <w:t>Central-Government,</w:t>
            </w:r>
          </w:p>
          <w:p w14:paraId="1DEF2FCF" w14:textId="2A8D60C6" w:rsidR="00ED5C73" w:rsidRDefault="00ED5C73" w:rsidP="004B0C11">
            <w:pPr>
              <w:pStyle w:val="ListParagraph"/>
              <w:ind w:left="0"/>
              <w:rPr>
                <w:lang w:val="en-US"/>
              </w:rPr>
            </w:pPr>
            <w:r>
              <w:rPr>
                <w:lang w:val="en-US"/>
              </w:rPr>
              <w:t>Local Government,</w:t>
            </w:r>
          </w:p>
          <w:p w14:paraId="7E3F4687" w14:textId="77777777" w:rsidR="00ED5C73" w:rsidRDefault="00ED5C73" w:rsidP="004B0C11">
            <w:pPr>
              <w:pStyle w:val="ListParagraph"/>
              <w:ind w:left="0"/>
              <w:rPr>
                <w:lang w:val="en-US"/>
              </w:rPr>
            </w:pPr>
            <w:r>
              <w:rPr>
                <w:lang w:val="en-US"/>
              </w:rPr>
              <w:t>Regional Government</w:t>
            </w:r>
            <w:r w:rsidR="0086221A">
              <w:rPr>
                <w:lang w:val="en-US"/>
              </w:rPr>
              <w:t>,</w:t>
            </w:r>
          </w:p>
          <w:p w14:paraId="5CE93DED" w14:textId="6191FA50" w:rsidR="0086221A" w:rsidRDefault="0086221A" w:rsidP="004B0C11">
            <w:pPr>
              <w:pStyle w:val="ListParagraph"/>
              <w:ind w:left="0"/>
              <w:rPr>
                <w:lang w:val="en-US"/>
              </w:rPr>
            </w:pPr>
            <w:r>
              <w:rPr>
                <w:lang w:val="en-US"/>
              </w:rPr>
              <w:t>Central-government</w:t>
            </w:r>
          </w:p>
        </w:tc>
      </w:tr>
      <w:tr w:rsidR="00ED5C73" w14:paraId="2E6E0557" w14:textId="77777777" w:rsidTr="008E4A18">
        <w:tc>
          <w:tcPr>
            <w:tcW w:w="2736" w:type="dxa"/>
            <w:shd w:val="clear" w:color="auto" w:fill="D9E2F3" w:themeFill="accent1" w:themeFillTint="33"/>
          </w:tcPr>
          <w:p w14:paraId="533E8566" w14:textId="1687C453" w:rsidR="004B0C11" w:rsidRDefault="005D6FAA" w:rsidP="00ED5C73">
            <w:pPr>
              <w:pStyle w:val="ListParagraph"/>
              <w:ind w:left="0"/>
              <w:rPr>
                <w:lang w:val="en-US"/>
              </w:rPr>
            </w:pPr>
            <w:r>
              <w:rPr>
                <w:lang w:val="en-US"/>
              </w:rPr>
              <w:t>Status</w:t>
            </w:r>
          </w:p>
        </w:tc>
        <w:tc>
          <w:tcPr>
            <w:tcW w:w="2801" w:type="dxa"/>
            <w:shd w:val="clear" w:color="auto" w:fill="FF6E7B"/>
          </w:tcPr>
          <w:p w14:paraId="209086A1" w14:textId="6816D16D" w:rsidR="004B0C11" w:rsidRDefault="005D6FAA" w:rsidP="004B0C11">
            <w:pPr>
              <w:pStyle w:val="ListParagraph"/>
              <w:ind w:left="0"/>
              <w:rPr>
                <w:lang w:val="en-US"/>
              </w:rPr>
            </w:pPr>
            <w:r>
              <w:rPr>
                <w:lang w:val="en-US"/>
              </w:rPr>
              <w:t>Not in use anymore</w:t>
            </w:r>
          </w:p>
        </w:tc>
        <w:tc>
          <w:tcPr>
            <w:tcW w:w="2753" w:type="dxa"/>
            <w:shd w:val="clear" w:color="auto" w:fill="A8D08D" w:themeFill="accent6" w:themeFillTint="99"/>
          </w:tcPr>
          <w:p w14:paraId="71AAEF05" w14:textId="77777777" w:rsidR="004B0C11" w:rsidRDefault="005D6FAA" w:rsidP="004B0C11">
            <w:pPr>
              <w:pStyle w:val="ListParagraph"/>
              <w:ind w:left="0"/>
              <w:rPr>
                <w:lang w:val="en-US"/>
              </w:rPr>
            </w:pPr>
            <w:r>
              <w:rPr>
                <w:lang w:val="en-US"/>
              </w:rPr>
              <w:t>Implemented,</w:t>
            </w:r>
          </w:p>
          <w:p w14:paraId="06198281" w14:textId="77777777" w:rsidR="005D6FAA" w:rsidRDefault="005D6FAA" w:rsidP="004B0C11">
            <w:pPr>
              <w:pStyle w:val="ListParagraph"/>
              <w:ind w:left="0"/>
              <w:rPr>
                <w:lang w:val="en-US"/>
              </w:rPr>
            </w:pPr>
            <w:r>
              <w:rPr>
                <w:lang w:val="en-US"/>
              </w:rPr>
              <w:t>In development,</w:t>
            </w:r>
          </w:p>
          <w:p w14:paraId="012553F4" w14:textId="77777777" w:rsidR="000813E9" w:rsidRDefault="005D6FAA" w:rsidP="004B0C11">
            <w:pPr>
              <w:pStyle w:val="ListParagraph"/>
              <w:ind w:left="0"/>
              <w:rPr>
                <w:lang w:val="en-US"/>
              </w:rPr>
            </w:pPr>
            <w:r>
              <w:rPr>
                <w:lang w:val="en-US"/>
              </w:rPr>
              <w:t>Pilot</w:t>
            </w:r>
            <w:r w:rsidR="000813E9">
              <w:rPr>
                <w:lang w:val="en-US"/>
              </w:rPr>
              <w:t>,</w:t>
            </w:r>
          </w:p>
          <w:p w14:paraId="63898988" w14:textId="0434D307" w:rsidR="000813E9" w:rsidRDefault="000813E9" w:rsidP="004B0C11">
            <w:pPr>
              <w:pStyle w:val="ListParagraph"/>
              <w:ind w:left="0"/>
              <w:rPr>
                <w:lang w:val="en-US"/>
              </w:rPr>
            </w:pPr>
            <w:r>
              <w:rPr>
                <w:lang w:val="en-US"/>
              </w:rPr>
              <w:t>Planned</w:t>
            </w:r>
          </w:p>
        </w:tc>
      </w:tr>
      <w:tr w:rsidR="00ED5C73" w14:paraId="1C55103A" w14:textId="77777777" w:rsidTr="008E4A18">
        <w:tc>
          <w:tcPr>
            <w:tcW w:w="2736" w:type="dxa"/>
            <w:shd w:val="clear" w:color="auto" w:fill="D9E2F3" w:themeFill="accent1" w:themeFillTint="33"/>
          </w:tcPr>
          <w:p w14:paraId="4DCFB9C4" w14:textId="4B5BA547" w:rsidR="004B0C11" w:rsidRDefault="005D6FAA" w:rsidP="00ED5C73">
            <w:pPr>
              <w:pStyle w:val="ListParagraph"/>
              <w:ind w:left="0"/>
              <w:rPr>
                <w:lang w:val="en-US"/>
              </w:rPr>
            </w:pPr>
            <w:r>
              <w:rPr>
                <w:lang w:val="en-US"/>
              </w:rPr>
              <w:t>Cross</w:t>
            </w:r>
            <w:r w:rsidR="00A959FF">
              <w:rPr>
                <w:lang w:val="en-US"/>
              </w:rPr>
              <w:t xml:space="preserve"> </w:t>
            </w:r>
            <w:r w:rsidR="009B7388">
              <w:rPr>
                <w:lang w:val="en-US"/>
              </w:rPr>
              <w:t>B</w:t>
            </w:r>
            <w:r>
              <w:rPr>
                <w:lang w:val="en-US"/>
              </w:rPr>
              <w:t>order</w:t>
            </w:r>
          </w:p>
        </w:tc>
        <w:tc>
          <w:tcPr>
            <w:tcW w:w="2801" w:type="dxa"/>
            <w:shd w:val="clear" w:color="auto" w:fill="FF6E7B"/>
          </w:tcPr>
          <w:p w14:paraId="351661E8" w14:textId="63784842" w:rsidR="004B0C11" w:rsidRDefault="005D6FAA" w:rsidP="004B0C11">
            <w:pPr>
              <w:pStyle w:val="ListParagraph"/>
              <w:ind w:left="0"/>
              <w:rPr>
                <w:lang w:val="en-US"/>
              </w:rPr>
            </w:pPr>
            <w:r>
              <w:rPr>
                <w:lang w:val="en-US"/>
              </w:rPr>
              <w:t>Yes</w:t>
            </w:r>
          </w:p>
        </w:tc>
        <w:tc>
          <w:tcPr>
            <w:tcW w:w="2753" w:type="dxa"/>
            <w:shd w:val="clear" w:color="auto" w:fill="A8D08D" w:themeFill="accent6" w:themeFillTint="99"/>
          </w:tcPr>
          <w:p w14:paraId="36B6C29F" w14:textId="76147B0B" w:rsidR="004B0C11" w:rsidRDefault="005D6FAA" w:rsidP="004B0C11">
            <w:pPr>
              <w:pStyle w:val="ListParagraph"/>
              <w:ind w:left="0"/>
              <w:rPr>
                <w:lang w:val="en-US"/>
              </w:rPr>
            </w:pPr>
            <w:r>
              <w:rPr>
                <w:lang w:val="en-US"/>
              </w:rPr>
              <w:t>No</w:t>
            </w:r>
          </w:p>
        </w:tc>
      </w:tr>
      <w:tr w:rsidR="00ED5C73" w14:paraId="21021E4D" w14:textId="77777777" w:rsidTr="008E4A18">
        <w:tc>
          <w:tcPr>
            <w:tcW w:w="2736" w:type="dxa"/>
            <w:shd w:val="clear" w:color="auto" w:fill="D9E2F3" w:themeFill="accent1" w:themeFillTint="33"/>
          </w:tcPr>
          <w:p w14:paraId="065C38F8" w14:textId="60B84C80" w:rsidR="004B0C11" w:rsidRDefault="00786B3C" w:rsidP="00ED5C73">
            <w:pPr>
              <w:pStyle w:val="ListParagraph"/>
              <w:ind w:left="0"/>
              <w:rPr>
                <w:lang w:val="en-US"/>
              </w:rPr>
            </w:pPr>
            <w:r>
              <w:rPr>
                <w:lang w:val="en-US"/>
              </w:rPr>
              <w:t>Technology</w:t>
            </w:r>
          </w:p>
        </w:tc>
        <w:tc>
          <w:tcPr>
            <w:tcW w:w="2801" w:type="dxa"/>
            <w:shd w:val="clear" w:color="auto" w:fill="FF6E7B"/>
          </w:tcPr>
          <w:p w14:paraId="04F79FAB" w14:textId="77777777" w:rsidR="00C41F94" w:rsidRDefault="00786B3C" w:rsidP="004B0C11">
            <w:pPr>
              <w:pStyle w:val="ListParagraph"/>
              <w:ind w:left="0"/>
              <w:rPr>
                <w:lang w:val="en-US"/>
              </w:rPr>
            </w:pPr>
            <w:r>
              <w:rPr>
                <w:lang w:val="en-US"/>
              </w:rPr>
              <w:t>Blockchain</w:t>
            </w:r>
            <w:r w:rsidR="00C41F94">
              <w:rPr>
                <w:lang w:val="en-US"/>
              </w:rPr>
              <w:t>,</w:t>
            </w:r>
          </w:p>
          <w:p w14:paraId="35E70030" w14:textId="77777777" w:rsidR="00C41F94" w:rsidRDefault="00C41F94" w:rsidP="004B0C11">
            <w:pPr>
              <w:pStyle w:val="ListParagraph"/>
              <w:ind w:left="0"/>
              <w:rPr>
                <w:lang w:val="en-US"/>
              </w:rPr>
            </w:pPr>
            <w:r>
              <w:rPr>
                <w:lang w:val="en-US"/>
              </w:rPr>
              <w:t>Quantum Computing</w:t>
            </w:r>
            <w:r w:rsidR="00B425DD">
              <w:rPr>
                <w:lang w:val="en-US"/>
              </w:rPr>
              <w:t>,</w:t>
            </w:r>
          </w:p>
          <w:p w14:paraId="5F4E1937" w14:textId="77777777" w:rsidR="00B425DD" w:rsidRDefault="00B425DD" w:rsidP="004B0C11">
            <w:pPr>
              <w:pStyle w:val="ListParagraph"/>
              <w:ind w:left="0"/>
              <w:rPr>
                <w:lang w:val="en-US"/>
              </w:rPr>
            </w:pPr>
            <w:r>
              <w:rPr>
                <w:lang w:val="en-US"/>
              </w:rPr>
              <w:t>AR/VR,</w:t>
            </w:r>
          </w:p>
          <w:p w14:paraId="1B0248E7" w14:textId="5D2402D6" w:rsidR="00792BCD" w:rsidRDefault="00792BCD" w:rsidP="004B0C11">
            <w:pPr>
              <w:pStyle w:val="ListParagraph"/>
              <w:ind w:left="0"/>
              <w:rPr>
                <w:lang w:val="en-US"/>
              </w:rPr>
            </w:pPr>
            <w:r>
              <w:rPr>
                <w:lang w:val="en-US"/>
              </w:rPr>
              <w:t xml:space="preserve">Virtual </w:t>
            </w:r>
            <w:r w:rsidR="00B14B18">
              <w:rPr>
                <w:lang w:val="en-US"/>
              </w:rPr>
              <w:t>W</w:t>
            </w:r>
            <w:r>
              <w:rPr>
                <w:lang w:val="en-US"/>
              </w:rPr>
              <w:t>orlds</w:t>
            </w:r>
          </w:p>
        </w:tc>
        <w:tc>
          <w:tcPr>
            <w:tcW w:w="2753" w:type="dxa"/>
            <w:shd w:val="clear" w:color="auto" w:fill="A8D08D" w:themeFill="accent6" w:themeFillTint="99"/>
          </w:tcPr>
          <w:p w14:paraId="41B39258" w14:textId="36A5FD95" w:rsidR="004B0C11" w:rsidRDefault="00786B3C" w:rsidP="004B0C11">
            <w:pPr>
              <w:pStyle w:val="ListParagraph"/>
              <w:ind w:left="0"/>
              <w:rPr>
                <w:lang w:val="en-US"/>
              </w:rPr>
            </w:pPr>
            <w:r>
              <w:rPr>
                <w:lang w:val="en-US"/>
              </w:rPr>
              <w:t>Artificial Intelligence</w:t>
            </w:r>
          </w:p>
        </w:tc>
      </w:tr>
      <w:tr w:rsidR="00ED5C73" w14:paraId="52548B5A" w14:textId="77777777" w:rsidTr="008E4A18">
        <w:tc>
          <w:tcPr>
            <w:tcW w:w="2736" w:type="dxa"/>
            <w:shd w:val="clear" w:color="auto" w:fill="D9E2F3" w:themeFill="accent1" w:themeFillTint="33"/>
          </w:tcPr>
          <w:p w14:paraId="69512BC3" w14:textId="09F7B675" w:rsidR="004B0C11" w:rsidRDefault="00080BF8" w:rsidP="00ED5C73">
            <w:pPr>
              <w:pStyle w:val="ListParagraph"/>
              <w:ind w:left="0"/>
              <w:rPr>
                <w:lang w:val="en-US"/>
              </w:rPr>
            </w:pPr>
            <w:r>
              <w:rPr>
                <w:lang w:val="en-US"/>
              </w:rPr>
              <w:t>Date</w:t>
            </w:r>
            <w:r w:rsidR="00FA0696">
              <w:rPr>
                <w:lang w:val="en-US"/>
              </w:rPr>
              <w:t>-</w:t>
            </w:r>
            <w:r>
              <w:rPr>
                <w:lang w:val="en-US"/>
              </w:rPr>
              <w:t>updated</w:t>
            </w:r>
          </w:p>
        </w:tc>
        <w:tc>
          <w:tcPr>
            <w:tcW w:w="2801" w:type="dxa"/>
            <w:shd w:val="clear" w:color="auto" w:fill="FF6E7B"/>
          </w:tcPr>
          <w:p w14:paraId="6A08D617" w14:textId="7ED0249E" w:rsidR="004B0C11" w:rsidRPr="00080BF8" w:rsidRDefault="00080BF8" w:rsidP="00080BF8">
            <w:pPr>
              <w:rPr>
                <w:lang w:val="en-US"/>
              </w:rPr>
            </w:pPr>
            <w:r>
              <w:rPr>
                <w:lang w:val="en-US"/>
              </w:rPr>
              <w:t xml:space="preserve">*Excludes everything </w:t>
            </w:r>
            <w:r w:rsidR="008E4A18">
              <w:rPr>
                <w:lang w:val="en-US"/>
              </w:rPr>
              <w:t>after</w:t>
            </w:r>
            <w:r>
              <w:rPr>
                <w:lang w:val="en-US"/>
              </w:rPr>
              <w:t xml:space="preserve"> May</w:t>
            </w:r>
            <w:r w:rsidR="008E4A18">
              <w:rPr>
                <w:lang w:val="en-US"/>
              </w:rPr>
              <w:t xml:space="preserve"> 2024 by default.</w:t>
            </w:r>
          </w:p>
        </w:tc>
        <w:tc>
          <w:tcPr>
            <w:tcW w:w="2753" w:type="dxa"/>
            <w:shd w:val="clear" w:color="auto" w:fill="A8D08D" w:themeFill="accent6" w:themeFillTint="99"/>
          </w:tcPr>
          <w:p w14:paraId="700A3307" w14:textId="2459C9B1" w:rsidR="004B0C11" w:rsidRDefault="008E4A18" w:rsidP="004B0C11">
            <w:pPr>
              <w:pStyle w:val="ListParagraph"/>
              <w:ind w:left="0"/>
              <w:rPr>
                <w:lang w:val="en-US"/>
              </w:rPr>
            </w:pPr>
            <w:r>
              <w:rPr>
                <w:lang w:val="en-US"/>
              </w:rPr>
              <w:t>* Includes everything up to and including May 2024</w:t>
            </w:r>
          </w:p>
        </w:tc>
      </w:tr>
    </w:tbl>
    <w:p w14:paraId="4E4F4EB6" w14:textId="77777777" w:rsidR="00385476" w:rsidRDefault="00385476" w:rsidP="00921BD6">
      <w:pPr>
        <w:ind w:left="1440"/>
        <w:rPr>
          <w:lang w:val="en-US"/>
        </w:rPr>
      </w:pPr>
    </w:p>
    <w:p w14:paraId="40CA0A40" w14:textId="26E3DF92" w:rsidR="004B0C11" w:rsidRDefault="00385476" w:rsidP="00921BD6">
      <w:pPr>
        <w:ind w:left="1440"/>
        <w:rPr>
          <w:lang w:val="en-US"/>
        </w:rPr>
      </w:pPr>
      <w:r>
        <w:rPr>
          <w:lang w:val="en-US"/>
        </w:rPr>
        <w:t xml:space="preserve">Filtering was done using Python, and the code is available at [FILL]. </w:t>
      </w:r>
      <w:r w:rsidR="0024420C">
        <w:rPr>
          <w:lang w:val="en-US"/>
        </w:rPr>
        <w:t>After filtering there are [FILL] examples remaining.</w:t>
      </w:r>
      <w:r w:rsidR="00D50322">
        <w:rPr>
          <w:lang w:val="en-US"/>
        </w:rPr>
        <w:t xml:space="preserve"> Note that </w:t>
      </w:r>
      <w:r w:rsidR="00607FC8">
        <w:rPr>
          <w:lang w:val="en-US"/>
        </w:rPr>
        <w:t xml:space="preserve">some data cleaning was required. For example, “Central-government” and “Central-Government” were both </w:t>
      </w:r>
      <w:r w:rsidR="0066033F">
        <w:rPr>
          <w:lang w:val="en-US"/>
        </w:rPr>
        <w:t xml:space="preserve">values in the “Responsible Organisation category” feature. </w:t>
      </w:r>
    </w:p>
    <w:p w14:paraId="4A0B9BE5" w14:textId="77777777" w:rsidR="00E12293" w:rsidRDefault="00663993" w:rsidP="00921BD6">
      <w:pPr>
        <w:pStyle w:val="ListParagraph"/>
        <w:numPr>
          <w:ilvl w:val="1"/>
          <w:numId w:val="2"/>
        </w:numPr>
        <w:rPr>
          <w:lang w:val="en-US"/>
        </w:rPr>
      </w:pPr>
      <w:r>
        <w:rPr>
          <w:lang w:val="en-US"/>
        </w:rPr>
        <w:t xml:space="preserve">We further filter the catalogue by going through each example and </w:t>
      </w:r>
      <w:r w:rsidR="00871282">
        <w:rPr>
          <w:lang w:val="en-US"/>
        </w:rPr>
        <w:t>removing</w:t>
      </w:r>
      <w:r>
        <w:rPr>
          <w:lang w:val="en-US"/>
        </w:rPr>
        <w:t xml:space="preserve"> those that we consider to be either </w:t>
      </w:r>
      <w:r w:rsidR="00C55653">
        <w:rPr>
          <w:lang w:val="en-US"/>
        </w:rPr>
        <w:t xml:space="preserve">clearly </w:t>
      </w:r>
      <w:r>
        <w:rPr>
          <w:lang w:val="en-US"/>
        </w:rPr>
        <w:t>irrelevant</w:t>
      </w:r>
      <w:r w:rsidR="00983F37">
        <w:rPr>
          <w:lang w:val="en-US"/>
        </w:rPr>
        <w:t xml:space="preserve"> or </w:t>
      </w:r>
      <w:r w:rsidR="00585895">
        <w:rPr>
          <w:lang w:val="en-US"/>
        </w:rPr>
        <w:t>clearly</w:t>
      </w:r>
      <w:r>
        <w:rPr>
          <w:lang w:val="en-US"/>
        </w:rPr>
        <w:t xml:space="preserve"> impractical to the South African context. </w:t>
      </w:r>
      <w:r w:rsidR="002B7187">
        <w:rPr>
          <w:lang w:val="en-US"/>
        </w:rPr>
        <w:t>Our judgement of i</w:t>
      </w:r>
      <w:r w:rsidR="00593938">
        <w:rPr>
          <w:lang w:val="en-US"/>
        </w:rPr>
        <w:t xml:space="preserve">rrelevancy </w:t>
      </w:r>
      <w:r w:rsidR="002B7187">
        <w:rPr>
          <w:lang w:val="en-US"/>
        </w:rPr>
        <w:t xml:space="preserve">was </w:t>
      </w:r>
      <w:r w:rsidR="00E12293">
        <w:rPr>
          <w:lang w:val="en-US"/>
        </w:rPr>
        <w:t>informed by several factors</w:t>
      </w:r>
      <w:r w:rsidR="002B7187">
        <w:rPr>
          <w:lang w:val="en-US"/>
        </w:rPr>
        <w:t xml:space="preserve">, </w:t>
      </w:r>
      <w:r w:rsidR="00593938">
        <w:rPr>
          <w:lang w:val="en-US"/>
        </w:rPr>
        <w:t>including</w:t>
      </w:r>
      <w:r w:rsidR="002B7187">
        <w:rPr>
          <w:lang w:val="en-US"/>
        </w:rPr>
        <w:t>:</w:t>
      </w:r>
      <w:r w:rsidR="00593938">
        <w:rPr>
          <w:lang w:val="en-US"/>
        </w:rPr>
        <w:t xml:space="preserve"> </w:t>
      </w:r>
    </w:p>
    <w:p w14:paraId="7E0EBB9F" w14:textId="77777777" w:rsidR="00E12293" w:rsidRDefault="00593938" w:rsidP="00E12293">
      <w:pPr>
        <w:pStyle w:val="ListParagraph"/>
        <w:numPr>
          <w:ilvl w:val="2"/>
          <w:numId w:val="2"/>
        </w:numPr>
        <w:rPr>
          <w:lang w:val="en-US"/>
        </w:rPr>
      </w:pPr>
      <w:r>
        <w:rPr>
          <w:lang w:val="en-US"/>
        </w:rPr>
        <w:t>that those ML tools are already used for the same purpose in South Africa</w:t>
      </w:r>
      <w:r w:rsidR="006444D0">
        <w:rPr>
          <w:lang w:val="en-US"/>
        </w:rPr>
        <w:t xml:space="preserve">, </w:t>
      </w:r>
    </w:p>
    <w:p w14:paraId="4E3F26FF" w14:textId="77777777" w:rsidR="00E12293" w:rsidRDefault="00731231" w:rsidP="00E12293">
      <w:pPr>
        <w:pStyle w:val="ListParagraph"/>
        <w:numPr>
          <w:ilvl w:val="2"/>
          <w:numId w:val="2"/>
        </w:numPr>
        <w:rPr>
          <w:lang w:val="en-US"/>
        </w:rPr>
      </w:pPr>
      <w:r>
        <w:rPr>
          <w:lang w:val="en-US"/>
        </w:rPr>
        <w:t xml:space="preserve">the ML tools </w:t>
      </w:r>
      <w:r w:rsidR="0048410D">
        <w:rPr>
          <w:lang w:val="en-US"/>
        </w:rPr>
        <w:t>are not specific to government use, for example, cancer detection</w:t>
      </w:r>
      <w:r w:rsidR="006444D0">
        <w:rPr>
          <w:lang w:val="en-US"/>
        </w:rPr>
        <w:t>,</w:t>
      </w:r>
    </w:p>
    <w:p w14:paraId="0ADB8A57" w14:textId="77777777" w:rsidR="00E12293" w:rsidRDefault="00A359C3" w:rsidP="00E12293">
      <w:pPr>
        <w:pStyle w:val="ListParagraph"/>
        <w:numPr>
          <w:ilvl w:val="2"/>
          <w:numId w:val="2"/>
        </w:numPr>
        <w:rPr>
          <w:lang w:val="en-US"/>
        </w:rPr>
      </w:pPr>
      <w:r>
        <w:rPr>
          <w:lang w:val="en-US"/>
        </w:rPr>
        <w:t xml:space="preserve">the tools would be prohibitively expensive to develop or maintain, or </w:t>
      </w:r>
    </w:p>
    <w:p w14:paraId="55268C68" w14:textId="77777777" w:rsidR="00E12293" w:rsidRDefault="00A359C3" w:rsidP="00E12293">
      <w:pPr>
        <w:pStyle w:val="ListParagraph"/>
        <w:numPr>
          <w:ilvl w:val="2"/>
          <w:numId w:val="2"/>
        </w:numPr>
        <w:rPr>
          <w:lang w:val="en-US"/>
        </w:rPr>
      </w:pPr>
      <w:r>
        <w:rPr>
          <w:lang w:val="en-US"/>
        </w:rPr>
        <w:t>the data was clearly unavailable</w:t>
      </w:r>
      <w:r w:rsidR="00096046">
        <w:rPr>
          <w:lang w:val="en-US"/>
        </w:rPr>
        <w:t xml:space="preserve"> and not easily obtainable</w:t>
      </w:r>
      <w:r w:rsidR="00593938">
        <w:rPr>
          <w:lang w:val="en-US"/>
        </w:rPr>
        <w:t xml:space="preserve">. </w:t>
      </w:r>
    </w:p>
    <w:p w14:paraId="04A6FF06" w14:textId="2356D498" w:rsidR="00D34010" w:rsidRPr="00E12293" w:rsidRDefault="00D14A03" w:rsidP="00E12293">
      <w:pPr>
        <w:ind w:left="720" w:firstLine="720"/>
        <w:rPr>
          <w:lang w:val="en-US"/>
        </w:rPr>
      </w:pPr>
      <w:r w:rsidRPr="00E12293">
        <w:rPr>
          <w:lang w:val="en-US"/>
        </w:rPr>
        <w:t>Our labelling criteria was</w:t>
      </w:r>
      <w:r w:rsidR="00115E6A" w:rsidRPr="00E12293">
        <w:rPr>
          <w:lang w:val="en-US"/>
        </w:rPr>
        <w:t>:</w:t>
      </w:r>
    </w:p>
    <w:p w14:paraId="7F272CF9" w14:textId="09D674A1" w:rsidR="00D14A03" w:rsidRDefault="00D14A03" w:rsidP="00E12293">
      <w:pPr>
        <w:pStyle w:val="ListParagraph"/>
        <w:ind w:left="2160"/>
        <w:rPr>
          <w:lang w:val="en-US"/>
        </w:rPr>
      </w:pPr>
      <w:r>
        <w:rPr>
          <w:rFonts w:ascii="Arial" w:hAnsi="Arial" w:cs="Arial"/>
          <w:color w:val="1D1C1D"/>
          <w:sz w:val="23"/>
          <w:szCs w:val="23"/>
          <w:shd w:val="clear" w:color="auto" w:fill="F8F8F8"/>
        </w:rPr>
        <w:t>0 - relevant to SA, worth keeping in the dataset</w:t>
      </w:r>
      <w:r>
        <w:rPr>
          <w:rFonts w:ascii="Arial" w:hAnsi="Arial" w:cs="Arial"/>
          <w:color w:val="1D1C1D"/>
          <w:sz w:val="23"/>
          <w:szCs w:val="23"/>
        </w:rPr>
        <w:br/>
      </w:r>
      <w:r>
        <w:rPr>
          <w:rFonts w:ascii="Arial" w:hAnsi="Arial" w:cs="Arial"/>
          <w:color w:val="1D1C1D"/>
          <w:sz w:val="23"/>
          <w:szCs w:val="23"/>
          <w:shd w:val="clear" w:color="auto" w:fill="F8F8F8"/>
        </w:rPr>
        <w:t>1 - not relevant, remove from the dataset</w:t>
      </w:r>
      <w:r>
        <w:rPr>
          <w:rFonts w:ascii="Arial" w:hAnsi="Arial" w:cs="Arial"/>
          <w:color w:val="1D1C1D"/>
          <w:sz w:val="23"/>
          <w:szCs w:val="23"/>
        </w:rPr>
        <w:br/>
      </w:r>
      <w:r>
        <w:rPr>
          <w:rFonts w:ascii="Arial" w:hAnsi="Arial" w:cs="Arial"/>
          <w:color w:val="1D1C1D"/>
          <w:sz w:val="23"/>
          <w:szCs w:val="23"/>
          <w:shd w:val="clear" w:color="auto" w:fill="F8F8F8"/>
        </w:rPr>
        <w:t xml:space="preserve">2 - very relevant, </w:t>
      </w:r>
      <w:r w:rsidR="005C3D88">
        <w:rPr>
          <w:rFonts w:ascii="Arial" w:hAnsi="Arial" w:cs="Arial"/>
          <w:color w:val="1D1C1D"/>
          <w:sz w:val="23"/>
          <w:szCs w:val="23"/>
          <w:shd w:val="clear" w:color="auto" w:fill="F8F8F8"/>
        </w:rPr>
        <w:t>pay particular attention to it</w:t>
      </w:r>
      <w:r>
        <w:rPr>
          <w:rFonts w:ascii="Arial" w:hAnsi="Arial" w:cs="Arial"/>
          <w:color w:val="1D1C1D"/>
          <w:sz w:val="23"/>
          <w:szCs w:val="23"/>
        </w:rPr>
        <w:br/>
      </w:r>
      <w:r>
        <w:rPr>
          <w:rFonts w:ascii="Arial" w:hAnsi="Arial" w:cs="Arial"/>
          <w:color w:val="1D1C1D"/>
          <w:sz w:val="23"/>
          <w:szCs w:val="23"/>
          <w:shd w:val="clear" w:color="auto" w:fill="F8F8F8"/>
        </w:rPr>
        <w:t xml:space="preserve">3 - relevant to </w:t>
      </w:r>
      <w:r w:rsidR="005C3D88">
        <w:rPr>
          <w:rFonts w:ascii="Arial" w:hAnsi="Arial" w:cs="Arial"/>
          <w:color w:val="1D1C1D"/>
          <w:sz w:val="23"/>
          <w:szCs w:val="23"/>
          <w:shd w:val="clear" w:color="auto" w:fill="F8F8F8"/>
        </w:rPr>
        <w:t>current</w:t>
      </w:r>
      <w:r>
        <w:rPr>
          <w:rFonts w:ascii="Arial" w:hAnsi="Arial" w:cs="Arial"/>
          <w:color w:val="1D1C1D"/>
          <w:sz w:val="23"/>
          <w:szCs w:val="23"/>
          <w:shd w:val="clear" w:color="auto" w:fill="F8F8F8"/>
        </w:rPr>
        <w:t xml:space="preserve"> Policy Innovation Lab projects to SA</w:t>
      </w:r>
      <w:r>
        <w:rPr>
          <w:rFonts w:ascii="Arial" w:hAnsi="Arial" w:cs="Arial"/>
          <w:color w:val="1D1C1D"/>
          <w:sz w:val="23"/>
          <w:szCs w:val="23"/>
        </w:rPr>
        <w:br/>
      </w:r>
      <w:r>
        <w:rPr>
          <w:rFonts w:ascii="Arial" w:hAnsi="Arial" w:cs="Arial"/>
          <w:color w:val="1D1C1D"/>
          <w:sz w:val="23"/>
          <w:szCs w:val="23"/>
          <w:shd w:val="clear" w:color="auto" w:fill="F8F8F8"/>
        </w:rPr>
        <w:t xml:space="preserve">4 </w:t>
      </w:r>
      <w:r w:rsidR="00FE279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r w:rsidR="00FE279C">
        <w:rPr>
          <w:rFonts w:ascii="Arial" w:hAnsi="Arial" w:cs="Arial"/>
          <w:color w:val="1D1C1D"/>
          <w:sz w:val="23"/>
          <w:szCs w:val="23"/>
          <w:shd w:val="clear" w:color="auto" w:fill="F8F8F8"/>
        </w:rPr>
        <w:t>not very relevant</w:t>
      </w:r>
    </w:p>
    <w:p w14:paraId="18A3302B" w14:textId="743CA293" w:rsidR="00381DE0" w:rsidRPr="00C26908" w:rsidRDefault="00FE279C" w:rsidP="00D34010">
      <w:pPr>
        <w:pStyle w:val="ListParagraph"/>
        <w:ind w:left="1440"/>
        <w:rPr>
          <w:lang w:val="en-US"/>
        </w:rPr>
      </w:pPr>
      <w:r>
        <w:rPr>
          <w:lang w:val="en-US"/>
        </w:rPr>
        <w:t>Upon review, both those labelled 1’s and 4’s were</w:t>
      </w:r>
      <w:r w:rsidR="00A04F01">
        <w:rPr>
          <w:lang w:val="en-US"/>
        </w:rPr>
        <w:t xml:space="preserve"> both</w:t>
      </w:r>
      <w:r>
        <w:rPr>
          <w:lang w:val="en-US"/>
        </w:rPr>
        <w:t xml:space="preserve"> removed from the database. </w:t>
      </w:r>
      <w:r w:rsidR="008A6D4D">
        <w:rPr>
          <w:lang w:val="en-US"/>
        </w:rPr>
        <w:t xml:space="preserve">The removal of 4’s is </w:t>
      </w:r>
      <w:r w:rsidR="002B454E">
        <w:rPr>
          <w:lang w:val="en-US"/>
        </w:rPr>
        <w:t xml:space="preserve">primarily since this is an effort to curate the </w:t>
      </w:r>
      <w:r w:rsidR="002B454E">
        <w:rPr>
          <w:lang w:val="en-US"/>
        </w:rPr>
        <w:lastRenderedPageBreak/>
        <w:t>dataset to obtain the examples and possibilities most worthy of our attention.</w:t>
      </w:r>
      <w:r w:rsidR="008A6D4D">
        <w:rPr>
          <w:lang w:val="en-US"/>
        </w:rPr>
        <w:t xml:space="preserve"> </w:t>
      </w:r>
      <w:r w:rsidR="004854C1">
        <w:rPr>
          <w:lang w:val="en-US"/>
        </w:rPr>
        <w:t xml:space="preserve">A list of the PSTW IDs removed in this step is </w:t>
      </w:r>
      <w:r w:rsidR="00FE2272">
        <w:rPr>
          <w:lang w:val="en-US"/>
        </w:rPr>
        <w:t xml:space="preserve">given in </w:t>
      </w:r>
      <w:r w:rsidR="009C1901">
        <w:rPr>
          <w:lang w:val="en-US"/>
        </w:rPr>
        <w:t>the</w:t>
      </w:r>
      <w:r w:rsidR="00FE2272">
        <w:rPr>
          <w:lang w:val="en-US"/>
        </w:rPr>
        <w:t xml:space="preserve"> appendix</w:t>
      </w:r>
      <w:r w:rsidR="004854C1">
        <w:rPr>
          <w:lang w:val="en-US"/>
        </w:rPr>
        <w:t>.</w:t>
      </w:r>
      <w:r w:rsidR="003C050F">
        <w:rPr>
          <w:lang w:val="en-US"/>
        </w:rPr>
        <w:t xml:space="preserve"> </w:t>
      </w:r>
    </w:p>
    <w:p w14:paraId="1C4A135B" w14:textId="16B8E9D9" w:rsidR="00677D80" w:rsidRPr="00B262E7" w:rsidRDefault="009D1B59" w:rsidP="006D2851">
      <w:pPr>
        <w:pStyle w:val="ListParagraph"/>
        <w:numPr>
          <w:ilvl w:val="0"/>
          <w:numId w:val="2"/>
        </w:numPr>
        <w:rPr>
          <w:lang w:val="en-US"/>
        </w:rPr>
      </w:pPr>
      <w:r>
        <w:rPr>
          <w:lang w:val="en-US"/>
        </w:rPr>
        <w:t xml:space="preserve">We </w:t>
      </w:r>
      <w:r w:rsidR="00921BD6">
        <w:rPr>
          <w:lang w:val="en-US"/>
        </w:rPr>
        <w:t>constructed</w:t>
      </w:r>
      <w:r>
        <w:rPr>
          <w:lang w:val="en-US"/>
        </w:rPr>
        <w:t xml:space="preserve"> a list of South African datasets that could be used for various AI projects in government. </w:t>
      </w:r>
      <w:r w:rsidR="00A6561D">
        <w:rPr>
          <w:lang w:val="en-US"/>
        </w:rPr>
        <w:t>We limited ourselves to datasets that are either public, listed on the StatsSA website, or that we expect exist within departmental databases.</w:t>
      </w:r>
      <w:r w:rsidR="00C47E19">
        <w:rPr>
          <w:lang w:val="en-US"/>
        </w:rPr>
        <w:t xml:space="preserve"> This list is not intended to be extensive, but to be useful in considering the ease-of-implementation of these different tools</w:t>
      </w:r>
      <w:r w:rsidR="00165E81">
        <w:rPr>
          <w:lang w:val="en-US"/>
        </w:rPr>
        <w:t xml:space="preserve">. </w:t>
      </w:r>
    </w:p>
    <w:p w14:paraId="533B6131" w14:textId="3CA089E5" w:rsidR="00E24906" w:rsidRDefault="00B5668A" w:rsidP="00361DE8">
      <w:pPr>
        <w:pStyle w:val="ListParagraph"/>
        <w:numPr>
          <w:ilvl w:val="0"/>
          <w:numId w:val="2"/>
        </w:numPr>
        <w:rPr>
          <w:lang w:val="en-US"/>
        </w:rPr>
      </w:pPr>
      <w:r w:rsidRPr="00A41B4C">
        <w:rPr>
          <w:lang w:val="en-US"/>
        </w:rPr>
        <w:t>We group the</w:t>
      </w:r>
      <w:r w:rsidR="00A41B4C">
        <w:rPr>
          <w:lang w:val="en-US"/>
        </w:rPr>
        <w:t xml:space="preserve"> remaining examples </w:t>
      </w:r>
      <w:r w:rsidRPr="00A41B4C">
        <w:rPr>
          <w:lang w:val="en-US"/>
        </w:rPr>
        <w:t xml:space="preserve">by </w:t>
      </w:r>
      <w:r w:rsidR="00E959EC" w:rsidRPr="00A41B4C">
        <w:rPr>
          <w:lang w:val="en-US"/>
        </w:rPr>
        <w:t xml:space="preserve">the sub-categories </w:t>
      </w:r>
      <w:r w:rsidR="00AD50AB" w:rsidRPr="00A41B4C">
        <w:rPr>
          <w:lang w:val="en-US"/>
        </w:rPr>
        <w:t>in the parent categories</w:t>
      </w:r>
      <w:r w:rsidR="00E959EC" w:rsidRPr="00A41B4C">
        <w:rPr>
          <w:lang w:val="en-US"/>
        </w:rPr>
        <w:t xml:space="preserve"> “Improved Public Service”, “Improved Administrative Efficiency” and “Open government capability”. </w:t>
      </w:r>
    </w:p>
    <w:p w14:paraId="5C110B70" w14:textId="0C6242FC" w:rsidR="00174F62" w:rsidRPr="003F3450" w:rsidRDefault="001B28D0" w:rsidP="003F3450">
      <w:pPr>
        <w:pStyle w:val="ListParagraph"/>
        <w:numPr>
          <w:ilvl w:val="0"/>
          <w:numId w:val="2"/>
        </w:numPr>
        <w:rPr>
          <w:lang w:val="en-US"/>
        </w:rPr>
      </w:pPr>
      <w:r>
        <w:rPr>
          <w:lang w:val="en-US"/>
        </w:rPr>
        <w:t xml:space="preserve">For each sub-group we write a summary, highlighting the examples that we consider to have the greatest potential societal benefit given the magnitude of the investments. </w:t>
      </w:r>
      <w:r w:rsidR="0071097B">
        <w:rPr>
          <w:lang w:val="en-US"/>
        </w:rPr>
        <w:t>In our summaries we also consider how these tools could use data currently in existence, those that use data that can be obtained relatively easily, or those that use data</w:t>
      </w:r>
      <w:r w:rsidR="00D628FE">
        <w:rPr>
          <w:lang w:val="en-US"/>
        </w:rPr>
        <w:t xml:space="preserve"> that overlaps with other </w:t>
      </w:r>
      <w:r w:rsidR="0071097B">
        <w:rPr>
          <w:lang w:val="en-US"/>
        </w:rPr>
        <w:t xml:space="preserve">Policy Innovation Lab projects. </w:t>
      </w:r>
      <w:r w:rsidR="00F5124C">
        <w:rPr>
          <w:lang w:val="en-US"/>
        </w:rPr>
        <w:t>We also tag examples that the Policy Innovation Lab has the resources to implement ourselves.</w:t>
      </w:r>
      <w:r w:rsidR="003F3450">
        <w:rPr>
          <w:lang w:val="en-US"/>
        </w:rPr>
        <w:t xml:space="preserve"> </w:t>
      </w:r>
      <w:r w:rsidR="00845FC3" w:rsidRPr="003F3450">
        <w:rPr>
          <w:lang w:val="en-US"/>
        </w:rPr>
        <w:t xml:space="preserve">Our </w:t>
      </w:r>
      <w:r w:rsidR="000358EC">
        <w:rPr>
          <w:lang w:val="en-US"/>
        </w:rPr>
        <w:t>opinions</w:t>
      </w:r>
      <w:r w:rsidR="00845FC3" w:rsidRPr="003F3450">
        <w:rPr>
          <w:lang w:val="en-US"/>
        </w:rPr>
        <w:t xml:space="preserve"> are </w:t>
      </w:r>
      <w:r w:rsidR="000358EC">
        <w:rPr>
          <w:lang w:val="en-US"/>
        </w:rPr>
        <w:t>educated by</w:t>
      </w:r>
      <w:r w:rsidR="00845FC3" w:rsidRPr="003F3450">
        <w:rPr>
          <w:lang w:val="en-US"/>
        </w:rPr>
        <w:t xml:space="preserve"> </w:t>
      </w:r>
    </w:p>
    <w:p w14:paraId="013D0BF2" w14:textId="025DB47D" w:rsidR="00174F62" w:rsidRDefault="000358EC" w:rsidP="00174F62">
      <w:pPr>
        <w:pStyle w:val="ListParagraph"/>
        <w:numPr>
          <w:ilvl w:val="1"/>
          <w:numId w:val="2"/>
        </w:numPr>
        <w:rPr>
          <w:lang w:val="en-US"/>
        </w:rPr>
      </w:pPr>
      <w:r>
        <w:rPr>
          <w:lang w:val="en-US"/>
        </w:rPr>
        <w:t xml:space="preserve">Our understanding of </w:t>
      </w:r>
      <w:r w:rsidR="00845FC3">
        <w:rPr>
          <w:lang w:val="en-US"/>
        </w:rPr>
        <w:t>the current</w:t>
      </w:r>
      <w:r w:rsidR="00FC2B81">
        <w:rPr>
          <w:lang w:val="en-US"/>
        </w:rPr>
        <w:t xml:space="preserve"> global</w:t>
      </w:r>
      <w:r w:rsidR="00845FC3">
        <w:rPr>
          <w:lang w:val="en-US"/>
        </w:rPr>
        <w:t xml:space="preserve"> literature on AI in government</w:t>
      </w:r>
      <w:r w:rsidR="00F01BE0">
        <w:rPr>
          <w:lang w:val="en-US"/>
        </w:rPr>
        <w:t xml:space="preserve"> which </w:t>
      </w:r>
      <w:r w:rsidR="00AF0D69">
        <w:rPr>
          <w:lang w:val="en-US"/>
        </w:rPr>
        <w:t>includes case studies</w:t>
      </w:r>
      <w:r w:rsidR="00EC28F6">
        <w:rPr>
          <w:lang w:val="en-US"/>
        </w:rPr>
        <w:t xml:space="preserve"> </w:t>
      </w:r>
      <w:r w:rsidR="00AF0D69">
        <w:rPr>
          <w:lang w:val="en-US"/>
        </w:rPr>
        <w:t xml:space="preserve">not contained </w:t>
      </w:r>
      <w:r w:rsidR="00EC28F6">
        <w:rPr>
          <w:lang w:val="en-US"/>
        </w:rPr>
        <w:t>in our database</w:t>
      </w:r>
      <w:r w:rsidR="00AF0D69">
        <w:rPr>
          <w:lang w:val="en-US"/>
        </w:rPr>
        <w:t xml:space="preserve"> and </w:t>
      </w:r>
      <w:r w:rsidR="00174F62">
        <w:rPr>
          <w:lang w:val="en-US"/>
        </w:rPr>
        <w:t>literature exploring the policy and regulatory requirements</w:t>
      </w:r>
      <w:r w:rsidR="00AF0D69">
        <w:rPr>
          <w:lang w:val="en-US"/>
        </w:rPr>
        <w:t xml:space="preserve"> </w:t>
      </w:r>
      <w:r w:rsidR="00174F62">
        <w:rPr>
          <w:lang w:val="en-US"/>
        </w:rPr>
        <w:t>necessary for the ethical use of AI</w:t>
      </w:r>
    </w:p>
    <w:p w14:paraId="33A02132" w14:textId="294B2AA9" w:rsidR="00174F62" w:rsidRDefault="00643545" w:rsidP="00174F62">
      <w:pPr>
        <w:pStyle w:val="ListParagraph"/>
        <w:numPr>
          <w:ilvl w:val="1"/>
          <w:numId w:val="2"/>
        </w:numPr>
        <w:rPr>
          <w:lang w:val="en-US"/>
        </w:rPr>
      </w:pPr>
      <w:r>
        <w:rPr>
          <w:lang w:val="en-US"/>
        </w:rPr>
        <w:t>O</w:t>
      </w:r>
      <w:r w:rsidR="00845FC3">
        <w:rPr>
          <w:lang w:val="en-US"/>
        </w:rPr>
        <w:t xml:space="preserve">ur lab expertise in South African policy, </w:t>
      </w:r>
    </w:p>
    <w:p w14:paraId="222C978B" w14:textId="7334DF4F" w:rsidR="00A41B4C" w:rsidRDefault="00643545" w:rsidP="00174F62">
      <w:pPr>
        <w:pStyle w:val="ListParagraph"/>
        <w:numPr>
          <w:ilvl w:val="1"/>
          <w:numId w:val="2"/>
        </w:numPr>
        <w:rPr>
          <w:lang w:val="en-US"/>
        </w:rPr>
      </w:pPr>
      <w:r>
        <w:rPr>
          <w:lang w:val="en-US"/>
        </w:rPr>
        <w:t>Our lab expertise</w:t>
      </w:r>
      <w:r w:rsidR="00845FC3">
        <w:rPr>
          <w:lang w:val="en-US"/>
        </w:rPr>
        <w:t xml:space="preserve"> understanding </w:t>
      </w:r>
      <w:r>
        <w:rPr>
          <w:lang w:val="en-US"/>
        </w:rPr>
        <w:t>in</w:t>
      </w:r>
      <w:r w:rsidR="00845FC3">
        <w:rPr>
          <w:lang w:val="en-US"/>
        </w:rPr>
        <w:t xml:space="preserve"> the technical aspects of machine learning tools</w:t>
      </w:r>
      <w:r w:rsidR="00496A40">
        <w:rPr>
          <w:lang w:val="en-US"/>
        </w:rPr>
        <w:t>.</w:t>
      </w:r>
    </w:p>
    <w:p w14:paraId="51B01EC1" w14:textId="4C29F818" w:rsidR="008C45CA" w:rsidRDefault="007D375F" w:rsidP="00174F62">
      <w:pPr>
        <w:pStyle w:val="ListParagraph"/>
        <w:numPr>
          <w:ilvl w:val="1"/>
          <w:numId w:val="2"/>
        </w:numPr>
        <w:rPr>
          <w:lang w:val="en-US"/>
        </w:rPr>
      </w:pPr>
      <w:r>
        <w:rPr>
          <w:lang w:val="en-US"/>
        </w:rPr>
        <w:t>O</w:t>
      </w:r>
      <w:r w:rsidR="008C45CA">
        <w:rPr>
          <w:lang w:val="en-US"/>
        </w:rPr>
        <w:t xml:space="preserve">ur </w:t>
      </w:r>
      <w:r>
        <w:rPr>
          <w:lang w:val="en-US"/>
        </w:rPr>
        <w:t xml:space="preserve">labs </w:t>
      </w:r>
      <w:r w:rsidR="008C45CA">
        <w:rPr>
          <w:lang w:val="en-US"/>
        </w:rPr>
        <w:t>soft knowledge of South Africa</w:t>
      </w:r>
      <w:r w:rsidR="008172F4">
        <w:rPr>
          <w:lang w:val="en-US"/>
        </w:rPr>
        <w:t>.</w:t>
      </w:r>
    </w:p>
    <w:p w14:paraId="27E028D0" w14:textId="601BD1BE" w:rsidR="00AE7FA4" w:rsidRDefault="00896B6D" w:rsidP="00AE7FA4">
      <w:pPr>
        <w:pStyle w:val="Heading1"/>
        <w:rPr>
          <w:lang w:val="en-US"/>
        </w:rPr>
      </w:pPr>
      <w:r>
        <w:rPr>
          <w:lang w:val="en-US"/>
        </w:rPr>
        <w:t>Implementation</w:t>
      </w:r>
    </w:p>
    <w:p w14:paraId="01AC9908" w14:textId="73AEDD47" w:rsidR="00AE7FA4" w:rsidRDefault="00AE7FA4" w:rsidP="00AE7FA4">
      <w:pPr>
        <w:pStyle w:val="ListParagraph"/>
        <w:numPr>
          <w:ilvl w:val="0"/>
          <w:numId w:val="7"/>
        </w:numPr>
        <w:rPr>
          <w:lang w:val="en-US"/>
        </w:rPr>
      </w:pPr>
      <w:r w:rsidRPr="00AE7FA4">
        <w:rPr>
          <w:lang w:val="en-US"/>
        </w:rPr>
        <w:t>In step 1a we went from 1620 to 967 examples.</w:t>
      </w:r>
    </w:p>
    <w:p w14:paraId="70B14075" w14:textId="0EA9CE3B" w:rsidR="00AE7FA4" w:rsidRDefault="00AE7FA4" w:rsidP="00AE7FA4">
      <w:pPr>
        <w:pStyle w:val="ListParagraph"/>
        <w:numPr>
          <w:ilvl w:val="0"/>
          <w:numId w:val="7"/>
        </w:numPr>
        <w:rPr>
          <w:lang w:val="en-US"/>
        </w:rPr>
      </w:pPr>
      <w:r>
        <w:rPr>
          <w:lang w:val="en-US"/>
        </w:rPr>
        <w:t xml:space="preserve">In step </w:t>
      </w:r>
      <w:r w:rsidR="006D2851">
        <w:rPr>
          <w:lang w:val="en-US"/>
        </w:rPr>
        <w:t xml:space="preserve">we went from 967 to </w:t>
      </w:r>
      <w:r w:rsidR="006D2851" w:rsidRPr="001F21DC">
        <w:rPr>
          <w:lang w:val="en-US"/>
        </w:rPr>
        <w:t>727</w:t>
      </w:r>
      <w:r w:rsidR="006D2851">
        <w:rPr>
          <w:lang w:val="en-US"/>
        </w:rPr>
        <w:t xml:space="preserve"> examples.</w:t>
      </w:r>
    </w:p>
    <w:p w14:paraId="1D44945F" w14:textId="373E5D87" w:rsidR="006D2851" w:rsidRPr="006D2851" w:rsidRDefault="006D2851" w:rsidP="006D2851">
      <w:pPr>
        <w:pStyle w:val="ListParagraph"/>
        <w:numPr>
          <w:ilvl w:val="0"/>
          <w:numId w:val="7"/>
        </w:numPr>
        <w:rPr>
          <w:lang w:val="en-US"/>
        </w:rPr>
      </w:pPr>
      <w:r>
        <w:rPr>
          <w:lang w:val="en-US"/>
        </w:rPr>
        <w:t xml:space="preserve">In step 2 we compiled the following list of open data sources containing relevant data. </w:t>
      </w:r>
      <w:r w:rsidRPr="006D2851">
        <w:rPr>
          <w:lang w:val="en-US"/>
        </w:rPr>
        <w:t>These include:</w:t>
      </w:r>
    </w:p>
    <w:p w14:paraId="6AFCCD29" w14:textId="77777777" w:rsidR="006D2851" w:rsidRPr="006E33BA" w:rsidRDefault="00575490" w:rsidP="006D2851">
      <w:pPr>
        <w:pStyle w:val="ListParagraph"/>
        <w:numPr>
          <w:ilvl w:val="1"/>
          <w:numId w:val="7"/>
        </w:numPr>
        <w:rPr>
          <w:rStyle w:val="Hyperlink"/>
          <w:color w:val="auto"/>
          <w:u w:val="none"/>
          <w:lang w:val="en-US"/>
        </w:rPr>
      </w:pPr>
      <w:hyperlink r:id="rId6" w:anchor="menu=topic" w:tooltip="Open data for Africa" w:history="1">
        <w:r w:rsidR="006D2851">
          <w:rPr>
            <w:rStyle w:val="Hyperlink"/>
            <w:lang w:val="en-US"/>
          </w:rPr>
          <w:t>Open Data for Africa</w:t>
        </w:r>
      </w:hyperlink>
    </w:p>
    <w:p w14:paraId="7F579720" w14:textId="77777777" w:rsidR="006D2851" w:rsidRPr="00B262E7" w:rsidRDefault="00575490" w:rsidP="006D2851">
      <w:pPr>
        <w:pStyle w:val="ListParagraph"/>
        <w:numPr>
          <w:ilvl w:val="1"/>
          <w:numId w:val="7"/>
        </w:numPr>
        <w:rPr>
          <w:lang w:val="en-US"/>
        </w:rPr>
      </w:pPr>
      <w:hyperlink r:id="rId7" w:history="1">
        <w:r w:rsidR="006D2851">
          <w:rPr>
            <w:rStyle w:val="Hyperlink"/>
            <w:lang w:val="en-US"/>
          </w:rPr>
          <w:t>StatsSA</w:t>
        </w:r>
      </w:hyperlink>
      <w:r w:rsidR="006D2851">
        <w:rPr>
          <w:lang w:val="en-US"/>
        </w:rPr>
        <w:t xml:space="preserve"> </w:t>
      </w:r>
    </w:p>
    <w:p w14:paraId="5E4DA2EE" w14:textId="77777777" w:rsidR="006D2851" w:rsidRDefault="00575490" w:rsidP="006D2851">
      <w:pPr>
        <w:pStyle w:val="ListParagraph"/>
        <w:numPr>
          <w:ilvl w:val="1"/>
          <w:numId w:val="7"/>
        </w:numPr>
        <w:rPr>
          <w:lang w:val="en-US"/>
        </w:rPr>
      </w:pPr>
      <w:hyperlink r:id="rId8" w:history="1">
        <w:r w:rsidR="006D2851">
          <w:rPr>
            <w:rStyle w:val="Hyperlink"/>
            <w:lang w:val="en-US"/>
          </w:rPr>
          <w:t>OpenUp</w:t>
        </w:r>
      </w:hyperlink>
    </w:p>
    <w:p w14:paraId="63706B7C" w14:textId="77777777" w:rsidR="006D2851" w:rsidRDefault="00575490" w:rsidP="006D2851">
      <w:pPr>
        <w:pStyle w:val="ListParagraph"/>
        <w:numPr>
          <w:ilvl w:val="1"/>
          <w:numId w:val="7"/>
        </w:numPr>
        <w:rPr>
          <w:lang w:val="en-US"/>
        </w:rPr>
      </w:pPr>
      <w:hyperlink r:id="rId9" w:history="1">
        <w:r w:rsidR="006D2851">
          <w:rPr>
            <w:rStyle w:val="Hyperlink"/>
            <w:lang w:val="en-US"/>
          </w:rPr>
          <w:t>Open Data ZA</w:t>
        </w:r>
      </w:hyperlink>
      <w:r w:rsidR="006D2851">
        <w:rPr>
          <w:lang w:val="en-US"/>
        </w:rPr>
        <w:t xml:space="preserve"> </w:t>
      </w:r>
    </w:p>
    <w:p w14:paraId="6AD86AE1" w14:textId="77777777" w:rsidR="006D2851" w:rsidRPr="00B262E7" w:rsidRDefault="00575490" w:rsidP="006D2851">
      <w:pPr>
        <w:pStyle w:val="ListParagraph"/>
        <w:numPr>
          <w:ilvl w:val="1"/>
          <w:numId w:val="7"/>
        </w:numPr>
        <w:rPr>
          <w:lang w:val="en-US"/>
        </w:rPr>
      </w:pPr>
      <w:hyperlink r:id="rId10" w:anchor="gid=388540894" w:history="1">
        <w:r w:rsidR="006D2851">
          <w:rPr>
            <w:rStyle w:val="Hyperlink"/>
            <w:lang w:val="en-US"/>
          </w:rPr>
          <w:t>SA Data &amp; Policies spreadsheet</w:t>
        </w:r>
      </w:hyperlink>
      <w:r w:rsidR="006D2851">
        <w:rPr>
          <w:lang w:val="en-US"/>
        </w:rPr>
        <w:t xml:space="preserve"> </w:t>
      </w:r>
    </w:p>
    <w:p w14:paraId="10EADD9D" w14:textId="71CB9153" w:rsidR="006D2851" w:rsidRPr="00575490" w:rsidRDefault="00366A35" w:rsidP="00575490">
      <w:pPr>
        <w:pStyle w:val="ListParagraph"/>
        <w:numPr>
          <w:ilvl w:val="0"/>
          <w:numId w:val="7"/>
        </w:numPr>
        <w:rPr>
          <w:lang w:val="en-US"/>
        </w:rPr>
      </w:pPr>
      <w:r>
        <w:rPr>
          <w:lang w:val="en-US"/>
        </w:rPr>
        <w:t xml:space="preserve">This curated dataset </w:t>
      </w:r>
      <w:r w:rsidRPr="00A41B4C">
        <w:rPr>
          <w:lang w:val="en-US"/>
        </w:rPr>
        <w:t>is available at [FILL]</w:t>
      </w:r>
      <w:r>
        <w:rPr>
          <w:lang w:val="en-US"/>
        </w:rPr>
        <w:t xml:space="preserve"> and the source code at [Fill]. </w:t>
      </w:r>
    </w:p>
    <w:p w14:paraId="64B14868" w14:textId="5FAFFB0C" w:rsidR="00ED60A7" w:rsidRDefault="00931A2C" w:rsidP="00ED60A7">
      <w:pPr>
        <w:pStyle w:val="Heading1"/>
        <w:rPr>
          <w:lang w:val="en-US"/>
        </w:rPr>
      </w:pPr>
      <w:r>
        <w:rPr>
          <w:lang w:val="en-US"/>
        </w:rPr>
        <w:t>Limitations</w:t>
      </w:r>
    </w:p>
    <w:p w14:paraId="1A1E9168" w14:textId="77777777" w:rsidR="00ED60A7" w:rsidRDefault="00ED60A7" w:rsidP="00ED60A7">
      <w:pPr>
        <w:rPr>
          <w:lang w:val="en-US"/>
        </w:rPr>
      </w:pPr>
    </w:p>
    <w:p w14:paraId="5D3745CD" w14:textId="218BEADE" w:rsidR="00ED60A7" w:rsidRDefault="00B13480" w:rsidP="00ED60A7">
      <w:pPr>
        <w:pStyle w:val="ListParagraph"/>
        <w:numPr>
          <w:ilvl w:val="0"/>
          <w:numId w:val="3"/>
        </w:numPr>
        <w:rPr>
          <w:lang w:val="en-US"/>
        </w:rPr>
      </w:pPr>
      <w:r>
        <w:rPr>
          <w:lang w:val="en-US"/>
        </w:rPr>
        <w:t xml:space="preserve">The </w:t>
      </w:r>
      <w:r w:rsidR="00484BDF">
        <w:rPr>
          <w:lang w:val="en-US"/>
        </w:rPr>
        <w:t xml:space="preserve">original </w:t>
      </w:r>
      <w:r>
        <w:rPr>
          <w:lang w:val="en-US"/>
        </w:rPr>
        <w:t xml:space="preserve">dataset is limited in the sense that it does not </w:t>
      </w:r>
      <w:r w:rsidR="00DC6868">
        <w:rPr>
          <w:lang w:val="en-US"/>
        </w:rPr>
        <w:t>contain</w:t>
      </w:r>
      <w:r>
        <w:rPr>
          <w:lang w:val="en-US"/>
        </w:rPr>
        <w:t xml:space="preserve"> all </w:t>
      </w:r>
      <w:r w:rsidR="00855C8F">
        <w:rPr>
          <w:lang w:val="en-US"/>
        </w:rPr>
        <w:t>modern technological</w:t>
      </w:r>
      <w:r>
        <w:rPr>
          <w:lang w:val="en-US"/>
        </w:rPr>
        <w:t xml:space="preserve"> tools deployed or planned for government use in the EU, but are those that AI Watch Europe collected. </w:t>
      </w:r>
    </w:p>
    <w:p w14:paraId="07738027" w14:textId="3180F91D" w:rsidR="00B2749E" w:rsidRPr="00F819BE" w:rsidRDefault="00DA3A6F" w:rsidP="00F819BE">
      <w:pPr>
        <w:pStyle w:val="ListParagraph"/>
        <w:numPr>
          <w:ilvl w:val="0"/>
          <w:numId w:val="3"/>
        </w:numPr>
        <w:rPr>
          <w:lang w:val="en-US"/>
        </w:rPr>
      </w:pPr>
      <w:r>
        <w:rPr>
          <w:lang w:val="en-US"/>
        </w:rPr>
        <w:t>A serious limitation of this document is that</w:t>
      </w:r>
      <w:r w:rsidR="00920B72">
        <w:rPr>
          <w:lang w:val="en-US"/>
        </w:rPr>
        <w:t xml:space="preserve"> </w:t>
      </w:r>
      <w:r w:rsidR="00F819BE">
        <w:rPr>
          <w:lang w:val="en-US"/>
        </w:rPr>
        <w:t xml:space="preserve">we do not know the performance of the tools deployed since </w:t>
      </w:r>
      <w:r w:rsidRPr="00F819BE">
        <w:rPr>
          <w:lang w:val="en-US"/>
        </w:rPr>
        <w:t>there are very few quantitative empirical studies on the effectiveness of these AI tools</w:t>
      </w:r>
      <w:r w:rsidR="00920B72" w:rsidRPr="00F819BE">
        <w:rPr>
          <w:lang w:val="en-US"/>
        </w:rPr>
        <w:t xml:space="preserve"> in government. This is mainly</w:t>
      </w:r>
      <w:r w:rsidRPr="00F819BE">
        <w:rPr>
          <w:lang w:val="en-US"/>
        </w:rPr>
        <w:t xml:space="preserve"> because the</w:t>
      </w:r>
      <w:r w:rsidR="00920B72" w:rsidRPr="00F819BE">
        <w:rPr>
          <w:lang w:val="en-US"/>
        </w:rPr>
        <w:t>se tools</w:t>
      </w:r>
      <w:r w:rsidRPr="00F819BE">
        <w:rPr>
          <w:lang w:val="en-US"/>
        </w:rPr>
        <w:t xml:space="preserve"> </w:t>
      </w:r>
      <w:r w:rsidR="00920B72" w:rsidRPr="00F819BE">
        <w:rPr>
          <w:lang w:val="en-US"/>
        </w:rPr>
        <w:t xml:space="preserve">were </w:t>
      </w:r>
      <w:r w:rsidRPr="00F819BE">
        <w:rPr>
          <w:lang w:val="en-US"/>
        </w:rPr>
        <w:t xml:space="preserve">deployed </w:t>
      </w:r>
      <w:r w:rsidR="00920B72" w:rsidRPr="00F819BE">
        <w:rPr>
          <w:lang w:val="en-US"/>
        </w:rPr>
        <w:t xml:space="preserve">too recently </w:t>
      </w:r>
      <w:r w:rsidRPr="00F819BE">
        <w:rPr>
          <w:lang w:val="en-US"/>
        </w:rPr>
        <w:t xml:space="preserve">to fairly judge their effectiveness or because it is difficult to quantify their effectiveness. </w:t>
      </w:r>
      <w:r w:rsidR="0037719D" w:rsidRPr="00F819BE">
        <w:rPr>
          <w:lang w:val="en-US"/>
        </w:rPr>
        <w:t xml:space="preserve">Thus </w:t>
      </w:r>
      <w:r w:rsidR="00486423" w:rsidRPr="00F819BE">
        <w:rPr>
          <w:lang w:val="en-US"/>
        </w:rPr>
        <w:t xml:space="preserve">our recommendations and some of the steps </w:t>
      </w:r>
      <w:r w:rsidR="00486423" w:rsidRPr="00F819BE">
        <w:rPr>
          <w:lang w:val="en-US"/>
        </w:rPr>
        <w:lastRenderedPageBreak/>
        <w:t>taken in curating the data boil down to informed opinion, and are, ironically, not necessarily data-driven decisions.</w:t>
      </w:r>
      <w:r w:rsidR="00212D7B" w:rsidRPr="00F819BE">
        <w:rPr>
          <w:lang w:val="en-US"/>
        </w:rPr>
        <w:t xml:space="preserve"> However, we have balanced this with honesty and openness about our methodology. </w:t>
      </w:r>
    </w:p>
    <w:p w14:paraId="5ED447E9" w14:textId="4F22F361" w:rsidR="00A4096C" w:rsidRDefault="00A4096C" w:rsidP="00B2749E">
      <w:pPr>
        <w:pStyle w:val="ListParagraph"/>
        <w:numPr>
          <w:ilvl w:val="0"/>
          <w:numId w:val="3"/>
        </w:numPr>
        <w:rPr>
          <w:lang w:val="en-US"/>
        </w:rPr>
      </w:pPr>
      <w:r>
        <w:rPr>
          <w:lang w:val="en-US"/>
        </w:rPr>
        <w:t xml:space="preserve">Our knowledge of </w:t>
      </w:r>
      <w:r w:rsidR="00ED0709">
        <w:rPr>
          <w:lang w:val="en-US"/>
        </w:rPr>
        <w:t>what data already exists is limited. This is in part due to</w:t>
      </w:r>
      <w:r>
        <w:rPr>
          <w:lang w:val="en-US"/>
        </w:rPr>
        <w:t xml:space="preserve"> the fact that there is no centralized repository</w:t>
      </w:r>
      <w:r w:rsidR="008843EE">
        <w:rPr>
          <w:lang w:val="en-US"/>
        </w:rPr>
        <w:t xml:space="preserve"> where we could find all </w:t>
      </w:r>
      <w:r w:rsidR="00ED0709">
        <w:rPr>
          <w:lang w:val="en-US"/>
        </w:rPr>
        <w:t>governments national and departmental databases</w:t>
      </w:r>
      <w:r w:rsidR="008843EE">
        <w:rPr>
          <w:lang w:val="en-US"/>
        </w:rPr>
        <w:t xml:space="preserve">. </w:t>
      </w:r>
    </w:p>
    <w:p w14:paraId="061F6221" w14:textId="1171B064" w:rsidR="00823391" w:rsidRDefault="00823391" w:rsidP="00B2749E">
      <w:pPr>
        <w:pStyle w:val="ListParagraph"/>
        <w:numPr>
          <w:ilvl w:val="0"/>
          <w:numId w:val="3"/>
        </w:numPr>
        <w:rPr>
          <w:lang w:val="en-US"/>
        </w:rPr>
      </w:pPr>
      <w:r>
        <w:rPr>
          <w:lang w:val="en-US"/>
        </w:rPr>
        <w:t>There were two primary contributors to this project,</w:t>
      </w:r>
      <w:r w:rsidR="00721E1A">
        <w:rPr>
          <w:lang w:val="en-US"/>
        </w:rPr>
        <w:t xml:space="preserve"> and due to time constraints they did not cross-validate each others work,</w:t>
      </w:r>
      <w:r>
        <w:rPr>
          <w:lang w:val="en-US"/>
        </w:rPr>
        <w:t xml:space="preserve"> leading to possible inconsistencies in determining what is important. </w:t>
      </w:r>
    </w:p>
    <w:p w14:paraId="54BF4DA1" w14:textId="03CD8235" w:rsidR="00B2749E" w:rsidRDefault="00B2749E" w:rsidP="00B2749E">
      <w:pPr>
        <w:pStyle w:val="Heading1"/>
        <w:rPr>
          <w:lang w:val="en-US"/>
        </w:rPr>
      </w:pPr>
      <w:r>
        <w:rPr>
          <w:lang w:val="en-US"/>
        </w:rPr>
        <w:t>Notes</w:t>
      </w:r>
    </w:p>
    <w:p w14:paraId="4ACC2241" w14:textId="77777777" w:rsidR="00813FA9" w:rsidRDefault="00813FA9" w:rsidP="00813FA9">
      <w:pPr>
        <w:rPr>
          <w:lang w:val="en-US"/>
        </w:rPr>
      </w:pPr>
    </w:p>
    <w:p w14:paraId="088CC878" w14:textId="77777777" w:rsidR="00813FA9" w:rsidRDefault="00813FA9" w:rsidP="00813FA9">
      <w:pPr>
        <w:pStyle w:val="ListParagraph"/>
        <w:numPr>
          <w:ilvl w:val="0"/>
          <w:numId w:val="5"/>
        </w:numPr>
        <w:rPr>
          <w:lang w:val="en-US"/>
        </w:rPr>
      </w:pPr>
      <w:r>
        <w:rPr>
          <w:lang w:val="en-US"/>
        </w:rPr>
        <w:t>Any downstream sharing of our curated dataset must fall under the same licensing agreement as the original published dataset.</w:t>
      </w:r>
    </w:p>
    <w:p w14:paraId="5C8B1237" w14:textId="129BFBBD" w:rsidR="00F47E5E" w:rsidRPr="00F47E5E" w:rsidRDefault="00F47E5E" w:rsidP="00F47E5E">
      <w:pPr>
        <w:pStyle w:val="ListParagraph"/>
        <w:numPr>
          <w:ilvl w:val="0"/>
          <w:numId w:val="5"/>
        </w:numPr>
        <w:rPr>
          <w:lang w:val="en-US"/>
        </w:rPr>
      </w:pPr>
      <w:r>
        <w:rPr>
          <w:lang w:val="en-US"/>
        </w:rPr>
        <w:t xml:space="preserve">For the sake of explainability, reproducibility and faithful use of open data we make sure that all source code and decisions are available, either in this document or linked. If you would like access to our catalogue or more details about the decisions taken please contact the Policy Innovation Lab at Stellenbosch University. </w:t>
      </w:r>
    </w:p>
    <w:p w14:paraId="617491DE" w14:textId="7BFFE39D" w:rsidR="00813FA9" w:rsidRDefault="00813FA9" w:rsidP="00813FA9">
      <w:pPr>
        <w:pStyle w:val="ListParagraph"/>
        <w:numPr>
          <w:ilvl w:val="0"/>
          <w:numId w:val="5"/>
        </w:numPr>
        <w:rPr>
          <w:lang w:val="en-US"/>
        </w:rPr>
      </w:pPr>
      <w:r>
        <w:rPr>
          <w:lang w:val="en-US"/>
        </w:rPr>
        <w:t xml:space="preserve">The </w:t>
      </w:r>
      <w:r w:rsidR="00F47E5E">
        <w:rPr>
          <w:lang w:val="en-US"/>
        </w:rPr>
        <w:t xml:space="preserve">original </w:t>
      </w:r>
      <w:r>
        <w:rPr>
          <w:lang w:val="en-US"/>
        </w:rPr>
        <w:t>dataset is constantly being updated. We use the version modified on May 30</w:t>
      </w:r>
      <w:r w:rsidRPr="00FD482C">
        <w:rPr>
          <w:vertAlign w:val="superscript"/>
          <w:lang w:val="en-US"/>
        </w:rPr>
        <w:t>th</w:t>
      </w:r>
      <w:r>
        <w:rPr>
          <w:lang w:val="en-US"/>
        </w:rPr>
        <w:t xml:space="preserve"> 2024. Given the rapidly changing nature of these technologies, it is possible that many of the most beneficial applications of AI technologies will not be contained in the current catalogue.  </w:t>
      </w:r>
    </w:p>
    <w:p w14:paraId="2226F2BB" w14:textId="0108733B" w:rsidR="002243F3" w:rsidRDefault="002243F3">
      <w:pPr>
        <w:rPr>
          <w:lang w:val="en-US"/>
        </w:rPr>
      </w:pPr>
      <w:r>
        <w:rPr>
          <w:lang w:val="en-US"/>
        </w:rPr>
        <w:br w:type="page"/>
      </w:r>
    </w:p>
    <w:p w14:paraId="770DD916" w14:textId="5D78877A" w:rsidR="00B42487" w:rsidRDefault="00B42487" w:rsidP="00B42487">
      <w:pPr>
        <w:pStyle w:val="Heading1"/>
        <w:rPr>
          <w:lang w:val="en-US"/>
        </w:rPr>
      </w:pPr>
      <w:r>
        <w:rPr>
          <w:lang w:val="en-US"/>
        </w:rPr>
        <w:lastRenderedPageBreak/>
        <w:t>Appendix</w:t>
      </w:r>
    </w:p>
    <w:p w14:paraId="3F3F42B1" w14:textId="77777777" w:rsidR="00B42487" w:rsidRDefault="00B42487" w:rsidP="00B42487">
      <w:pPr>
        <w:rPr>
          <w:lang w:val="en-US"/>
        </w:rPr>
      </w:pPr>
    </w:p>
    <w:p w14:paraId="695023B6" w14:textId="04BA9ACD" w:rsidR="00677DA0" w:rsidRDefault="00677DA0" w:rsidP="00677DA0">
      <w:pPr>
        <w:pStyle w:val="Heading2"/>
        <w:rPr>
          <w:lang w:val="en-US"/>
        </w:rPr>
      </w:pPr>
      <w:r>
        <w:rPr>
          <w:lang w:val="en-US"/>
        </w:rPr>
        <w:t>List of PSTW IDs deleted in step 1b:</w:t>
      </w:r>
    </w:p>
    <w:p w14:paraId="1AA973BB" w14:textId="6FB2C2D0" w:rsidR="00677DA0" w:rsidRDefault="00677DA0" w:rsidP="00677DA0">
      <w:r>
        <w:t>PSTW-8,PSTW-11,PSTW-16,PSTW-17,PSTW-19,PSTW-31,PSTW-34,PSTW-37,PSTW-39,PSTW-43,PSTW-51,PSTW-59,PSTW-61,PSTW-64,PSTW-68,PSTW-86,PSTW-90,PSTW-96,PSTW-97,PSTW-98,PSTW-100,PSTW-102,PSTW-103,PSTW-111,PSTW-115,PSTW-116,PSTW-119,PSTW-120,PSTW-121,PSTW-140,PSTW-141,PSTW-142,PSTW-148,PSTW-152,PSTW-153,PSTW-155,PSTW-161,PSTW-163,PSTW-164,PSTW-167,PSTW-168,PSTW-169,PSTW-171,PSTW-172,PSTW-173,PSTW-175,PSTW-179,PSTW-183,PSTW-184,PSTW-192,PSTW-196,PSTW-199,PSTW-222,PSTW-232,PSTW-233,PSTW-235,PSTW-236,PSTW-239,PSTW-240,PSTW-243,PSTW-245,PSTW-246,PSTW-256,PSTW-259,PSTW-260,PSTW-264,PSTW-271,PSTW-275,PSTW-276,PSTW-279,PSTW-292,PSTW-293,PSTW-312,PSTW-319,PSTW-323,PSTW-394,PSTW-441,PSTW-443,PSTW-453,PSTW-460,PSTW-461,PSTW-469,PSTW-531,PSTW-543,PSTW-544,PSTW-545,PSTW-563,PSTW-628,PSTW-629,PSTW-631,PSTW-634,PSTW-640,PSTW-645,PSTW-662,PSTW-663,PSTW-675,PSTW-683,PSTW-990,PSTW-1016,PSTW-1018,PSTW-1053,PSTW-1058,PSTW-1068,PSTW-1070,PSTW-1153,PSTW-1155,PSTW-1161,PSTW-1162,PSTW-1167,PSTW-1243,PSTW-1329,PSTW-1338,PSTW-1340,PSTW-1345,PSTW-1346,PSTW-1355,PSTW-1366,PSTW-1376,PSTW-1381,PSTW-1383,PSTW-1388,PSTW-1462,PSTW-1484,PSTW-1502,PSTW-1503,PSTW-1514,PSTW-1525,PSTW-1561,PSTW-1566,PSTW-1571,PSTW-1575,PSTW-1578,PSTW-1584,PSTW-1587,PSTW-1591,PSTW-1604,PSTW-1626,PSTW-1643,PSTW-1646,PSTW-1647,PSTW-1653,PSTW-1654,PSTW-1655,PSTW-1656,PSTW-1657,PSTW-1658,PSTW-1660,PSTW-1664,PSTW-1665,PSTW-1672,PSTW-1673,PSTW-1677,PSTW-1679,PSTW-1687,PSTW-1688,PSTW-1691,PSTW-1692,PSTW-1693,PSTW-1694,PSTW-1702,PSTW-1721,PSTW-1722,PSTW-1723,PSTW-1724,PSTW-1725,PSTW-1726,PSTW-1727,PSTW-1728,PSTW-1729,PSTW-1731,PSTW-1734,PSTW-1736,PSTW-1738,PSTW-1739,PSTW-1740,PSTW-1741,PSTW-1745,PSTW-1749,PSTW-1758,PSTW-1760,PSTW-1761,PSTW-1774,PSTW-1777,PSTW-1778,PSTW-1801,PSTW-1804,PSTW-1805,PSTW-1806,PSTW-1808,PSTW-1809,PSTW-1810,PSTW-1812,PSTW-1813,PSTW-1814,PSTW-1850,PSTW-1851,PSTW-1870,PSTW-1875,PSTW-1886,PSTW-1888,PSTW-1889,PSTW-1915,PSTW-1917,PSTW-1932,PSTW-1937,PSTW-1975,PSTW-1979,PSTW-1980,PSTW-1981,PSTW-1987,PSTW-1990,PSTW-1991,PSTW-1992,PSTW-1995,PSTW-1996,PSTW-1998,PSTW-2001,PSTW-2004,PSTW-2006,PSTW-2065,PSTW-2072,PSTW-2073,PSTW-2084,PSTW-2085,PSTW-2088,PSTW-2089,PSTW-2094,PSTW-2099,PSTW-2125,PSTW-2126,PSTW-2154,PSTW-1063,PSTW-1406,PSTW-1450,PSTW-1457,PSTW-1491,PSTW-1500,PSTW-1501,PSTW-1504,PSTW-1524</w:t>
      </w:r>
      <w:r w:rsidR="00CB3902">
        <w:t>.</w:t>
      </w:r>
    </w:p>
    <w:p w14:paraId="37FB7B71" w14:textId="65F8DA53" w:rsidR="00813FA9" w:rsidRPr="00813FA9" w:rsidRDefault="00813FA9" w:rsidP="00813FA9">
      <w:pPr>
        <w:rPr>
          <w:lang w:val="en-US"/>
        </w:rPr>
      </w:pPr>
    </w:p>
    <w:sectPr w:rsidR="00813FA9" w:rsidRPr="00813FA9" w:rsidSect="00A705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76D0"/>
    <w:multiLevelType w:val="hybridMultilevel"/>
    <w:tmpl w:val="BADE7A48"/>
    <w:lvl w:ilvl="0" w:tplc="D220B8B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B0900"/>
    <w:multiLevelType w:val="hybridMultilevel"/>
    <w:tmpl w:val="0388C8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CD390B"/>
    <w:multiLevelType w:val="hybridMultilevel"/>
    <w:tmpl w:val="E59C39E8"/>
    <w:lvl w:ilvl="0" w:tplc="6978A942">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61460"/>
    <w:multiLevelType w:val="hybridMultilevel"/>
    <w:tmpl w:val="2E526E94"/>
    <w:lvl w:ilvl="0" w:tplc="5726AD0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B11FE0"/>
    <w:multiLevelType w:val="hybridMultilevel"/>
    <w:tmpl w:val="8C5AE4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285D75"/>
    <w:multiLevelType w:val="hybridMultilevel"/>
    <w:tmpl w:val="EC24C6F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A6F80"/>
    <w:multiLevelType w:val="hybridMultilevel"/>
    <w:tmpl w:val="6AAA82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224EAC"/>
    <w:multiLevelType w:val="hybridMultilevel"/>
    <w:tmpl w:val="6AAA82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0175038">
    <w:abstractNumId w:val="1"/>
  </w:num>
  <w:num w:numId="2" w16cid:durableId="1454710591">
    <w:abstractNumId w:val="5"/>
  </w:num>
  <w:num w:numId="3" w16cid:durableId="337929503">
    <w:abstractNumId w:val="6"/>
  </w:num>
  <w:num w:numId="4" w16cid:durableId="413166895">
    <w:abstractNumId w:val="0"/>
  </w:num>
  <w:num w:numId="5" w16cid:durableId="1797217169">
    <w:abstractNumId w:val="7"/>
  </w:num>
  <w:num w:numId="6" w16cid:durableId="1847357603">
    <w:abstractNumId w:val="2"/>
  </w:num>
  <w:num w:numId="7" w16cid:durableId="1635602928">
    <w:abstractNumId w:val="3"/>
  </w:num>
  <w:num w:numId="8" w16cid:durableId="1456480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31"/>
    <w:rsid w:val="000025DB"/>
    <w:rsid w:val="000072B5"/>
    <w:rsid w:val="00007F5B"/>
    <w:rsid w:val="00016E39"/>
    <w:rsid w:val="00022057"/>
    <w:rsid w:val="00022CE1"/>
    <w:rsid w:val="000358EC"/>
    <w:rsid w:val="00044BF7"/>
    <w:rsid w:val="00045574"/>
    <w:rsid w:val="00064A0C"/>
    <w:rsid w:val="00064DC2"/>
    <w:rsid w:val="000700C3"/>
    <w:rsid w:val="00073EA7"/>
    <w:rsid w:val="00080BF8"/>
    <w:rsid w:val="000813E9"/>
    <w:rsid w:val="00082BA8"/>
    <w:rsid w:val="0009007C"/>
    <w:rsid w:val="000913DD"/>
    <w:rsid w:val="00096046"/>
    <w:rsid w:val="000A7601"/>
    <w:rsid w:val="000B5739"/>
    <w:rsid w:val="000C49FC"/>
    <w:rsid w:val="000C5530"/>
    <w:rsid w:val="000E394D"/>
    <w:rsid w:val="000F57CF"/>
    <w:rsid w:val="00105531"/>
    <w:rsid w:val="00115E6A"/>
    <w:rsid w:val="00133F1C"/>
    <w:rsid w:val="00165E81"/>
    <w:rsid w:val="00174F62"/>
    <w:rsid w:val="001A1E69"/>
    <w:rsid w:val="001A70BA"/>
    <w:rsid w:val="001B2565"/>
    <w:rsid w:val="001B28D0"/>
    <w:rsid w:val="001C1D0E"/>
    <w:rsid w:val="001C62DA"/>
    <w:rsid w:val="001F21DC"/>
    <w:rsid w:val="001F4CC4"/>
    <w:rsid w:val="00201CEF"/>
    <w:rsid w:val="002037F2"/>
    <w:rsid w:val="002125F6"/>
    <w:rsid w:val="00212D7B"/>
    <w:rsid w:val="002243F3"/>
    <w:rsid w:val="0024420C"/>
    <w:rsid w:val="00246CAF"/>
    <w:rsid w:val="00256BBC"/>
    <w:rsid w:val="00263D49"/>
    <w:rsid w:val="00266D00"/>
    <w:rsid w:val="00291931"/>
    <w:rsid w:val="002966DE"/>
    <w:rsid w:val="002B0F99"/>
    <w:rsid w:val="002B18C9"/>
    <w:rsid w:val="002B3926"/>
    <w:rsid w:val="002B454E"/>
    <w:rsid w:val="002B5E5A"/>
    <w:rsid w:val="002B7187"/>
    <w:rsid w:val="002C5B71"/>
    <w:rsid w:val="00301E85"/>
    <w:rsid w:val="00310322"/>
    <w:rsid w:val="00313C20"/>
    <w:rsid w:val="003217C9"/>
    <w:rsid w:val="00321DEA"/>
    <w:rsid w:val="00351A3B"/>
    <w:rsid w:val="00354955"/>
    <w:rsid w:val="00354E48"/>
    <w:rsid w:val="00366A35"/>
    <w:rsid w:val="003730DE"/>
    <w:rsid w:val="0037719D"/>
    <w:rsid w:val="00381DE0"/>
    <w:rsid w:val="00385476"/>
    <w:rsid w:val="003973D7"/>
    <w:rsid w:val="003A132D"/>
    <w:rsid w:val="003A47CF"/>
    <w:rsid w:val="003A7049"/>
    <w:rsid w:val="003C01BC"/>
    <w:rsid w:val="003C050F"/>
    <w:rsid w:val="003C5336"/>
    <w:rsid w:val="003E7BD8"/>
    <w:rsid w:val="003F3450"/>
    <w:rsid w:val="003F426D"/>
    <w:rsid w:val="00402C17"/>
    <w:rsid w:val="00403D2A"/>
    <w:rsid w:val="004160E2"/>
    <w:rsid w:val="004206A3"/>
    <w:rsid w:val="00422DCE"/>
    <w:rsid w:val="00461D3B"/>
    <w:rsid w:val="004770C7"/>
    <w:rsid w:val="004820E7"/>
    <w:rsid w:val="0048410D"/>
    <w:rsid w:val="00484BDF"/>
    <w:rsid w:val="004854C1"/>
    <w:rsid w:val="00486423"/>
    <w:rsid w:val="00496A40"/>
    <w:rsid w:val="004A52B0"/>
    <w:rsid w:val="004A5836"/>
    <w:rsid w:val="004A709B"/>
    <w:rsid w:val="004B0C11"/>
    <w:rsid w:val="004B3F33"/>
    <w:rsid w:val="004F18F2"/>
    <w:rsid w:val="004F238E"/>
    <w:rsid w:val="004F453D"/>
    <w:rsid w:val="004F686B"/>
    <w:rsid w:val="005078D5"/>
    <w:rsid w:val="005109A2"/>
    <w:rsid w:val="00523867"/>
    <w:rsid w:val="00526989"/>
    <w:rsid w:val="00551E60"/>
    <w:rsid w:val="0055232C"/>
    <w:rsid w:val="005532E4"/>
    <w:rsid w:val="00564A4C"/>
    <w:rsid w:val="00575490"/>
    <w:rsid w:val="00585895"/>
    <w:rsid w:val="00586014"/>
    <w:rsid w:val="00593938"/>
    <w:rsid w:val="00597AE7"/>
    <w:rsid w:val="005A0F98"/>
    <w:rsid w:val="005B6D5A"/>
    <w:rsid w:val="005C3D88"/>
    <w:rsid w:val="005C495E"/>
    <w:rsid w:val="005D6FAA"/>
    <w:rsid w:val="00607FC8"/>
    <w:rsid w:val="00633B70"/>
    <w:rsid w:val="00643545"/>
    <w:rsid w:val="006444D0"/>
    <w:rsid w:val="00655B63"/>
    <w:rsid w:val="0066033F"/>
    <w:rsid w:val="00662B52"/>
    <w:rsid w:val="00663993"/>
    <w:rsid w:val="00667393"/>
    <w:rsid w:val="00677D80"/>
    <w:rsid w:val="00677DA0"/>
    <w:rsid w:val="006A0699"/>
    <w:rsid w:val="006A6358"/>
    <w:rsid w:val="006A70BF"/>
    <w:rsid w:val="006B53EE"/>
    <w:rsid w:val="006D2851"/>
    <w:rsid w:val="006E2B81"/>
    <w:rsid w:val="006E2BAC"/>
    <w:rsid w:val="006E3F29"/>
    <w:rsid w:val="006E5BF4"/>
    <w:rsid w:val="0071097B"/>
    <w:rsid w:val="00721E1A"/>
    <w:rsid w:val="007238E0"/>
    <w:rsid w:val="007270D7"/>
    <w:rsid w:val="0072757C"/>
    <w:rsid w:val="00731231"/>
    <w:rsid w:val="00733CA9"/>
    <w:rsid w:val="0073579A"/>
    <w:rsid w:val="00736A54"/>
    <w:rsid w:val="00741ED5"/>
    <w:rsid w:val="00742EF0"/>
    <w:rsid w:val="00752B62"/>
    <w:rsid w:val="007629B3"/>
    <w:rsid w:val="00772DBA"/>
    <w:rsid w:val="00781EC1"/>
    <w:rsid w:val="00785AE1"/>
    <w:rsid w:val="00786B3C"/>
    <w:rsid w:val="00792BCD"/>
    <w:rsid w:val="00795D1E"/>
    <w:rsid w:val="007B1ACA"/>
    <w:rsid w:val="007C6EC3"/>
    <w:rsid w:val="007D375F"/>
    <w:rsid w:val="007E248A"/>
    <w:rsid w:val="008019C8"/>
    <w:rsid w:val="00813FA9"/>
    <w:rsid w:val="008172F4"/>
    <w:rsid w:val="00822D1B"/>
    <w:rsid w:val="00823391"/>
    <w:rsid w:val="00845FC3"/>
    <w:rsid w:val="00855C8F"/>
    <w:rsid w:val="0086221A"/>
    <w:rsid w:val="00864425"/>
    <w:rsid w:val="00871282"/>
    <w:rsid w:val="00873468"/>
    <w:rsid w:val="008843EE"/>
    <w:rsid w:val="008854BE"/>
    <w:rsid w:val="00895937"/>
    <w:rsid w:val="00896B6D"/>
    <w:rsid w:val="008A1DAA"/>
    <w:rsid w:val="008A6D4D"/>
    <w:rsid w:val="008B40E5"/>
    <w:rsid w:val="008B687C"/>
    <w:rsid w:val="008B78CE"/>
    <w:rsid w:val="008C2742"/>
    <w:rsid w:val="008C45CA"/>
    <w:rsid w:val="008D1F0A"/>
    <w:rsid w:val="008E4A18"/>
    <w:rsid w:val="008E5CFF"/>
    <w:rsid w:val="008E6479"/>
    <w:rsid w:val="008F22CE"/>
    <w:rsid w:val="00920B72"/>
    <w:rsid w:val="00921BD6"/>
    <w:rsid w:val="009240AA"/>
    <w:rsid w:val="00924E6C"/>
    <w:rsid w:val="00931A2C"/>
    <w:rsid w:val="0093646D"/>
    <w:rsid w:val="0094522C"/>
    <w:rsid w:val="00983F37"/>
    <w:rsid w:val="009852C7"/>
    <w:rsid w:val="00986A15"/>
    <w:rsid w:val="009B296E"/>
    <w:rsid w:val="009B7388"/>
    <w:rsid w:val="009C1901"/>
    <w:rsid w:val="009C42DB"/>
    <w:rsid w:val="009D1B59"/>
    <w:rsid w:val="009D3C6C"/>
    <w:rsid w:val="009E12EC"/>
    <w:rsid w:val="009F254C"/>
    <w:rsid w:val="009F5385"/>
    <w:rsid w:val="009F59CB"/>
    <w:rsid w:val="00A03988"/>
    <w:rsid w:val="00A041C7"/>
    <w:rsid w:val="00A04F01"/>
    <w:rsid w:val="00A1411F"/>
    <w:rsid w:val="00A21C42"/>
    <w:rsid w:val="00A359C3"/>
    <w:rsid w:val="00A4096C"/>
    <w:rsid w:val="00A41B4C"/>
    <w:rsid w:val="00A44761"/>
    <w:rsid w:val="00A55357"/>
    <w:rsid w:val="00A6561D"/>
    <w:rsid w:val="00A70528"/>
    <w:rsid w:val="00A83689"/>
    <w:rsid w:val="00A92583"/>
    <w:rsid w:val="00A959FF"/>
    <w:rsid w:val="00AA08FF"/>
    <w:rsid w:val="00AC74A6"/>
    <w:rsid w:val="00AD50AB"/>
    <w:rsid w:val="00AE7FA4"/>
    <w:rsid w:val="00AF0D69"/>
    <w:rsid w:val="00AF1B1F"/>
    <w:rsid w:val="00AF37EB"/>
    <w:rsid w:val="00B016D5"/>
    <w:rsid w:val="00B07273"/>
    <w:rsid w:val="00B11240"/>
    <w:rsid w:val="00B13480"/>
    <w:rsid w:val="00B14B18"/>
    <w:rsid w:val="00B2304D"/>
    <w:rsid w:val="00B2462B"/>
    <w:rsid w:val="00B2749E"/>
    <w:rsid w:val="00B3096B"/>
    <w:rsid w:val="00B33EAD"/>
    <w:rsid w:val="00B4148B"/>
    <w:rsid w:val="00B42487"/>
    <w:rsid w:val="00B425DD"/>
    <w:rsid w:val="00B44511"/>
    <w:rsid w:val="00B5668A"/>
    <w:rsid w:val="00B663CF"/>
    <w:rsid w:val="00BB4EF0"/>
    <w:rsid w:val="00BE2448"/>
    <w:rsid w:val="00BE28D3"/>
    <w:rsid w:val="00BE6673"/>
    <w:rsid w:val="00BF4304"/>
    <w:rsid w:val="00C007A7"/>
    <w:rsid w:val="00C26908"/>
    <w:rsid w:val="00C41F94"/>
    <w:rsid w:val="00C47E19"/>
    <w:rsid w:val="00C5034A"/>
    <w:rsid w:val="00C55653"/>
    <w:rsid w:val="00C65210"/>
    <w:rsid w:val="00C75920"/>
    <w:rsid w:val="00C867B2"/>
    <w:rsid w:val="00CA47F1"/>
    <w:rsid w:val="00CB0BD4"/>
    <w:rsid w:val="00CB3902"/>
    <w:rsid w:val="00CB6AE5"/>
    <w:rsid w:val="00CC4FB0"/>
    <w:rsid w:val="00CE4D2F"/>
    <w:rsid w:val="00CE5729"/>
    <w:rsid w:val="00CF5A77"/>
    <w:rsid w:val="00D14A03"/>
    <w:rsid w:val="00D34010"/>
    <w:rsid w:val="00D3684F"/>
    <w:rsid w:val="00D45B90"/>
    <w:rsid w:val="00D50322"/>
    <w:rsid w:val="00D628FE"/>
    <w:rsid w:val="00D93E00"/>
    <w:rsid w:val="00DA3A6F"/>
    <w:rsid w:val="00DC6868"/>
    <w:rsid w:val="00DE5589"/>
    <w:rsid w:val="00DE56DF"/>
    <w:rsid w:val="00DF0756"/>
    <w:rsid w:val="00DF56C8"/>
    <w:rsid w:val="00E12293"/>
    <w:rsid w:val="00E24906"/>
    <w:rsid w:val="00E337E8"/>
    <w:rsid w:val="00E33E62"/>
    <w:rsid w:val="00E44769"/>
    <w:rsid w:val="00E45B51"/>
    <w:rsid w:val="00E62DA2"/>
    <w:rsid w:val="00E839AF"/>
    <w:rsid w:val="00E9071C"/>
    <w:rsid w:val="00E959EC"/>
    <w:rsid w:val="00EA5319"/>
    <w:rsid w:val="00EB2569"/>
    <w:rsid w:val="00EB5318"/>
    <w:rsid w:val="00EC28F6"/>
    <w:rsid w:val="00EC3464"/>
    <w:rsid w:val="00ED0709"/>
    <w:rsid w:val="00ED5C73"/>
    <w:rsid w:val="00ED60A7"/>
    <w:rsid w:val="00F01831"/>
    <w:rsid w:val="00F01BE0"/>
    <w:rsid w:val="00F06190"/>
    <w:rsid w:val="00F15C16"/>
    <w:rsid w:val="00F21571"/>
    <w:rsid w:val="00F2798D"/>
    <w:rsid w:val="00F332BD"/>
    <w:rsid w:val="00F44DF3"/>
    <w:rsid w:val="00F47DF5"/>
    <w:rsid w:val="00F47E5E"/>
    <w:rsid w:val="00F5124C"/>
    <w:rsid w:val="00F57E8B"/>
    <w:rsid w:val="00F63D21"/>
    <w:rsid w:val="00F71A1E"/>
    <w:rsid w:val="00F72F4B"/>
    <w:rsid w:val="00F80051"/>
    <w:rsid w:val="00F819BE"/>
    <w:rsid w:val="00F85715"/>
    <w:rsid w:val="00F858AD"/>
    <w:rsid w:val="00FA0696"/>
    <w:rsid w:val="00FB3101"/>
    <w:rsid w:val="00FC2B81"/>
    <w:rsid w:val="00FC611A"/>
    <w:rsid w:val="00FC6A32"/>
    <w:rsid w:val="00FD1256"/>
    <w:rsid w:val="00FD24B3"/>
    <w:rsid w:val="00FD482C"/>
    <w:rsid w:val="00FE2272"/>
    <w:rsid w:val="00FE279C"/>
    <w:rsid w:val="00FE46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B76883F"/>
  <w15:chartTrackingRefBased/>
  <w15:docId w15:val="{5306207B-1899-E649-9B23-331B554F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7D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09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A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C49FC"/>
    <w:rPr>
      <w:color w:val="0563C1" w:themeColor="hyperlink"/>
      <w:u w:val="single"/>
    </w:rPr>
  </w:style>
  <w:style w:type="character" w:styleId="UnresolvedMention">
    <w:name w:val="Unresolved Mention"/>
    <w:basedOn w:val="DefaultParagraphFont"/>
    <w:uiPriority w:val="99"/>
    <w:semiHidden/>
    <w:unhideWhenUsed/>
    <w:rsid w:val="000C49FC"/>
    <w:rPr>
      <w:color w:val="605E5C"/>
      <w:shd w:val="clear" w:color="auto" w:fill="E1DFDD"/>
    </w:rPr>
  </w:style>
  <w:style w:type="paragraph" w:styleId="ListParagraph">
    <w:name w:val="List Paragraph"/>
    <w:basedOn w:val="Normal"/>
    <w:uiPriority w:val="34"/>
    <w:qFormat/>
    <w:rsid w:val="00667393"/>
    <w:pPr>
      <w:ind w:left="720"/>
      <w:contextualSpacing/>
    </w:pPr>
  </w:style>
  <w:style w:type="table" w:styleId="TableGrid">
    <w:name w:val="Table Grid"/>
    <w:basedOn w:val="TableNormal"/>
    <w:uiPriority w:val="39"/>
    <w:rsid w:val="004B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3F37"/>
    <w:rPr>
      <w:color w:val="954F72" w:themeColor="followedHyperlink"/>
      <w:u w:val="single"/>
    </w:rPr>
  </w:style>
  <w:style w:type="character" w:customStyle="1" w:styleId="Heading2Char">
    <w:name w:val="Heading 2 Char"/>
    <w:basedOn w:val="DefaultParagraphFont"/>
    <w:link w:val="Heading2"/>
    <w:uiPriority w:val="9"/>
    <w:rsid w:val="00677D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09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1652">
      <w:bodyDiv w:val="1"/>
      <w:marLeft w:val="0"/>
      <w:marRight w:val="0"/>
      <w:marTop w:val="0"/>
      <w:marBottom w:val="0"/>
      <w:divBdr>
        <w:top w:val="none" w:sz="0" w:space="0" w:color="auto"/>
        <w:left w:val="none" w:sz="0" w:space="0" w:color="auto"/>
        <w:bottom w:val="none" w:sz="0" w:space="0" w:color="auto"/>
        <w:right w:val="none" w:sz="0" w:space="0" w:color="auto"/>
      </w:divBdr>
    </w:div>
    <w:div w:id="120883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penup.org.za/" TargetMode="External"/><Relationship Id="rId3" Type="http://schemas.openxmlformats.org/officeDocument/2006/relationships/settings" Target="settings.xml"/><Relationship Id="rId7" Type="http://schemas.openxmlformats.org/officeDocument/2006/relationships/hyperlink" Target="https://www.statssa.gov.za/?page_id=18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thafrica.opendataforafrica.org/data/" TargetMode="External"/><Relationship Id="rId11" Type="http://schemas.openxmlformats.org/officeDocument/2006/relationships/fontTable" Target="fontTable.xml"/><Relationship Id="rId5" Type="http://schemas.openxmlformats.org/officeDocument/2006/relationships/hyperlink" Target="http://data.europa.eu/89h/e8e7bddd-8510-4936-9fa6-7e1b399cbd92" TargetMode="External"/><Relationship Id="rId10" Type="http://schemas.openxmlformats.org/officeDocument/2006/relationships/hyperlink" Target="https://docs.google.com/spreadsheets/d/1asrQMHp_aJrD-LqkmW9n5yLT6Cm-K1geBEn9nLfYb3E/edit?gid=388540894" TargetMode="External"/><Relationship Id="rId4" Type="http://schemas.openxmlformats.org/officeDocument/2006/relationships/webSettings" Target="webSettings.xml"/><Relationship Id="rId9" Type="http://schemas.openxmlformats.org/officeDocument/2006/relationships/hyperlink" Target="https://opendataza.gitbook.io/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Manicom</dc:creator>
  <cp:keywords/>
  <dc:description/>
  <cp:lastModifiedBy>Gray Manicom</cp:lastModifiedBy>
  <cp:revision>133</cp:revision>
  <dcterms:created xsi:type="dcterms:W3CDTF">2024-06-05T11:34:00Z</dcterms:created>
  <dcterms:modified xsi:type="dcterms:W3CDTF">2024-06-11T02:09:00Z</dcterms:modified>
</cp:coreProperties>
</file>