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C9012" w14:textId="77777777" w:rsidR="00C94B4F" w:rsidRPr="00C94B4F" w:rsidRDefault="00C94B4F" w:rsidP="00C94B4F">
      <w:pPr>
        <w:pBdr>
          <w:bottom w:val="single" w:sz="8" w:space="4" w:color="4F81BD"/>
        </w:pBdr>
        <w:spacing w:after="300" w:line="240" w:lineRule="auto"/>
        <w:contextualSpacing/>
        <w:jc w:val="both"/>
        <w:rPr>
          <w:rFonts w:ascii="Segoe Fluent Icons" w:eastAsia="MS Gothic" w:hAnsi="Segoe Fluent Icons" w:cs="Times New Roman"/>
          <w:spacing w:val="5"/>
          <w:kern w:val="28"/>
          <w:sz w:val="52"/>
          <w:szCs w:val="52"/>
          <w:lang w:val="en-US"/>
          <w14:ligatures w14:val="none"/>
        </w:rPr>
      </w:pPr>
      <w:r w:rsidRPr="00C94B4F">
        <w:rPr>
          <w:rFonts w:ascii="Segoe Fluent Icons" w:eastAsia="MS Gothic" w:hAnsi="Segoe Fluent Icons" w:cs="Times New Roman"/>
          <w:spacing w:val="5"/>
          <w:kern w:val="28"/>
          <w:sz w:val="52"/>
          <w:szCs w:val="52"/>
          <w:lang w:val="en-US"/>
          <w14:ligatures w14:val="none"/>
        </w:rPr>
        <w:t>Power BI Report Documentation</w:t>
      </w:r>
    </w:p>
    <w:p w14:paraId="44CFDCC1"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r w:rsidRPr="00C94B4F">
        <w:rPr>
          <w:rFonts w:ascii="Segoe Fluent Icons" w:eastAsia="MS Mincho" w:hAnsi="Segoe Fluent Icons" w:cs="Times New Roman"/>
          <w:kern w:val="0"/>
          <w:lang w:val="en-US"/>
          <w14:ligatures w14:val="none"/>
        </w:rPr>
        <w:t xml:space="preserve">This document provides an overview of the Power BI report titled 'User Retention &amp; Data Strategy </w:t>
      </w:r>
      <w:proofErr w:type="spellStart"/>
      <w:r w:rsidRPr="00C94B4F">
        <w:rPr>
          <w:rFonts w:ascii="Segoe Fluent Icons" w:eastAsia="MS Mincho" w:hAnsi="Segoe Fluent Icons" w:cs="Times New Roman"/>
          <w:kern w:val="0"/>
          <w:lang w:val="en-US"/>
          <w14:ligatures w14:val="none"/>
        </w:rPr>
        <w:t>nel</w:t>
      </w:r>
      <w:proofErr w:type="spellEnd"/>
      <w:r w:rsidRPr="00C94B4F">
        <w:rPr>
          <w:rFonts w:ascii="Segoe Fluent Icons" w:eastAsia="MS Mincho" w:hAnsi="Segoe Fluent Icons" w:cs="Times New Roman"/>
          <w:kern w:val="0"/>
          <w:lang w:val="en-US"/>
          <w14:ligatures w14:val="none"/>
        </w:rPr>
        <w:t xml:space="preserve"> Digital Streaming', comparing Spotify and Apple Music in Italy for the years 2023-2025. The report includes multiple sections with data visualizations and DAX measures used for analysis.</w:t>
      </w:r>
    </w:p>
    <w:p w14:paraId="7554A643" w14:textId="77777777" w:rsidR="00C94B4F" w:rsidRPr="00C94B4F" w:rsidRDefault="00C94B4F" w:rsidP="00C94B4F">
      <w:pPr>
        <w:keepNext/>
        <w:keepLines/>
        <w:spacing w:before="480" w:after="0" w:line="276" w:lineRule="auto"/>
        <w:jc w:val="both"/>
        <w:outlineLvl w:val="0"/>
        <w:rPr>
          <w:rFonts w:ascii="Segoe Fluent Icons" w:eastAsia="MS Gothic" w:hAnsi="Segoe Fluent Icons" w:cs="Times New Roman"/>
          <w:b/>
          <w:bCs/>
          <w:kern w:val="0"/>
          <w:sz w:val="28"/>
          <w:szCs w:val="28"/>
          <w:lang w:val="en-US"/>
          <w14:ligatures w14:val="none"/>
        </w:rPr>
      </w:pPr>
      <w:r w:rsidRPr="00C94B4F">
        <w:rPr>
          <w:rFonts w:ascii="Segoe Fluent Icons" w:eastAsia="MS Gothic" w:hAnsi="Segoe Fluent Icons" w:cs="Times New Roman"/>
          <w:b/>
          <w:bCs/>
          <w:kern w:val="0"/>
          <w:sz w:val="28"/>
          <w:szCs w:val="28"/>
          <w:lang w:val="en-US"/>
          <w14:ligatures w14:val="none"/>
        </w:rPr>
        <w:t>Page 1: Title Page</w:t>
      </w:r>
    </w:p>
    <w:p w14:paraId="4B7B437D"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r w:rsidRPr="00C94B4F">
        <w:rPr>
          <w:rFonts w:ascii="Segoe Fluent Icons" w:eastAsia="MS Mincho" w:hAnsi="Segoe Fluent Icons" w:cs="Times New Roman"/>
          <w:kern w:val="0"/>
          <w:lang w:val="en-US"/>
          <w14:ligatures w14:val="none"/>
        </w:rPr>
        <w:t>The first page of the report serves as the title page, providing the overall theme of the report, which focuses on user retention and data strategy in digital streaming platforms, specifically comparing Spotify and Apple Music in Italy from 2023 to 2025.</w:t>
      </w:r>
    </w:p>
    <w:p w14:paraId="52D8E2A8" w14:textId="77777777" w:rsidR="00C94B4F" w:rsidRPr="00C94B4F" w:rsidRDefault="00C94B4F" w:rsidP="00C94B4F">
      <w:pPr>
        <w:keepNext/>
        <w:keepLines/>
        <w:spacing w:before="480" w:after="0" w:line="276" w:lineRule="auto"/>
        <w:jc w:val="both"/>
        <w:outlineLvl w:val="0"/>
        <w:rPr>
          <w:rFonts w:ascii="Segoe Fluent Icons" w:eastAsia="MS Gothic" w:hAnsi="Segoe Fluent Icons" w:cs="Times New Roman"/>
          <w:b/>
          <w:bCs/>
          <w:kern w:val="0"/>
          <w:sz w:val="28"/>
          <w:szCs w:val="28"/>
          <w:lang w:val="en-US"/>
          <w14:ligatures w14:val="none"/>
        </w:rPr>
      </w:pPr>
      <w:r w:rsidRPr="00C94B4F">
        <w:rPr>
          <w:rFonts w:ascii="Segoe Fluent Icons" w:eastAsia="MS Gothic" w:hAnsi="Segoe Fluent Icons" w:cs="Times New Roman"/>
          <w:b/>
          <w:bCs/>
          <w:kern w:val="0"/>
          <w:sz w:val="28"/>
          <w:szCs w:val="28"/>
          <w:lang w:val="en-US"/>
          <w14:ligatures w14:val="none"/>
        </w:rPr>
        <w:t>Page 2: Overview</w:t>
      </w:r>
    </w:p>
    <w:p w14:paraId="657C3579"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r w:rsidRPr="00C94B4F">
        <w:rPr>
          <w:rFonts w:ascii="Segoe Fluent Icons" w:eastAsia="MS Mincho" w:hAnsi="Segoe Fluent Icons" w:cs="Times New Roman"/>
          <w:kern w:val="0"/>
          <w:lang w:val="en-US"/>
          <w14:ligatures w14:val="none"/>
        </w:rPr>
        <w:t>The second page provides an overview of key metrics such as the number of active users, average minutes streamed, engagement score, and churn probability. It helps establish the general performance of both platforms over time.</w:t>
      </w:r>
    </w:p>
    <w:p w14:paraId="691C591E" w14:textId="77777777" w:rsidR="00C94B4F" w:rsidRPr="00C94B4F" w:rsidRDefault="00C94B4F" w:rsidP="00C94B4F">
      <w:pPr>
        <w:keepNext/>
        <w:keepLines/>
        <w:spacing w:before="480" w:after="0" w:line="276" w:lineRule="auto"/>
        <w:jc w:val="both"/>
        <w:outlineLvl w:val="0"/>
        <w:rPr>
          <w:rFonts w:ascii="Segoe Fluent Icons" w:eastAsia="MS Gothic" w:hAnsi="Segoe Fluent Icons" w:cs="Times New Roman"/>
          <w:b/>
          <w:bCs/>
          <w:kern w:val="0"/>
          <w:sz w:val="28"/>
          <w:szCs w:val="28"/>
          <w:lang w:val="en-US"/>
          <w14:ligatures w14:val="none"/>
        </w:rPr>
      </w:pPr>
      <w:r w:rsidRPr="00C94B4F">
        <w:rPr>
          <w:rFonts w:ascii="Segoe Fluent Icons" w:eastAsia="MS Gothic" w:hAnsi="Segoe Fluent Icons" w:cs="Times New Roman"/>
          <w:b/>
          <w:bCs/>
          <w:kern w:val="0"/>
          <w:sz w:val="28"/>
          <w:szCs w:val="28"/>
          <w:lang w:val="en-US"/>
          <w14:ligatures w14:val="none"/>
        </w:rPr>
        <w:t>Page 3: User Analysis</w:t>
      </w:r>
    </w:p>
    <w:p w14:paraId="7F93BEE4"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r w:rsidRPr="00C94B4F">
        <w:rPr>
          <w:rFonts w:ascii="Segoe Fluent Icons" w:eastAsia="MS Mincho" w:hAnsi="Segoe Fluent Icons" w:cs="Times New Roman"/>
          <w:kern w:val="0"/>
          <w:lang w:val="en-US"/>
          <w14:ligatures w14:val="none"/>
        </w:rPr>
        <w:t>This section provides detailed analysis on active users and engagement scores by region. The data shows how both platforms (Spotify and Apple Music) perform in various regions across Italy, helping to identify patterns in user engagement and potential opportunities for market expansion.</w:t>
      </w:r>
    </w:p>
    <w:p w14:paraId="620F3FB7" w14:textId="77777777" w:rsidR="00C94B4F" w:rsidRPr="00C94B4F" w:rsidRDefault="00C94B4F" w:rsidP="00C94B4F">
      <w:pPr>
        <w:keepNext/>
        <w:keepLines/>
        <w:spacing w:before="480" w:after="0" w:line="276" w:lineRule="auto"/>
        <w:jc w:val="both"/>
        <w:outlineLvl w:val="0"/>
        <w:rPr>
          <w:rFonts w:ascii="Segoe Fluent Icons" w:eastAsia="MS Gothic" w:hAnsi="Segoe Fluent Icons" w:cs="Times New Roman"/>
          <w:b/>
          <w:bCs/>
          <w:kern w:val="0"/>
          <w:sz w:val="28"/>
          <w:szCs w:val="28"/>
          <w:lang w:val="en-US"/>
          <w14:ligatures w14:val="none"/>
        </w:rPr>
      </w:pPr>
      <w:r w:rsidRPr="00C94B4F">
        <w:rPr>
          <w:rFonts w:ascii="Segoe Fluent Icons" w:eastAsia="MS Gothic" w:hAnsi="Segoe Fluent Icons" w:cs="Times New Roman"/>
          <w:b/>
          <w:bCs/>
          <w:kern w:val="0"/>
          <w:sz w:val="28"/>
          <w:szCs w:val="28"/>
          <w:lang w:val="en-US"/>
          <w14:ligatures w14:val="none"/>
        </w:rPr>
        <w:t>Page 4: Algorithm</w:t>
      </w:r>
    </w:p>
    <w:p w14:paraId="7E0C384D"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r w:rsidRPr="00C94B4F">
        <w:rPr>
          <w:rFonts w:ascii="Segoe Fluent Icons" w:eastAsia="MS Mincho" w:hAnsi="Segoe Fluent Icons" w:cs="Times New Roman"/>
          <w:kern w:val="0"/>
          <w:lang w:val="en-US"/>
          <w14:ligatures w14:val="none"/>
        </w:rPr>
        <w:t>This page highlights the effectiveness of algorithms used by both platforms, focusing on user satisfaction and the ability of the platforms to recommend content. DAX measures for algorithm satisfaction, discover rate, and skip rate are discussed.</w:t>
      </w:r>
    </w:p>
    <w:p w14:paraId="35D8E699" w14:textId="77777777" w:rsidR="00C94B4F" w:rsidRPr="00C94B4F" w:rsidRDefault="00C94B4F" w:rsidP="00C94B4F">
      <w:pPr>
        <w:keepNext/>
        <w:keepLines/>
        <w:spacing w:before="480" w:after="0" w:line="276" w:lineRule="auto"/>
        <w:jc w:val="both"/>
        <w:outlineLvl w:val="0"/>
        <w:rPr>
          <w:rFonts w:ascii="Segoe Fluent Icons" w:eastAsia="MS Gothic" w:hAnsi="Segoe Fluent Icons" w:cs="Times New Roman"/>
          <w:b/>
          <w:bCs/>
          <w:kern w:val="0"/>
          <w:sz w:val="28"/>
          <w:szCs w:val="28"/>
          <w14:ligatures w14:val="none"/>
        </w:rPr>
      </w:pPr>
      <w:r w:rsidRPr="00C94B4F">
        <w:rPr>
          <w:rFonts w:ascii="Segoe Fluent Icons" w:eastAsia="MS Gothic" w:hAnsi="Segoe Fluent Icons" w:cs="Times New Roman"/>
          <w:b/>
          <w:bCs/>
          <w:kern w:val="0"/>
          <w:sz w:val="28"/>
          <w:szCs w:val="28"/>
          <w14:ligatures w14:val="none"/>
        </w:rPr>
        <w:t>Page 5: IMM (Indice di Magnetismo Musicale)</w:t>
      </w:r>
    </w:p>
    <w:p w14:paraId="5D13428A"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r w:rsidRPr="00C94B4F">
        <w:rPr>
          <w:rFonts w:ascii="Segoe Fluent Icons" w:eastAsia="MS Mincho" w:hAnsi="Segoe Fluent Icons" w:cs="Times New Roman"/>
          <w:kern w:val="0"/>
          <w:lang w:val="en-US"/>
          <w14:ligatures w14:val="none"/>
        </w:rPr>
        <w:t>The IMM index measures the attractiveness and magnetism of each platform. This section provides insights into how well the platforms retain user attention, as well as their ability to personalize content effectively, with visualizations comparing Apple Music and Spotify on the IMM scale.</w:t>
      </w:r>
    </w:p>
    <w:p w14:paraId="46EC827F" w14:textId="77777777" w:rsidR="00C94B4F" w:rsidRPr="00C94B4F" w:rsidRDefault="00C94B4F" w:rsidP="00C94B4F">
      <w:pPr>
        <w:keepNext/>
        <w:keepLines/>
        <w:spacing w:before="480" w:after="0" w:line="276" w:lineRule="auto"/>
        <w:jc w:val="both"/>
        <w:outlineLvl w:val="0"/>
        <w:rPr>
          <w:rFonts w:ascii="Segoe Fluent Icons" w:eastAsia="MS Gothic" w:hAnsi="Segoe Fluent Icons" w:cs="Times New Roman"/>
          <w:b/>
          <w:bCs/>
          <w:kern w:val="0"/>
          <w:sz w:val="28"/>
          <w:szCs w:val="28"/>
          <w:lang w:val="en-US"/>
          <w14:ligatures w14:val="none"/>
        </w:rPr>
      </w:pPr>
      <w:r w:rsidRPr="00C94B4F">
        <w:rPr>
          <w:rFonts w:ascii="Segoe Fluent Icons" w:eastAsia="MS Gothic" w:hAnsi="Segoe Fluent Icons" w:cs="Times New Roman"/>
          <w:b/>
          <w:bCs/>
          <w:kern w:val="0"/>
          <w:sz w:val="28"/>
          <w:szCs w:val="28"/>
          <w:lang w:val="en-US"/>
          <w14:ligatures w14:val="none"/>
        </w:rPr>
        <w:t>Page 6: UX Sentiments</w:t>
      </w:r>
    </w:p>
    <w:p w14:paraId="7A571E38"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r w:rsidRPr="00C94B4F">
        <w:rPr>
          <w:rFonts w:ascii="Segoe Fluent Icons" w:eastAsia="MS Mincho" w:hAnsi="Segoe Fluent Icons" w:cs="Times New Roman"/>
          <w:kern w:val="0"/>
          <w:lang w:val="en-US"/>
          <w14:ligatures w14:val="none"/>
        </w:rPr>
        <w:t>The UX Sentiments section analyzes user feedback based on sentiment scores, positive/negative mentions, and the topics most discussed by users. This section provides insights into the overall user experience on both platforms, focusing on topics such as recommendations, UI, pricing, and content library.</w:t>
      </w:r>
    </w:p>
    <w:p w14:paraId="7B2F539C" w14:textId="77777777" w:rsidR="00C94B4F" w:rsidRPr="00C94B4F" w:rsidRDefault="00C94B4F" w:rsidP="00C94B4F">
      <w:pPr>
        <w:keepNext/>
        <w:keepLines/>
        <w:spacing w:before="480" w:after="0" w:line="276" w:lineRule="auto"/>
        <w:jc w:val="both"/>
        <w:outlineLvl w:val="0"/>
        <w:rPr>
          <w:rFonts w:ascii="Segoe Fluent Icons" w:eastAsia="MS Gothic" w:hAnsi="Segoe Fluent Icons" w:cs="Times New Roman"/>
          <w:b/>
          <w:bCs/>
          <w:kern w:val="0"/>
          <w:sz w:val="28"/>
          <w:szCs w:val="28"/>
          <w:lang w:val="en-US"/>
          <w14:ligatures w14:val="none"/>
        </w:rPr>
      </w:pPr>
      <w:r w:rsidRPr="00C94B4F">
        <w:rPr>
          <w:rFonts w:ascii="Segoe Fluent Icons" w:eastAsia="MS Gothic" w:hAnsi="Segoe Fluent Icons" w:cs="Times New Roman"/>
          <w:b/>
          <w:bCs/>
          <w:kern w:val="0"/>
          <w:sz w:val="28"/>
          <w:szCs w:val="28"/>
          <w:lang w:val="en-US"/>
          <w14:ligatures w14:val="none"/>
        </w:rPr>
        <w:t>DAX Measures Explanation</w:t>
      </w:r>
    </w:p>
    <w:p w14:paraId="61A77EE2"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r w:rsidRPr="00C94B4F">
        <w:rPr>
          <w:rFonts w:ascii="Segoe Fluent Icons" w:eastAsia="MS Mincho" w:hAnsi="Segoe Fluent Icons" w:cs="Times New Roman"/>
          <w:kern w:val="0"/>
          <w:lang w:val="en-US"/>
          <w14:ligatures w14:val="none"/>
        </w:rPr>
        <w:t>The following DAX measures are used across different pages of the report for normalization and data analysis. They help standardize the data and ensure accurate comparisons between Spotify and Apple Music.</w:t>
      </w:r>
    </w:p>
    <w:p w14:paraId="71BB7DA3"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r w:rsidRPr="00C94B4F">
        <w:rPr>
          <w:rFonts w:ascii="Segoe Fluent Icons" w:eastAsia="MS Mincho" w:hAnsi="Segoe Fluent Icons" w:cs="Times New Roman"/>
          <w:kern w:val="0"/>
          <w:lang w:val="en-US"/>
          <w14:ligatures w14:val="none"/>
        </w:rPr>
        <w:t>1. Churn Probability Normalized:</w:t>
      </w:r>
    </w:p>
    <w:p w14:paraId="40CFD8BD"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r w:rsidRPr="00C94B4F">
        <w:rPr>
          <w:rFonts w:ascii="Segoe Fluent Icons" w:eastAsia="MS Mincho" w:hAnsi="Segoe Fluent Icons" w:cs="Times New Roman"/>
          <w:kern w:val="0"/>
          <w:lang w:val="en-US"/>
          <w14:ligatures w14:val="none"/>
        </w:rPr>
        <w:t>This measure normalizes the churn probability by dividing the average churn probability by 1000. This gives a scale that makes it easier to compare across different metrics in the report.</w:t>
      </w:r>
    </w:p>
    <w:p w14:paraId="00BAB4B0"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r w:rsidRPr="00C94B4F">
        <w:rPr>
          <w:rFonts w:ascii="Segoe Fluent Icons" w:eastAsia="MS Mincho" w:hAnsi="Segoe Fluent Icons" w:cs="Times New Roman"/>
          <w:kern w:val="0"/>
          <w:lang w:val="en-US"/>
          <w14:ligatures w14:val="none"/>
        </w:rPr>
        <w:lastRenderedPageBreak/>
        <w:t>2. Engagement Score Norm:</w:t>
      </w:r>
    </w:p>
    <w:p w14:paraId="15B2783E"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r w:rsidRPr="00C94B4F">
        <w:rPr>
          <w:rFonts w:ascii="Segoe Fluent Icons" w:eastAsia="MS Mincho" w:hAnsi="Segoe Fluent Icons" w:cs="Times New Roman"/>
          <w:kern w:val="0"/>
          <w:lang w:val="en-US"/>
          <w14:ligatures w14:val="none"/>
        </w:rPr>
        <w:t>This measure normalizes the engagement score by dividing the average engagement score by 100. It allows for a standardized comparison of user engagement across regions and platforms.</w:t>
      </w:r>
    </w:p>
    <w:p w14:paraId="7ABB8DC1"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r w:rsidRPr="00C94B4F">
        <w:rPr>
          <w:rFonts w:ascii="Segoe Fluent Icons" w:eastAsia="MS Mincho" w:hAnsi="Segoe Fluent Icons" w:cs="Times New Roman"/>
          <w:kern w:val="0"/>
          <w:lang w:val="en-US"/>
          <w14:ligatures w14:val="none"/>
        </w:rPr>
        <w:t>3. IMM Index Normalized (0</w:t>
      </w:r>
      <w:r w:rsidRPr="00C94B4F">
        <w:rPr>
          <w:rFonts w:ascii="Times New Roman" w:eastAsia="MS Mincho" w:hAnsi="Times New Roman" w:cs="Times New Roman"/>
          <w:kern w:val="0"/>
          <w:lang w:val="en-US"/>
          <w14:ligatures w14:val="none"/>
        </w:rPr>
        <w:t>–</w:t>
      </w:r>
      <w:r w:rsidRPr="00C94B4F">
        <w:rPr>
          <w:rFonts w:ascii="Segoe Fluent Icons" w:eastAsia="MS Mincho" w:hAnsi="Segoe Fluent Icons" w:cs="Times New Roman"/>
          <w:kern w:val="0"/>
          <w:lang w:val="en-US"/>
          <w14:ligatures w14:val="none"/>
        </w:rPr>
        <w:t>5):</w:t>
      </w:r>
    </w:p>
    <w:p w14:paraId="083A2967"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r w:rsidRPr="00C94B4F">
        <w:rPr>
          <w:rFonts w:ascii="Segoe Fluent Icons" w:eastAsia="MS Mincho" w:hAnsi="Segoe Fluent Icons" w:cs="Times New Roman"/>
          <w:kern w:val="0"/>
          <w:lang w:val="en-US"/>
          <w14:ligatures w14:val="none"/>
        </w:rPr>
        <w:t>This measure normalizes the IMM (</w:t>
      </w:r>
      <w:proofErr w:type="spellStart"/>
      <w:r w:rsidRPr="00C94B4F">
        <w:rPr>
          <w:rFonts w:ascii="Segoe Fluent Icons" w:eastAsia="MS Mincho" w:hAnsi="Segoe Fluent Icons" w:cs="Times New Roman"/>
          <w:kern w:val="0"/>
          <w:lang w:val="en-US"/>
          <w14:ligatures w14:val="none"/>
        </w:rPr>
        <w:t>Indice</w:t>
      </w:r>
      <w:proofErr w:type="spellEnd"/>
      <w:r w:rsidRPr="00C94B4F">
        <w:rPr>
          <w:rFonts w:ascii="Segoe Fluent Icons" w:eastAsia="MS Mincho" w:hAnsi="Segoe Fluent Icons" w:cs="Times New Roman"/>
          <w:kern w:val="0"/>
          <w:lang w:val="en-US"/>
          <w14:ligatures w14:val="none"/>
        </w:rPr>
        <w:t xml:space="preserve"> di </w:t>
      </w:r>
      <w:proofErr w:type="spellStart"/>
      <w:r w:rsidRPr="00C94B4F">
        <w:rPr>
          <w:rFonts w:ascii="Segoe Fluent Icons" w:eastAsia="MS Mincho" w:hAnsi="Segoe Fluent Icons" w:cs="Times New Roman"/>
          <w:kern w:val="0"/>
          <w:lang w:val="en-US"/>
          <w14:ligatures w14:val="none"/>
        </w:rPr>
        <w:t>Magnetismo</w:t>
      </w:r>
      <w:proofErr w:type="spellEnd"/>
      <w:r w:rsidRPr="00C94B4F">
        <w:rPr>
          <w:rFonts w:ascii="Segoe Fluent Icons" w:eastAsia="MS Mincho" w:hAnsi="Segoe Fluent Icons" w:cs="Times New Roman"/>
          <w:kern w:val="0"/>
          <w:lang w:val="en-US"/>
          <w14:ligatures w14:val="none"/>
        </w:rPr>
        <w:t xml:space="preserve"> Musicale) index to a scale of 0</w:t>
      </w:r>
      <w:r w:rsidRPr="00C94B4F">
        <w:rPr>
          <w:rFonts w:ascii="Times New Roman" w:eastAsia="MS Mincho" w:hAnsi="Times New Roman" w:cs="Times New Roman"/>
          <w:kern w:val="0"/>
          <w:lang w:val="en-US"/>
          <w14:ligatures w14:val="none"/>
        </w:rPr>
        <w:t>–</w:t>
      </w:r>
      <w:r w:rsidRPr="00C94B4F">
        <w:rPr>
          <w:rFonts w:ascii="Segoe Fluent Icons" w:eastAsia="MS Mincho" w:hAnsi="Segoe Fluent Icons" w:cs="Times New Roman"/>
          <w:kern w:val="0"/>
          <w:lang w:val="en-US"/>
          <w14:ligatures w14:val="none"/>
        </w:rPr>
        <w:t>5. It calculates the difference between the platform's IMM score and the minimum IMM score across all platforms, and scales it relative to the maximum IMM score.</w:t>
      </w:r>
    </w:p>
    <w:p w14:paraId="3A530F16"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r w:rsidRPr="00C94B4F">
        <w:rPr>
          <w:rFonts w:ascii="Segoe Fluent Icons" w:eastAsia="MS Mincho" w:hAnsi="Segoe Fluent Icons" w:cs="Times New Roman"/>
          <w:kern w:val="0"/>
          <w:lang w:val="en-US"/>
          <w14:ligatures w14:val="none"/>
        </w:rPr>
        <w:t>4. Personalization Fit Normalized (0</w:t>
      </w:r>
      <w:r w:rsidRPr="00C94B4F">
        <w:rPr>
          <w:rFonts w:ascii="Times New Roman" w:eastAsia="MS Mincho" w:hAnsi="Times New Roman" w:cs="Times New Roman"/>
          <w:kern w:val="0"/>
          <w:lang w:val="en-US"/>
          <w14:ligatures w14:val="none"/>
        </w:rPr>
        <w:t>–</w:t>
      </w:r>
      <w:r w:rsidRPr="00C94B4F">
        <w:rPr>
          <w:rFonts w:ascii="Segoe Fluent Icons" w:eastAsia="MS Mincho" w:hAnsi="Segoe Fluent Icons" w:cs="Times New Roman"/>
          <w:kern w:val="0"/>
          <w:lang w:val="en-US"/>
          <w14:ligatures w14:val="none"/>
        </w:rPr>
        <w:t>5):</w:t>
      </w:r>
    </w:p>
    <w:p w14:paraId="1F76A173"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r w:rsidRPr="00C94B4F">
        <w:rPr>
          <w:rFonts w:ascii="Segoe Fluent Icons" w:eastAsia="MS Mincho" w:hAnsi="Segoe Fluent Icons" w:cs="Times New Roman"/>
          <w:kern w:val="0"/>
          <w:lang w:val="en-US"/>
          <w14:ligatures w14:val="none"/>
        </w:rPr>
        <w:t>This measure normalizes the personalization fit score by dividing the average score by 5000, and then scaling it to a range of 0</w:t>
      </w:r>
      <w:r w:rsidRPr="00C94B4F">
        <w:rPr>
          <w:rFonts w:ascii="Times New Roman" w:eastAsia="MS Mincho" w:hAnsi="Times New Roman" w:cs="Times New Roman"/>
          <w:kern w:val="0"/>
          <w:lang w:val="en-US"/>
          <w14:ligatures w14:val="none"/>
        </w:rPr>
        <w:t>–</w:t>
      </w:r>
      <w:r w:rsidRPr="00C94B4F">
        <w:rPr>
          <w:rFonts w:ascii="Segoe Fluent Icons" w:eastAsia="MS Mincho" w:hAnsi="Segoe Fluent Icons" w:cs="Times New Roman"/>
          <w:kern w:val="0"/>
          <w:lang w:val="en-US"/>
          <w14:ligatures w14:val="none"/>
        </w:rPr>
        <w:t>5. This metric helps to understand how well the platform's personalization aligns with user preferences.</w:t>
      </w:r>
    </w:p>
    <w:p w14:paraId="251C862E"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r w:rsidRPr="00C94B4F">
        <w:rPr>
          <w:rFonts w:ascii="Segoe Fluent Icons" w:eastAsia="MS Mincho" w:hAnsi="Segoe Fluent Icons" w:cs="Times New Roman"/>
          <w:kern w:val="0"/>
          <w:lang w:val="en-US"/>
          <w14:ligatures w14:val="none"/>
        </w:rPr>
        <w:t>5. Sentiment Signal Normalized (0</w:t>
      </w:r>
      <w:r w:rsidRPr="00C94B4F">
        <w:rPr>
          <w:rFonts w:ascii="Times New Roman" w:eastAsia="MS Mincho" w:hAnsi="Times New Roman" w:cs="Times New Roman"/>
          <w:kern w:val="0"/>
          <w:lang w:val="en-US"/>
          <w14:ligatures w14:val="none"/>
        </w:rPr>
        <w:t>–</w:t>
      </w:r>
      <w:r w:rsidRPr="00C94B4F">
        <w:rPr>
          <w:rFonts w:ascii="Segoe Fluent Icons" w:eastAsia="MS Mincho" w:hAnsi="Segoe Fluent Icons" w:cs="Times New Roman"/>
          <w:kern w:val="0"/>
          <w:lang w:val="en-US"/>
          <w14:ligatures w14:val="none"/>
        </w:rPr>
        <w:t>5):</w:t>
      </w:r>
    </w:p>
    <w:p w14:paraId="52545E8A"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r w:rsidRPr="00C94B4F">
        <w:rPr>
          <w:rFonts w:ascii="Segoe Fluent Icons" w:eastAsia="MS Mincho" w:hAnsi="Segoe Fluent Icons" w:cs="Times New Roman"/>
          <w:kern w:val="0"/>
          <w:lang w:val="en-US"/>
          <w14:ligatures w14:val="none"/>
        </w:rPr>
        <w:t>This measure normalizes the sentiment signal score by dividing the average score by 7000, and then scaling it to a range of 0</w:t>
      </w:r>
      <w:r w:rsidRPr="00C94B4F">
        <w:rPr>
          <w:rFonts w:ascii="Times New Roman" w:eastAsia="MS Mincho" w:hAnsi="Times New Roman" w:cs="Times New Roman"/>
          <w:kern w:val="0"/>
          <w:lang w:val="en-US"/>
          <w14:ligatures w14:val="none"/>
        </w:rPr>
        <w:t>–</w:t>
      </w:r>
      <w:r w:rsidRPr="00C94B4F">
        <w:rPr>
          <w:rFonts w:ascii="Segoe Fluent Icons" w:eastAsia="MS Mincho" w:hAnsi="Segoe Fluent Icons" w:cs="Times New Roman"/>
          <w:kern w:val="0"/>
          <w:lang w:val="en-US"/>
          <w14:ligatures w14:val="none"/>
        </w:rPr>
        <w:t>5. This score indicates the overall sentiment of users towards the platforms based on their feedback.</w:t>
      </w:r>
    </w:p>
    <w:p w14:paraId="09BBA715"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r w:rsidRPr="00C94B4F">
        <w:rPr>
          <w:rFonts w:ascii="Segoe Fluent Icons" w:eastAsia="MS Mincho" w:hAnsi="Segoe Fluent Icons" w:cs="Times New Roman"/>
          <w:kern w:val="0"/>
          <w:lang w:val="en-US"/>
          <w14:ligatures w14:val="none"/>
        </w:rPr>
        <w:t>6. Algo Satisfaction Normalized:</w:t>
      </w:r>
    </w:p>
    <w:p w14:paraId="7F058706"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r w:rsidRPr="00C94B4F">
        <w:rPr>
          <w:rFonts w:ascii="Segoe Fluent Icons" w:eastAsia="MS Mincho" w:hAnsi="Segoe Fluent Icons" w:cs="Times New Roman"/>
          <w:kern w:val="0"/>
          <w:lang w:val="en-US"/>
          <w14:ligatures w14:val="none"/>
        </w:rPr>
        <w:t>This measure normalizes the algorithm satisfaction score by dividing the average score by 100, making it easier to compare satisfaction levels across platforms.</w:t>
      </w:r>
    </w:p>
    <w:p w14:paraId="1219EC71"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r w:rsidRPr="00C94B4F">
        <w:rPr>
          <w:rFonts w:ascii="Segoe Fluent Icons" w:eastAsia="MS Mincho" w:hAnsi="Segoe Fluent Icons" w:cs="Times New Roman"/>
          <w:kern w:val="0"/>
          <w:lang w:val="en-US"/>
          <w14:ligatures w14:val="none"/>
        </w:rPr>
        <w:t>7. Selected Metric Value:</w:t>
      </w:r>
    </w:p>
    <w:p w14:paraId="079056E3"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r w:rsidRPr="00C94B4F">
        <w:rPr>
          <w:rFonts w:ascii="Segoe Fluent Icons" w:eastAsia="MS Mincho" w:hAnsi="Segoe Fluent Icons" w:cs="Times New Roman"/>
          <w:kern w:val="0"/>
          <w:lang w:val="en-US"/>
          <w14:ligatures w14:val="none"/>
        </w:rPr>
        <w:t>This measure dynamically calculates values for various metrics such as algorithm satisfaction, discover rate, skip rate, save rate, and personalized playlists. It selects the appropriate measure based on the metric chosen in the report's slicer.</w:t>
      </w:r>
    </w:p>
    <w:p w14:paraId="4761FFE8"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r w:rsidRPr="00C94B4F">
        <w:rPr>
          <w:rFonts w:ascii="Segoe Fluent Icons" w:eastAsia="MS Mincho" w:hAnsi="Segoe Fluent Icons" w:cs="Times New Roman"/>
          <w:kern w:val="0"/>
          <w:lang w:val="en-US"/>
          <w14:ligatures w14:val="none"/>
        </w:rPr>
        <w:t>8. Mentions Negative, Mentions Positive, Mentions Total:</w:t>
      </w:r>
    </w:p>
    <w:p w14:paraId="15A33F06"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r w:rsidRPr="00C94B4F">
        <w:rPr>
          <w:rFonts w:ascii="Segoe Fluent Icons" w:eastAsia="MS Mincho" w:hAnsi="Segoe Fluent Icons" w:cs="Times New Roman"/>
          <w:kern w:val="0"/>
          <w:lang w:val="en-US"/>
          <w14:ligatures w14:val="none"/>
        </w:rPr>
        <w:t>These measures calculate the average number of negative and positive mentions, as well as the total number of mentions, across different regions and platforms.</w:t>
      </w:r>
    </w:p>
    <w:p w14:paraId="32B5978E"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r w:rsidRPr="00C94B4F">
        <w:rPr>
          <w:rFonts w:ascii="Segoe Fluent Icons" w:eastAsia="MS Mincho" w:hAnsi="Segoe Fluent Icons" w:cs="Times New Roman"/>
          <w:kern w:val="0"/>
          <w:lang w:val="en-US"/>
          <w14:ligatures w14:val="none"/>
        </w:rPr>
        <w:t>9. Selected Metric Value UX Sentiments:</w:t>
      </w:r>
    </w:p>
    <w:p w14:paraId="7B83FC46"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r w:rsidRPr="00C94B4F">
        <w:rPr>
          <w:rFonts w:ascii="Segoe Fluent Icons" w:eastAsia="MS Mincho" w:hAnsi="Segoe Fluent Icons" w:cs="Times New Roman"/>
          <w:kern w:val="0"/>
          <w:lang w:val="en-US"/>
          <w14:ligatures w14:val="none"/>
        </w:rPr>
        <w:t>This measure dynamically calculates sentiment-related metrics such as mentions total, mentions positive, mentions negative, and various topics (e.g., recommendations, UI, pricing, etc.).</w:t>
      </w:r>
    </w:p>
    <w:p w14:paraId="1171F388"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r w:rsidRPr="00C94B4F">
        <w:rPr>
          <w:rFonts w:ascii="Segoe Fluent Icons" w:eastAsia="MS Mincho" w:hAnsi="Segoe Fluent Icons" w:cs="Times New Roman"/>
          <w:kern w:val="0"/>
          <w:lang w:val="en-US"/>
          <w14:ligatures w14:val="none"/>
        </w:rPr>
        <w:t>10. Sentiment Score Normalized:</w:t>
      </w:r>
    </w:p>
    <w:p w14:paraId="5B9863AC"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r w:rsidRPr="00C94B4F">
        <w:rPr>
          <w:rFonts w:ascii="Segoe Fluent Icons" w:eastAsia="MS Mincho" w:hAnsi="Segoe Fluent Icons" w:cs="Times New Roman"/>
          <w:kern w:val="0"/>
          <w:lang w:val="en-US"/>
          <w14:ligatures w14:val="none"/>
        </w:rPr>
        <w:t>This measure normalizes the sentiment score by averaging the sentiment scores, allowing for easy comparison of the sentiment towards both platforms.</w:t>
      </w:r>
    </w:p>
    <w:p w14:paraId="0034B154"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r w:rsidRPr="00C94B4F">
        <w:rPr>
          <w:rFonts w:ascii="Segoe Fluent Icons" w:eastAsia="MS Mincho" w:hAnsi="Segoe Fluent Icons" w:cs="Times New Roman"/>
          <w:kern w:val="0"/>
          <w:lang w:val="en-US"/>
          <w14:ligatures w14:val="none"/>
        </w:rPr>
        <w:t xml:space="preserve">11. Topic </w:t>
      </w:r>
      <w:r w:rsidRPr="00C94B4F">
        <w:rPr>
          <w:rFonts w:ascii="Times New Roman" w:eastAsia="MS Mincho" w:hAnsi="Times New Roman" w:cs="Times New Roman"/>
          <w:kern w:val="0"/>
          <w:lang w:val="en-US"/>
          <w14:ligatures w14:val="none"/>
        </w:rPr>
        <w:t>–</w:t>
      </w:r>
      <w:r w:rsidRPr="00C94B4F">
        <w:rPr>
          <w:rFonts w:ascii="Segoe Fluent Icons" w:eastAsia="MS Mincho" w:hAnsi="Segoe Fluent Icons" w:cs="Times New Roman"/>
          <w:kern w:val="0"/>
          <w:lang w:val="en-US"/>
          <w14:ligatures w14:val="none"/>
        </w:rPr>
        <w:t xml:space="preserve"> Library, Topic </w:t>
      </w:r>
      <w:r w:rsidRPr="00C94B4F">
        <w:rPr>
          <w:rFonts w:ascii="Times New Roman" w:eastAsia="MS Mincho" w:hAnsi="Times New Roman" w:cs="Times New Roman"/>
          <w:kern w:val="0"/>
          <w:lang w:val="en-US"/>
          <w14:ligatures w14:val="none"/>
        </w:rPr>
        <w:t>–</w:t>
      </w:r>
      <w:r w:rsidRPr="00C94B4F">
        <w:rPr>
          <w:rFonts w:ascii="Segoe Fluent Icons" w:eastAsia="MS Mincho" w:hAnsi="Segoe Fluent Icons" w:cs="Times New Roman"/>
          <w:kern w:val="0"/>
          <w:lang w:val="en-US"/>
          <w14:ligatures w14:val="none"/>
        </w:rPr>
        <w:t xml:space="preserve"> Pricing, Topic </w:t>
      </w:r>
      <w:r w:rsidRPr="00C94B4F">
        <w:rPr>
          <w:rFonts w:ascii="Times New Roman" w:eastAsia="MS Mincho" w:hAnsi="Times New Roman" w:cs="Times New Roman"/>
          <w:kern w:val="0"/>
          <w:lang w:val="en-US"/>
          <w14:ligatures w14:val="none"/>
        </w:rPr>
        <w:t>–</w:t>
      </w:r>
      <w:r w:rsidRPr="00C94B4F">
        <w:rPr>
          <w:rFonts w:ascii="Segoe Fluent Icons" w:eastAsia="MS Mincho" w:hAnsi="Segoe Fluent Icons" w:cs="Times New Roman"/>
          <w:kern w:val="0"/>
          <w:lang w:val="en-US"/>
          <w14:ligatures w14:val="none"/>
        </w:rPr>
        <w:t xml:space="preserve"> Recommendations, Topic </w:t>
      </w:r>
      <w:r w:rsidRPr="00C94B4F">
        <w:rPr>
          <w:rFonts w:ascii="Times New Roman" w:eastAsia="MS Mincho" w:hAnsi="Times New Roman" w:cs="Times New Roman"/>
          <w:kern w:val="0"/>
          <w:lang w:val="en-US"/>
          <w14:ligatures w14:val="none"/>
        </w:rPr>
        <w:t>–</w:t>
      </w:r>
      <w:r w:rsidRPr="00C94B4F">
        <w:rPr>
          <w:rFonts w:ascii="Segoe Fluent Icons" w:eastAsia="MS Mincho" w:hAnsi="Segoe Fluent Icons" w:cs="Times New Roman"/>
          <w:kern w:val="0"/>
          <w:lang w:val="en-US"/>
          <w14:ligatures w14:val="none"/>
        </w:rPr>
        <w:t xml:space="preserve"> Social, Topic </w:t>
      </w:r>
      <w:r w:rsidRPr="00C94B4F">
        <w:rPr>
          <w:rFonts w:ascii="Times New Roman" w:eastAsia="MS Mincho" w:hAnsi="Times New Roman" w:cs="Times New Roman"/>
          <w:kern w:val="0"/>
          <w:lang w:val="en-US"/>
          <w14:ligatures w14:val="none"/>
        </w:rPr>
        <w:t>–</w:t>
      </w:r>
      <w:r w:rsidRPr="00C94B4F">
        <w:rPr>
          <w:rFonts w:ascii="Segoe Fluent Icons" w:eastAsia="MS Mincho" w:hAnsi="Segoe Fluent Icons" w:cs="Times New Roman"/>
          <w:kern w:val="0"/>
          <w:lang w:val="en-US"/>
          <w14:ligatures w14:val="none"/>
        </w:rPr>
        <w:t xml:space="preserve"> UI:</w:t>
      </w:r>
    </w:p>
    <w:p w14:paraId="00838FF4"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r w:rsidRPr="00C94B4F">
        <w:rPr>
          <w:rFonts w:ascii="Segoe Fluent Icons" w:eastAsia="MS Mincho" w:hAnsi="Segoe Fluent Icons" w:cs="Times New Roman"/>
          <w:kern w:val="0"/>
          <w:lang w:val="en-US"/>
          <w14:ligatures w14:val="none"/>
        </w:rPr>
        <w:t>These measures calculate the average scores for various topics discussed by users, such as recommendations, UI, pricing, and the content library, helping to analyze user sentiment across different aspects of the platforms.</w:t>
      </w:r>
    </w:p>
    <w:p w14:paraId="52362C1A"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r w:rsidRPr="00C94B4F">
        <w:rPr>
          <w:rFonts w:ascii="Segoe Fluent Icons" w:eastAsia="MS Mincho" w:hAnsi="Segoe Fluent Icons" w:cs="Times New Roman"/>
          <w:kern w:val="0"/>
          <w:lang w:val="en-US"/>
          <w14:ligatures w14:val="none"/>
        </w:rPr>
        <w:t>12. Metric Selector and Metric Selector UX Sentiments:</w:t>
      </w:r>
    </w:p>
    <w:p w14:paraId="0346CCF5"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r w:rsidRPr="00C94B4F">
        <w:rPr>
          <w:rFonts w:ascii="Segoe Fluent Icons" w:eastAsia="MS Mincho" w:hAnsi="Segoe Fluent Icons" w:cs="Times New Roman"/>
          <w:kern w:val="0"/>
          <w:lang w:val="en-US"/>
          <w14:ligatures w14:val="none"/>
        </w:rPr>
        <w:lastRenderedPageBreak/>
        <w:t>These tables provide the list of available metrics for users to choose from in the slicers. They help in dynamically selecting the appropriate metric for further analysis.</w:t>
      </w:r>
    </w:p>
    <w:p w14:paraId="4E319431" w14:textId="77777777" w:rsidR="00C94B4F" w:rsidRPr="00C94B4F" w:rsidRDefault="00C94B4F" w:rsidP="00C94B4F">
      <w:pPr>
        <w:spacing w:after="200" w:line="276" w:lineRule="auto"/>
        <w:jc w:val="both"/>
        <w:rPr>
          <w:rFonts w:ascii="Segoe Fluent Icons" w:eastAsia="MS Mincho" w:hAnsi="Segoe Fluent Icons" w:cs="Times New Roman"/>
          <w:kern w:val="0"/>
          <w:lang w:val="en-US"/>
          <w14:ligatures w14:val="none"/>
        </w:rPr>
      </w:pPr>
    </w:p>
    <w:p w14:paraId="5F0EF6B1" w14:textId="77777777" w:rsidR="00C94B4F" w:rsidRPr="00C94B4F" w:rsidRDefault="00C94B4F" w:rsidP="00C94B4F">
      <w:pPr>
        <w:spacing w:after="200" w:line="276" w:lineRule="auto"/>
        <w:jc w:val="both"/>
        <w:rPr>
          <w:rFonts w:ascii="Cambria" w:eastAsia="MS Mincho" w:hAnsi="Cambria" w:cs="Times New Roman"/>
          <w:kern w:val="0"/>
          <w:lang w:val="en-US"/>
          <w14:ligatures w14:val="none"/>
        </w:rPr>
      </w:pPr>
      <w:r w:rsidRPr="00C94B4F">
        <w:rPr>
          <w:rFonts w:ascii="Cambria" w:eastAsia="MS Mincho" w:hAnsi="Cambria" w:cs="Times New Roman"/>
          <w:kern w:val="0"/>
          <w:lang w:val="en-US"/>
          <w14:ligatures w14:val="none"/>
        </w:rPr>
        <w:t>Tables used:</w:t>
      </w:r>
    </w:p>
    <w:p w14:paraId="5C1ABB71" w14:textId="77777777" w:rsidR="00C94B4F" w:rsidRPr="00C94B4F" w:rsidRDefault="00C94B4F" w:rsidP="00C94B4F">
      <w:pPr>
        <w:spacing w:after="200" w:line="276" w:lineRule="auto"/>
        <w:jc w:val="both"/>
        <w:rPr>
          <w:rFonts w:ascii="Cambria" w:eastAsia="MS Mincho" w:hAnsi="Cambria" w:cs="Times New Roman"/>
          <w:kern w:val="0"/>
          <w:lang w:val="en-GB"/>
          <w14:ligatures w14:val="none"/>
        </w:rPr>
      </w:pPr>
      <w:r w:rsidRPr="00C94B4F">
        <w:rPr>
          <w:rFonts w:ascii="Cambria" w:eastAsia="MS Mincho" w:hAnsi="Cambria" w:cs="Times New Roman"/>
          <w:b/>
          <w:bCs/>
          <w:kern w:val="0"/>
          <w:lang w:val="en-GB"/>
          <w14:ligatures w14:val="none"/>
        </w:rPr>
        <w:t>Calendar</w:t>
      </w:r>
    </w:p>
    <w:p w14:paraId="0895C169" w14:textId="77777777" w:rsidR="00C94B4F" w:rsidRPr="00C94B4F" w:rsidRDefault="00C94B4F" w:rsidP="00C94B4F">
      <w:pPr>
        <w:spacing w:after="200" w:line="276" w:lineRule="auto"/>
        <w:jc w:val="both"/>
        <w:rPr>
          <w:rFonts w:ascii="Cambria" w:eastAsia="MS Mincho" w:hAnsi="Cambria" w:cs="Times New Roman"/>
          <w:kern w:val="0"/>
          <w:lang w:val="en-GB"/>
          <w14:ligatures w14:val="none"/>
        </w:rPr>
      </w:pPr>
      <w:r w:rsidRPr="00C94B4F">
        <w:rPr>
          <w:rFonts w:ascii="Cambria" w:eastAsia="MS Mincho" w:hAnsi="Cambria" w:cs="Times New Roman"/>
          <w:kern w:val="0"/>
          <w:lang w:val="en-GB"/>
          <w14:ligatures w14:val="none"/>
        </w:rPr>
        <w:t xml:space="preserve"> </w:t>
      </w:r>
      <w:proofErr w:type="spellStart"/>
      <w:r w:rsidRPr="00C94B4F">
        <w:rPr>
          <w:rFonts w:ascii="Cambria" w:eastAsia="MS Mincho" w:hAnsi="Cambria" w:cs="Times New Roman"/>
          <w:b/>
          <w:bCs/>
          <w:kern w:val="0"/>
          <w:lang w:val="en-GB"/>
          <w14:ligatures w14:val="none"/>
        </w:rPr>
        <w:t>dim_date</w:t>
      </w:r>
      <w:proofErr w:type="spellEnd"/>
    </w:p>
    <w:p w14:paraId="74298713" w14:textId="77777777" w:rsidR="00C94B4F" w:rsidRPr="00C94B4F" w:rsidRDefault="00C94B4F" w:rsidP="00C94B4F">
      <w:pPr>
        <w:spacing w:after="200" w:line="276" w:lineRule="auto"/>
        <w:jc w:val="both"/>
        <w:rPr>
          <w:rFonts w:ascii="Cambria" w:eastAsia="MS Mincho" w:hAnsi="Cambria" w:cs="Times New Roman"/>
          <w:kern w:val="0"/>
          <w:lang w:val="en-GB"/>
          <w14:ligatures w14:val="none"/>
        </w:rPr>
      </w:pPr>
      <w:proofErr w:type="spellStart"/>
      <w:r w:rsidRPr="00C94B4F">
        <w:rPr>
          <w:rFonts w:ascii="Cambria" w:eastAsia="MS Mincho" w:hAnsi="Cambria" w:cs="Times New Roman"/>
          <w:b/>
          <w:bCs/>
          <w:kern w:val="0"/>
          <w:lang w:val="en-GB"/>
          <w14:ligatures w14:val="none"/>
        </w:rPr>
        <w:t>dim_feedback_source</w:t>
      </w:r>
      <w:proofErr w:type="spellEnd"/>
    </w:p>
    <w:p w14:paraId="782FCB00" w14:textId="77777777" w:rsidR="00C94B4F" w:rsidRPr="00C94B4F" w:rsidRDefault="00C94B4F" w:rsidP="00C94B4F">
      <w:pPr>
        <w:spacing w:after="200" w:line="276" w:lineRule="auto"/>
        <w:jc w:val="both"/>
        <w:rPr>
          <w:rFonts w:ascii="Cambria" w:eastAsia="MS Mincho" w:hAnsi="Cambria" w:cs="Times New Roman"/>
          <w:kern w:val="0"/>
          <w:lang w:val="en-GB"/>
          <w14:ligatures w14:val="none"/>
        </w:rPr>
      </w:pPr>
      <w:proofErr w:type="spellStart"/>
      <w:r w:rsidRPr="00C94B4F">
        <w:rPr>
          <w:rFonts w:ascii="Cambria" w:eastAsia="MS Mincho" w:hAnsi="Cambria" w:cs="Times New Roman"/>
          <w:b/>
          <w:bCs/>
          <w:kern w:val="0"/>
          <w:lang w:val="en-GB"/>
          <w14:ligatures w14:val="none"/>
        </w:rPr>
        <w:t>dim_platform</w:t>
      </w:r>
      <w:proofErr w:type="spellEnd"/>
    </w:p>
    <w:p w14:paraId="5C8BBCCE" w14:textId="77777777" w:rsidR="00C94B4F" w:rsidRPr="00C94B4F" w:rsidRDefault="00C94B4F" w:rsidP="00C94B4F">
      <w:pPr>
        <w:spacing w:after="200" w:line="276" w:lineRule="auto"/>
        <w:jc w:val="both"/>
        <w:rPr>
          <w:rFonts w:ascii="Cambria" w:eastAsia="MS Mincho" w:hAnsi="Cambria" w:cs="Times New Roman"/>
          <w:kern w:val="0"/>
          <w:lang w:val="en-GB"/>
          <w14:ligatures w14:val="none"/>
        </w:rPr>
      </w:pPr>
      <w:proofErr w:type="spellStart"/>
      <w:r w:rsidRPr="00C94B4F">
        <w:rPr>
          <w:rFonts w:ascii="Cambria" w:eastAsia="MS Mincho" w:hAnsi="Cambria" w:cs="Times New Roman"/>
          <w:b/>
          <w:bCs/>
          <w:kern w:val="0"/>
          <w:lang w:val="en-GB"/>
          <w14:ligatures w14:val="none"/>
        </w:rPr>
        <w:t>dim_region</w:t>
      </w:r>
      <w:proofErr w:type="spellEnd"/>
    </w:p>
    <w:p w14:paraId="77D703C6" w14:textId="77777777" w:rsidR="00C94B4F" w:rsidRPr="00C94B4F" w:rsidRDefault="00C94B4F" w:rsidP="00C94B4F">
      <w:pPr>
        <w:spacing w:after="200" w:line="276" w:lineRule="auto"/>
        <w:jc w:val="both"/>
        <w:rPr>
          <w:rFonts w:ascii="Cambria" w:eastAsia="MS Mincho" w:hAnsi="Cambria" w:cs="Times New Roman"/>
          <w:kern w:val="0"/>
          <w:lang w:val="en-GB"/>
          <w14:ligatures w14:val="none"/>
        </w:rPr>
      </w:pPr>
      <w:proofErr w:type="spellStart"/>
      <w:r w:rsidRPr="00C94B4F">
        <w:rPr>
          <w:rFonts w:ascii="Cambria" w:eastAsia="MS Mincho" w:hAnsi="Cambria" w:cs="Times New Roman"/>
          <w:b/>
          <w:bCs/>
          <w:kern w:val="0"/>
          <w:lang w:val="en-GB"/>
          <w14:ligatures w14:val="none"/>
        </w:rPr>
        <w:t>dim_user_segment</w:t>
      </w:r>
      <w:proofErr w:type="spellEnd"/>
    </w:p>
    <w:p w14:paraId="0EB8B413" w14:textId="77777777" w:rsidR="00C94B4F" w:rsidRPr="00C94B4F" w:rsidRDefault="00C94B4F" w:rsidP="00C94B4F">
      <w:pPr>
        <w:spacing w:after="200" w:line="276" w:lineRule="auto"/>
        <w:jc w:val="both"/>
        <w:rPr>
          <w:rFonts w:ascii="Cambria" w:eastAsia="MS Mincho" w:hAnsi="Cambria" w:cs="Times New Roman"/>
          <w:kern w:val="0"/>
          <w:lang w:val="en-GB"/>
          <w14:ligatures w14:val="none"/>
        </w:rPr>
      </w:pPr>
      <w:proofErr w:type="spellStart"/>
      <w:r w:rsidRPr="00C94B4F">
        <w:rPr>
          <w:rFonts w:ascii="Cambria" w:eastAsia="MS Mincho" w:hAnsi="Cambria" w:cs="Times New Roman"/>
          <w:b/>
          <w:bCs/>
          <w:kern w:val="0"/>
          <w:lang w:val="en-GB"/>
          <w14:ligatures w14:val="none"/>
        </w:rPr>
        <w:t>fact_daily_usage</w:t>
      </w:r>
      <w:proofErr w:type="spellEnd"/>
    </w:p>
    <w:p w14:paraId="5EE0FB2B" w14:textId="77777777" w:rsidR="00C94B4F" w:rsidRPr="00C94B4F" w:rsidRDefault="00C94B4F" w:rsidP="00C94B4F">
      <w:pPr>
        <w:spacing w:after="200" w:line="276" w:lineRule="auto"/>
        <w:jc w:val="both"/>
        <w:rPr>
          <w:rFonts w:ascii="Cambria" w:eastAsia="MS Mincho" w:hAnsi="Cambria" w:cs="Times New Roman"/>
          <w:kern w:val="0"/>
          <w:lang w:val="en-GB"/>
          <w14:ligatures w14:val="none"/>
        </w:rPr>
      </w:pPr>
      <w:proofErr w:type="spellStart"/>
      <w:r w:rsidRPr="00C94B4F">
        <w:rPr>
          <w:rFonts w:ascii="Cambria" w:eastAsia="MS Mincho" w:hAnsi="Cambria" w:cs="Times New Roman"/>
          <w:b/>
          <w:bCs/>
          <w:kern w:val="0"/>
          <w:lang w:val="en-GB"/>
          <w14:ligatures w14:val="none"/>
        </w:rPr>
        <w:t>fact_imm</w:t>
      </w:r>
      <w:proofErr w:type="spellEnd"/>
    </w:p>
    <w:p w14:paraId="78107849" w14:textId="77777777" w:rsidR="00C94B4F" w:rsidRPr="00C94B4F" w:rsidRDefault="00C94B4F" w:rsidP="00C94B4F">
      <w:pPr>
        <w:spacing w:after="200" w:line="276" w:lineRule="auto"/>
        <w:jc w:val="both"/>
        <w:rPr>
          <w:rFonts w:ascii="Cambria" w:eastAsia="MS Mincho" w:hAnsi="Cambria" w:cs="Times New Roman"/>
          <w:kern w:val="0"/>
          <w:lang w:val="en-GB"/>
          <w14:ligatures w14:val="none"/>
        </w:rPr>
      </w:pPr>
      <w:proofErr w:type="spellStart"/>
      <w:r w:rsidRPr="00C94B4F">
        <w:rPr>
          <w:rFonts w:ascii="Cambria" w:eastAsia="MS Mincho" w:hAnsi="Cambria" w:cs="Times New Roman"/>
          <w:b/>
          <w:bCs/>
          <w:kern w:val="0"/>
          <w:lang w:val="en-GB"/>
          <w14:ligatures w14:val="none"/>
        </w:rPr>
        <w:t>fact_personalization</w:t>
      </w:r>
      <w:proofErr w:type="spellEnd"/>
    </w:p>
    <w:p w14:paraId="2AE3764B" w14:textId="77777777" w:rsidR="00C94B4F" w:rsidRPr="00C94B4F" w:rsidRDefault="00C94B4F" w:rsidP="00C94B4F">
      <w:pPr>
        <w:spacing w:after="200" w:line="276" w:lineRule="auto"/>
        <w:jc w:val="both"/>
        <w:rPr>
          <w:rFonts w:ascii="Cambria" w:eastAsia="MS Mincho" w:hAnsi="Cambria" w:cs="Times New Roman"/>
          <w:kern w:val="0"/>
          <w:lang w:val="en-GB"/>
          <w14:ligatures w14:val="none"/>
        </w:rPr>
      </w:pPr>
      <w:proofErr w:type="spellStart"/>
      <w:r w:rsidRPr="00C94B4F">
        <w:rPr>
          <w:rFonts w:ascii="Cambria" w:eastAsia="MS Mincho" w:hAnsi="Cambria" w:cs="Times New Roman"/>
          <w:b/>
          <w:bCs/>
          <w:kern w:val="0"/>
          <w:lang w:val="en-GB"/>
          <w14:ligatures w14:val="none"/>
        </w:rPr>
        <w:t>fact_ux_sentiment</w:t>
      </w:r>
      <w:proofErr w:type="spellEnd"/>
    </w:p>
    <w:p w14:paraId="733DD2C4" w14:textId="77777777" w:rsidR="00C94B4F" w:rsidRPr="00C94B4F" w:rsidRDefault="00C94B4F" w:rsidP="00C94B4F">
      <w:pPr>
        <w:spacing w:after="200" w:line="276" w:lineRule="auto"/>
        <w:jc w:val="both"/>
        <w:rPr>
          <w:rFonts w:ascii="Cambria" w:eastAsia="MS Mincho" w:hAnsi="Cambria" w:cs="Times New Roman"/>
          <w:kern w:val="0"/>
          <w:lang w:val="en-US"/>
          <w14:ligatures w14:val="none"/>
        </w:rPr>
      </w:pPr>
    </w:p>
    <w:p w14:paraId="73CCC475" w14:textId="77777777" w:rsidR="00C9159E" w:rsidRDefault="00C9159E"/>
    <w:sectPr w:rsidR="00C9159E" w:rsidSect="00C94B4F">
      <w:footerReference w:type="default" r:id="rId4"/>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4125865"/>
      <w:docPartObj>
        <w:docPartGallery w:val="Page Numbers (Bottom of Page)"/>
        <w:docPartUnique/>
      </w:docPartObj>
    </w:sdtPr>
    <w:sdtContent>
      <w:p w14:paraId="25CB99E6" w14:textId="77777777" w:rsidR="00C94B4F" w:rsidRDefault="00C94B4F">
        <w:pPr>
          <w:pStyle w:val="Pidipagina"/>
          <w:jc w:val="center"/>
        </w:pPr>
        <w:r>
          <w:fldChar w:fldCharType="begin"/>
        </w:r>
        <w:r>
          <w:instrText>PAGE   \* MERGEFORMAT</w:instrText>
        </w:r>
        <w:r>
          <w:fldChar w:fldCharType="separate"/>
        </w:r>
        <w:r>
          <w:rPr>
            <w:lang w:val="en-GB"/>
          </w:rPr>
          <w:t>2</w:t>
        </w:r>
        <w:r>
          <w:fldChar w:fldCharType="end"/>
        </w:r>
      </w:p>
    </w:sdtContent>
  </w:sdt>
  <w:p w14:paraId="0EDBC73A" w14:textId="77777777" w:rsidR="00C94B4F" w:rsidRDefault="00C94B4F">
    <w:pPr>
      <w:pStyle w:val="Pidipagina"/>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4F"/>
    <w:rsid w:val="009B39D1"/>
    <w:rsid w:val="00C9159E"/>
    <w:rsid w:val="00C94B4F"/>
    <w:rsid w:val="00F47D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53A1"/>
  <w15:chartTrackingRefBased/>
  <w15:docId w15:val="{CC4C8B1A-CB05-40A5-A1E5-F82DF65A5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4B4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olo2">
    <w:name w:val="heading 2"/>
    <w:basedOn w:val="Normale"/>
    <w:next w:val="Normale"/>
    <w:link w:val="Titolo2Carattere"/>
    <w:uiPriority w:val="9"/>
    <w:semiHidden/>
    <w:unhideWhenUsed/>
    <w:qFormat/>
    <w:rsid w:val="00C94B4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olo3">
    <w:name w:val="heading 3"/>
    <w:basedOn w:val="Normale"/>
    <w:next w:val="Normale"/>
    <w:link w:val="Titolo3Carattere"/>
    <w:uiPriority w:val="9"/>
    <w:semiHidden/>
    <w:unhideWhenUsed/>
    <w:qFormat/>
    <w:rsid w:val="00C94B4F"/>
    <w:pPr>
      <w:keepNext/>
      <w:keepLines/>
      <w:spacing w:before="160" w:after="80"/>
      <w:outlineLvl w:val="2"/>
    </w:pPr>
    <w:rPr>
      <w:rFonts w:eastAsiaTheme="majorEastAsia" w:cstheme="majorBidi"/>
      <w:color w:val="2E74B5" w:themeColor="accent1" w:themeShade="BF"/>
      <w:sz w:val="28"/>
      <w:szCs w:val="28"/>
    </w:rPr>
  </w:style>
  <w:style w:type="paragraph" w:styleId="Titolo4">
    <w:name w:val="heading 4"/>
    <w:basedOn w:val="Normale"/>
    <w:next w:val="Normale"/>
    <w:link w:val="Titolo4Carattere"/>
    <w:uiPriority w:val="9"/>
    <w:semiHidden/>
    <w:unhideWhenUsed/>
    <w:qFormat/>
    <w:rsid w:val="00C94B4F"/>
    <w:pPr>
      <w:keepNext/>
      <w:keepLines/>
      <w:spacing w:before="80" w:after="40"/>
      <w:outlineLvl w:val="3"/>
    </w:pPr>
    <w:rPr>
      <w:rFonts w:eastAsiaTheme="majorEastAsia"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C94B4F"/>
    <w:pPr>
      <w:keepNext/>
      <w:keepLines/>
      <w:spacing w:before="80" w:after="40"/>
      <w:outlineLvl w:val="4"/>
    </w:pPr>
    <w:rPr>
      <w:rFonts w:eastAsiaTheme="majorEastAsia" w:cstheme="majorBidi"/>
      <w:color w:val="2E74B5" w:themeColor="accent1" w:themeShade="BF"/>
    </w:rPr>
  </w:style>
  <w:style w:type="paragraph" w:styleId="Titolo6">
    <w:name w:val="heading 6"/>
    <w:basedOn w:val="Normale"/>
    <w:next w:val="Normale"/>
    <w:link w:val="Titolo6Carattere"/>
    <w:uiPriority w:val="9"/>
    <w:semiHidden/>
    <w:unhideWhenUsed/>
    <w:qFormat/>
    <w:rsid w:val="00C94B4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94B4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94B4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94B4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94B4F"/>
    <w:rPr>
      <w:rFonts w:asciiTheme="majorHAnsi" w:eastAsiaTheme="majorEastAsia" w:hAnsiTheme="majorHAnsi" w:cstheme="majorBidi"/>
      <w:color w:val="2E74B5" w:themeColor="accent1" w:themeShade="BF"/>
      <w:sz w:val="40"/>
      <w:szCs w:val="40"/>
    </w:rPr>
  </w:style>
  <w:style w:type="character" w:customStyle="1" w:styleId="Titolo2Carattere">
    <w:name w:val="Titolo 2 Carattere"/>
    <w:basedOn w:val="Carpredefinitoparagrafo"/>
    <w:link w:val="Titolo2"/>
    <w:uiPriority w:val="9"/>
    <w:semiHidden/>
    <w:rsid w:val="00C94B4F"/>
    <w:rPr>
      <w:rFonts w:asciiTheme="majorHAnsi" w:eastAsiaTheme="majorEastAsia" w:hAnsiTheme="majorHAnsi" w:cstheme="majorBidi"/>
      <w:color w:val="2E74B5" w:themeColor="accent1" w:themeShade="BF"/>
      <w:sz w:val="32"/>
      <w:szCs w:val="32"/>
    </w:rPr>
  </w:style>
  <w:style w:type="character" w:customStyle="1" w:styleId="Titolo3Carattere">
    <w:name w:val="Titolo 3 Carattere"/>
    <w:basedOn w:val="Carpredefinitoparagrafo"/>
    <w:link w:val="Titolo3"/>
    <w:uiPriority w:val="9"/>
    <w:semiHidden/>
    <w:rsid w:val="00C94B4F"/>
    <w:rPr>
      <w:rFonts w:eastAsiaTheme="majorEastAsia" w:cstheme="majorBidi"/>
      <w:color w:val="2E74B5" w:themeColor="accent1" w:themeShade="BF"/>
      <w:sz w:val="28"/>
      <w:szCs w:val="28"/>
    </w:rPr>
  </w:style>
  <w:style w:type="character" w:customStyle="1" w:styleId="Titolo4Carattere">
    <w:name w:val="Titolo 4 Carattere"/>
    <w:basedOn w:val="Carpredefinitoparagrafo"/>
    <w:link w:val="Titolo4"/>
    <w:uiPriority w:val="9"/>
    <w:semiHidden/>
    <w:rsid w:val="00C94B4F"/>
    <w:rPr>
      <w:rFonts w:eastAsiaTheme="majorEastAsia" w:cstheme="majorBidi"/>
      <w:i/>
      <w:iCs/>
      <w:color w:val="2E74B5" w:themeColor="accent1" w:themeShade="BF"/>
    </w:rPr>
  </w:style>
  <w:style w:type="character" w:customStyle="1" w:styleId="Titolo5Carattere">
    <w:name w:val="Titolo 5 Carattere"/>
    <w:basedOn w:val="Carpredefinitoparagrafo"/>
    <w:link w:val="Titolo5"/>
    <w:uiPriority w:val="9"/>
    <w:semiHidden/>
    <w:rsid w:val="00C94B4F"/>
    <w:rPr>
      <w:rFonts w:eastAsiaTheme="majorEastAsia" w:cstheme="majorBidi"/>
      <w:color w:val="2E74B5" w:themeColor="accent1" w:themeShade="BF"/>
    </w:rPr>
  </w:style>
  <w:style w:type="character" w:customStyle="1" w:styleId="Titolo6Carattere">
    <w:name w:val="Titolo 6 Carattere"/>
    <w:basedOn w:val="Carpredefinitoparagrafo"/>
    <w:link w:val="Titolo6"/>
    <w:uiPriority w:val="9"/>
    <w:semiHidden/>
    <w:rsid w:val="00C94B4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94B4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94B4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94B4F"/>
    <w:rPr>
      <w:rFonts w:eastAsiaTheme="majorEastAsia" w:cstheme="majorBidi"/>
      <w:color w:val="272727" w:themeColor="text1" w:themeTint="D8"/>
    </w:rPr>
  </w:style>
  <w:style w:type="paragraph" w:styleId="Titolo">
    <w:name w:val="Title"/>
    <w:basedOn w:val="Normale"/>
    <w:next w:val="Normale"/>
    <w:link w:val="TitoloCarattere"/>
    <w:uiPriority w:val="10"/>
    <w:qFormat/>
    <w:rsid w:val="00C94B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94B4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94B4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94B4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94B4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94B4F"/>
    <w:rPr>
      <w:i/>
      <w:iCs/>
      <w:color w:val="404040" w:themeColor="text1" w:themeTint="BF"/>
    </w:rPr>
  </w:style>
  <w:style w:type="paragraph" w:styleId="Paragrafoelenco">
    <w:name w:val="List Paragraph"/>
    <w:basedOn w:val="Normale"/>
    <w:uiPriority w:val="34"/>
    <w:qFormat/>
    <w:rsid w:val="00C94B4F"/>
    <w:pPr>
      <w:ind w:left="720"/>
      <w:contextualSpacing/>
    </w:pPr>
  </w:style>
  <w:style w:type="character" w:styleId="Enfasiintensa">
    <w:name w:val="Intense Emphasis"/>
    <w:basedOn w:val="Carpredefinitoparagrafo"/>
    <w:uiPriority w:val="21"/>
    <w:qFormat/>
    <w:rsid w:val="00C94B4F"/>
    <w:rPr>
      <w:i/>
      <w:iCs/>
      <w:color w:val="2E74B5" w:themeColor="accent1" w:themeShade="BF"/>
    </w:rPr>
  </w:style>
  <w:style w:type="paragraph" w:styleId="Citazioneintensa">
    <w:name w:val="Intense Quote"/>
    <w:basedOn w:val="Normale"/>
    <w:next w:val="Normale"/>
    <w:link w:val="CitazioneintensaCarattere"/>
    <w:uiPriority w:val="30"/>
    <w:qFormat/>
    <w:rsid w:val="00C94B4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zioneintensaCarattere">
    <w:name w:val="Citazione intensa Carattere"/>
    <w:basedOn w:val="Carpredefinitoparagrafo"/>
    <w:link w:val="Citazioneintensa"/>
    <w:uiPriority w:val="30"/>
    <w:rsid w:val="00C94B4F"/>
    <w:rPr>
      <w:i/>
      <w:iCs/>
      <w:color w:val="2E74B5" w:themeColor="accent1" w:themeShade="BF"/>
    </w:rPr>
  </w:style>
  <w:style w:type="character" w:styleId="Riferimentointenso">
    <w:name w:val="Intense Reference"/>
    <w:basedOn w:val="Carpredefinitoparagrafo"/>
    <w:uiPriority w:val="32"/>
    <w:qFormat/>
    <w:rsid w:val="00C94B4F"/>
    <w:rPr>
      <w:b/>
      <w:bCs/>
      <w:smallCaps/>
      <w:color w:val="2E74B5" w:themeColor="accent1" w:themeShade="BF"/>
      <w:spacing w:val="5"/>
    </w:rPr>
  </w:style>
  <w:style w:type="paragraph" w:styleId="Pidipagina">
    <w:name w:val="footer"/>
    <w:basedOn w:val="Normale"/>
    <w:link w:val="PidipaginaCarattere"/>
    <w:uiPriority w:val="99"/>
    <w:semiHidden/>
    <w:unhideWhenUsed/>
    <w:rsid w:val="00C94B4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C94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797</Words>
  <Characters>4548</Characters>
  <Application>Microsoft Office Word</Application>
  <DocSecurity>0</DocSecurity>
  <Lines>37</Lines>
  <Paragraphs>10</Paragraphs>
  <ScaleCrop>false</ScaleCrop>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graziadac@outlook.com</dc:creator>
  <cp:keywords/>
  <dc:description/>
  <cp:lastModifiedBy>graziadac@outlook.com</cp:lastModifiedBy>
  <cp:revision>1</cp:revision>
  <dcterms:created xsi:type="dcterms:W3CDTF">2025-09-05T11:52:00Z</dcterms:created>
  <dcterms:modified xsi:type="dcterms:W3CDTF">2025-09-05T11:52:00Z</dcterms:modified>
</cp:coreProperties>
</file>