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aps/>
          <w:color w:val="1F3864"/>
          <w:sz w:val="36"/>
          <w:szCs w:val="36"/>
        </w:rPr>
        <w:t xml:space="preserve">CONTRATO DE PRESTAÇÃO DE SERVIÇOS CONTÁBEIS</w:t>
      </w:r>
    </w:p>
    <w:p>
      <w:pPr>
        <w:spacing w:after="60" w:before="0"/>
        <w:jc w:val="center"/>
      </w:pPr>
      <w:r>
        <w:rPr>
          <w:rFonts w:ascii="Arial" w:cs="Arial" w:eastAsia="Arial" w:hAnsi="Arial"/>
          <w:b/>
          <w:bCs/>
          <w:color w:val="2E5FA3"/>
          <w:sz w:val="26"/>
          <w:szCs w:val="26"/>
        </w:rPr>
        <w:t xml:space="preserve">MODALIDADE MICROEMPREENDEDOR INDIVIDUAL – MEI</w:t>
      </w:r>
    </w:p>
    <w:p>
      <w:pPr>
        <w:pBdr>
          <w:bottom w:val="single" w:color="1F3864" w:sz="8" w:space="1"/>
        </w:pBdr>
        <w:spacing w:after="400" w:before="0"/>
        <w:jc w:val="center"/>
      </w:pPr>
      <w:r>
        <w:rPr>
          <w:rFonts w:ascii="Arial" w:cs="Arial" w:eastAsia="Arial" w:hAnsi="Arial"/>
          <w:i/>
          <w:iCs/>
          <w:color w:val="595959"/>
          <w:sz w:val="20"/>
          <w:szCs w:val="20"/>
        </w:rPr>
        <w:t xml:space="preserve">Canvas Contabilidade  ·  Caldas Novas/GO</w:t>
      </w:r>
    </w:p>
    <w:p>
      <w:pPr>
        <w:spacing w:after="160" w:before="200" w:line="360"/>
        <w:jc w:val="both"/>
      </w:pPr>
      <w:r>
        <w:rPr>
          <w:rFonts w:ascii="Arial" w:cs="Arial" w:eastAsia="Arial" w:hAnsi="Arial"/>
          <w:i/>
          <w:iCs/>
          <w:color w:val="595959"/>
          <w:sz w:val="22"/>
          <w:szCs w:val="22"/>
        </w:rPr>
        <w:t xml:space="preserve">Este instrumento particular de Contrato de Prestação de Serviços Contábeis é celebrado entre as partes identificadas a seguir, que se comprometem a cumprir as obrigações aqui estabelecidas, de forma livre, espontânea e com plena capacidade jurídica.</w:t>
      </w:r>
    </w:p>
    <w:p>
      <w:pPr>
        <w:pStyle w:val="Heading1"/>
        <w:pBdr>
          <w:bottom w:val="single" w:color="1F3864" w:sz="4" w:space="1"/>
        </w:pBdr>
        <w:spacing w:after="200" w:before="400"/>
      </w:pPr>
      <w:r>
        <w:rPr>
          <w:rFonts w:ascii="Arial" w:cs="Arial" w:eastAsia="Arial" w:hAnsi="Arial"/>
          <w:b/>
          <w:bCs/>
          <w:caps/>
          <w:color w:val="1F3864"/>
          <w:sz w:val="32"/>
          <w:szCs w:val="32"/>
        </w:rPr>
        <w:t xml:space="preserve">Cláusula I – Das Partes</w:t>
      </w:r>
    </w:p>
    <w:p>
      <w:pPr>
        <w:spacing w:after="80" w:before="80" w:line="360"/>
        <w:jc w:val="both"/>
      </w:pPr>
      <w:r>
        <w:rPr>
          <w:rFonts w:ascii="Arial" w:cs="Arial" w:eastAsia="Arial" w:hAnsi="Arial"/>
          <w:b/>
          <w:bCs/>
          <w:color w:val="000000"/>
          <w:sz w:val="22"/>
          <w:szCs w:val="22"/>
        </w:rPr>
        <w:t xml:space="preserve">CONTRATANTE: </w:t>
      </w:r>
      <w:r>
        <w:rPr>
          <w:rFonts w:ascii="Arial" w:cs="Arial" w:eastAsia="Arial" w:hAnsi="Arial"/>
          <w:b/>
          <w:bCs/>
          <w:color w:val="C00000"/>
          <w:sz w:val="22"/>
          <w:szCs w:val="22"/>
        </w:rPr>
        <w:t xml:space="preserve">[Nome completo do Cliente]</w:t>
      </w:r>
    </w:p>
    <w:p>
      <w:pPr>
        <w:spacing w:after="80" w:before="80" w:line="360"/>
        <w:jc w:val="both"/>
      </w:pPr>
      <w:r>
        <w:rPr>
          <w:rFonts w:ascii="Arial" w:cs="Arial" w:eastAsia="Arial" w:hAnsi="Arial"/>
          <w:b/>
          <w:bCs/>
          <w:color w:val="000000"/>
          <w:sz w:val="22"/>
          <w:szCs w:val="22"/>
        </w:rPr>
        <w:t xml:space="preserve">CPF/CNPJ: </w:t>
      </w:r>
      <w:r>
        <w:rPr>
          <w:rFonts w:ascii="Arial" w:cs="Arial" w:eastAsia="Arial" w:hAnsi="Arial"/>
          <w:b/>
          <w:bCs/>
          <w:color w:val="C00000"/>
          <w:sz w:val="22"/>
          <w:szCs w:val="22"/>
        </w:rPr>
        <w:t xml:space="preserve">[CPF ou CNPJ do Contratante]</w:t>
      </w:r>
    </w:p>
    <w:p>
      <w:pPr>
        <w:spacing w:after="80" w:before="80" w:line="360"/>
        <w:jc w:val="both"/>
      </w:pPr>
      <w:r>
        <w:rPr>
          <w:rFonts w:ascii="Arial" w:cs="Arial" w:eastAsia="Arial" w:hAnsi="Arial"/>
          <w:b/>
          <w:bCs/>
          <w:color w:val="000000"/>
          <w:sz w:val="22"/>
          <w:szCs w:val="22"/>
        </w:rPr>
        <w:t xml:space="preserve">CNPJ MEI: </w:t>
      </w:r>
      <w:r>
        <w:rPr>
          <w:rFonts w:ascii="Arial" w:cs="Arial" w:eastAsia="Arial" w:hAnsi="Arial"/>
          <w:b/>
          <w:bCs/>
          <w:color w:val="C00000"/>
          <w:sz w:val="22"/>
          <w:szCs w:val="22"/>
        </w:rPr>
        <w:t xml:space="preserve">[CNPJ do MEI]</w:t>
      </w:r>
    </w:p>
    <w:p>
      <w:pPr>
        <w:spacing w:after="80" w:before="80" w:line="360"/>
        <w:jc w:val="both"/>
      </w:pPr>
      <w:r>
        <w:rPr>
          <w:rFonts w:ascii="Arial" w:cs="Arial" w:eastAsia="Arial" w:hAnsi="Arial"/>
          <w:b/>
          <w:bCs/>
          <w:color w:val="000000"/>
          <w:sz w:val="22"/>
          <w:szCs w:val="22"/>
        </w:rPr>
        <w:t xml:space="preserve">Endereço: </w:t>
      </w:r>
      <w:r>
        <w:rPr>
          <w:rFonts w:ascii="Arial" w:cs="Arial" w:eastAsia="Arial" w:hAnsi="Arial"/>
          <w:b/>
          <w:bCs/>
          <w:color w:val="C00000"/>
          <w:sz w:val="22"/>
          <w:szCs w:val="22"/>
        </w:rPr>
        <w:t xml:space="preserve">[Endereço completo com CEP]</w:t>
      </w:r>
    </w:p>
    <w:p>
      <w:pPr>
        <w:spacing w:after="80" w:before="80" w:line="360"/>
        <w:jc w:val="both"/>
      </w:pPr>
      <w:r>
        <w:rPr>
          <w:rFonts w:ascii="Arial" w:cs="Arial" w:eastAsia="Arial" w:hAnsi="Arial"/>
          <w:b/>
          <w:bCs/>
          <w:color w:val="000000"/>
          <w:sz w:val="22"/>
          <w:szCs w:val="22"/>
        </w:rPr>
        <w:t xml:space="preserve">E-mail: </w:t>
      </w:r>
      <w:r>
        <w:rPr>
          <w:rFonts w:ascii="Arial" w:cs="Arial" w:eastAsia="Arial" w:hAnsi="Arial"/>
          <w:b/>
          <w:bCs/>
          <w:color w:val="C00000"/>
          <w:sz w:val="22"/>
          <w:szCs w:val="22"/>
        </w:rPr>
        <w:t xml:space="preserve">[E-mail do Contratante]</w:t>
      </w:r>
      <w:r>
        <w:rPr>
          <w:rFonts w:ascii="Arial" w:cs="Arial" w:eastAsia="Arial" w:hAnsi="Arial"/>
          <w:b/>
          <w:bCs/>
          <w:color w:val="000000"/>
          <w:sz w:val="22"/>
          <w:szCs w:val="22"/>
        </w:rPr>
        <w:t xml:space="preserve">  |  WhatsApp/Telefone: </w:t>
      </w:r>
      <w:r>
        <w:rPr>
          <w:rFonts w:ascii="Arial" w:cs="Arial" w:eastAsia="Arial" w:hAnsi="Arial"/>
          <w:b/>
          <w:bCs/>
          <w:color w:val="C00000"/>
          <w:sz w:val="22"/>
          <w:szCs w:val="22"/>
        </w:rPr>
        <w:t xml:space="preserve">[Telefone]</w:t>
      </w:r>
    </w:p>
    <w:p>
      <w:pPr>
        <w:spacing w:after="0" w:before="120"/>
      </w:pPr>
      <w:r>
        <w:t xml:space="preserve"/>
      </w:r>
    </w:p>
    <w:p>
      <w:pPr>
        <w:spacing w:after="80" w:before="80" w:line="360"/>
        <w:jc w:val="both"/>
      </w:pPr>
      <w:r>
        <w:rPr>
          <w:rFonts w:ascii="Arial" w:cs="Arial" w:eastAsia="Arial" w:hAnsi="Arial"/>
          <w:b/>
          <w:bCs/>
          <w:color w:val="000000"/>
          <w:sz w:val="22"/>
          <w:szCs w:val="22"/>
        </w:rPr>
        <w:t xml:space="preserve">CONTRATADA: </w:t>
      </w:r>
      <w:r>
        <w:rPr>
          <w:rFonts w:ascii="Arial" w:cs="Arial" w:eastAsia="Arial" w:hAnsi="Arial"/>
          <w:color w:val="000000"/>
          <w:sz w:val="22"/>
          <w:szCs w:val="22"/>
        </w:rPr>
        <w:t xml:space="preserve">CANVAS CONTABILIDADE, pessoa jurídica de direito privado,</w:t>
      </w:r>
    </w:p>
    <w:p>
      <w:pPr>
        <w:spacing w:after="80" w:before="80" w:line="360"/>
        <w:jc w:val="both"/>
      </w:pPr>
      <w:r>
        <w:rPr>
          <w:rFonts w:ascii="Arial" w:cs="Arial" w:eastAsia="Arial" w:hAnsi="Arial"/>
          <w:b/>
          <w:bCs/>
          <w:color w:val="000000"/>
          <w:sz w:val="22"/>
          <w:szCs w:val="22"/>
        </w:rPr>
        <w:t xml:space="preserve">CNPJ: </w:t>
      </w:r>
      <w:r>
        <w:rPr>
          <w:rFonts w:ascii="Arial" w:cs="Arial" w:eastAsia="Arial" w:hAnsi="Arial"/>
          <w:b/>
          <w:bCs/>
          <w:color w:val="C00000"/>
          <w:sz w:val="22"/>
          <w:szCs w:val="22"/>
        </w:rPr>
        <w:t xml:space="preserve">[CNPJ da Canvas Contabilidade]</w:t>
      </w:r>
    </w:p>
    <w:p>
      <w:pPr>
        <w:spacing w:after="80" w:before="80" w:line="360"/>
        <w:jc w:val="both"/>
      </w:pPr>
      <w:r>
        <w:rPr>
          <w:rFonts w:ascii="Arial" w:cs="Arial" w:eastAsia="Arial" w:hAnsi="Arial"/>
          <w:b/>
          <w:bCs/>
          <w:color w:val="000000"/>
          <w:sz w:val="22"/>
          <w:szCs w:val="22"/>
        </w:rPr>
        <w:t xml:space="preserve">Endereço: </w:t>
      </w:r>
      <w:r>
        <w:rPr>
          <w:rFonts w:ascii="Arial" w:cs="Arial" w:eastAsia="Arial" w:hAnsi="Arial"/>
          <w:b/>
          <w:bCs/>
          <w:color w:val="C00000"/>
          <w:sz w:val="22"/>
          <w:szCs w:val="22"/>
        </w:rPr>
        <w:t xml:space="preserve">[Endereço completo da Canvas]</w:t>
      </w:r>
      <w:r>
        <w:rPr>
          <w:rFonts w:ascii="Arial" w:cs="Arial" w:eastAsia="Arial" w:hAnsi="Arial"/>
          <w:color w:val="000000"/>
          <w:sz w:val="22"/>
          <w:szCs w:val="22"/>
        </w:rPr>
        <w:t xml:space="preserve"> – Caldas Novas/GO</w:t>
      </w:r>
    </w:p>
    <w:p>
      <w:pPr>
        <w:spacing w:after="80" w:before="80" w:line="360"/>
        <w:jc w:val="both"/>
      </w:pPr>
      <w:r>
        <w:rPr>
          <w:rFonts w:ascii="Arial" w:cs="Arial" w:eastAsia="Arial" w:hAnsi="Arial"/>
          <w:b/>
          <w:bCs/>
          <w:color w:val="000000"/>
          <w:sz w:val="22"/>
          <w:szCs w:val="22"/>
        </w:rPr>
        <w:t xml:space="preserve">Responsável Técnico CRC: </w:t>
      </w:r>
      <w:r>
        <w:rPr>
          <w:rFonts w:ascii="Arial" w:cs="Arial" w:eastAsia="Arial" w:hAnsi="Arial"/>
          <w:b/>
          <w:bCs/>
          <w:color w:val="C00000"/>
          <w:sz w:val="22"/>
          <w:szCs w:val="22"/>
        </w:rPr>
        <w:t xml:space="preserve">[Nome e CRC do Contador Responsável]</w:t>
      </w:r>
    </w:p>
    <w:p>
      <w:pPr>
        <w:spacing w:after="80" w:before="80" w:line="360"/>
        <w:jc w:val="both"/>
      </w:pPr>
      <w:r>
        <w:rPr>
          <w:rFonts w:ascii="Arial" w:cs="Arial" w:eastAsia="Arial" w:hAnsi="Arial"/>
          <w:b/>
          <w:bCs/>
          <w:color w:val="000000"/>
          <w:sz w:val="22"/>
          <w:szCs w:val="22"/>
        </w:rPr>
        <w:t xml:space="preserve">E-mail: </w:t>
      </w:r>
      <w:r>
        <w:rPr>
          <w:rFonts w:ascii="Arial" w:cs="Arial" w:eastAsia="Arial" w:hAnsi="Arial"/>
          <w:b/>
          <w:bCs/>
          <w:color w:val="C00000"/>
          <w:sz w:val="22"/>
          <w:szCs w:val="22"/>
        </w:rPr>
        <w:t xml:space="preserve">[E-mail da Canvas]</w:t>
      </w:r>
      <w:r>
        <w:rPr>
          <w:rFonts w:ascii="Arial" w:cs="Arial" w:eastAsia="Arial" w:hAnsi="Arial"/>
          <w:b/>
          <w:bCs/>
          <w:color w:val="000000"/>
          <w:sz w:val="22"/>
          <w:szCs w:val="22"/>
        </w:rPr>
        <w:t xml:space="preserve">  |  WhatsApp: </w:t>
      </w:r>
      <w:r>
        <w:rPr>
          <w:rFonts w:ascii="Arial" w:cs="Arial" w:eastAsia="Arial" w:hAnsi="Arial"/>
          <w:b/>
          <w:bCs/>
          <w:color w:val="C00000"/>
          <w:sz w:val="22"/>
          <w:szCs w:val="22"/>
        </w:rPr>
        <w:t xml:space="preserve">[Telefone Canvas]</w:t>
      </w:r>
    </w:p>
    <w:p>
      <w:pPr>
        <w:pStyle w:val="Heading1"/>
        <w:pBdr>
          <w:bottom w:val="single" w:color="1F3864" w:sz="4" w:space="1"/>
        </w:pBdr>
        <w:spacing w:after="200" w:before="400"/>
      </w:pPr>
      <w:r>
        <w:rPr>
          <w:rFonts w:ascii="Arial" w:cs="Arial" w:eastAsia="Arial" w:hAnsi="Arial"/>
          <w:b/>
          <w:bCs/>
          <w:caps/>
          <w:color w:val="1F3864"/>
          <w:sz w:val="32"/>
          <w:szCs w:val="32"/>
        </w:rPr>
        <w:t xml:space="preserve">Cláusula II – Do Objeto</w:t>
      </w:r>
    </w:p>
    <w:p>
      <w:pPr>
        <w:spacing w:after="80" w:before="80" w:line="360"/>
        <w:jc w:val="both"/>
      </w:pPr>
      <w:r>
        <w:rPr>
          <w:rFonts w:ascii="Arial" w:cs="Arial" w:eastAsia="Arial" w:hAnsi="Arial"/>
          <w:color w:val="000000"/>
          <w:sz w:val="22"/>
          <w:szCs w:val="22"/>
        </w:rPr>
        <w:t xml:space="preserve">O presente contrato tem por objeto a prestação de serviços de assessoria e suporte contábil ao Microempreendedor Individual (MEI) do CONTRATANTE, compreendendo especificamente os seguintes serviços:</w:t>
      </w:r>
    </w:p>
    <w:p>
      <w:pPr>
        <w:spacing w:after="0" w:before="60"/>
      </w:pPr>
      <w:r>
        <w:t xml:space="preserve"/>
      </w:r>
    </w:p>
    <w:p>
      <w:pPr>
        <w:pStyle w:val="ListParagraph"/>
        <w:numPr>
          <w:ilvl w:val="0"/>
          <w:numId w:val="2"/>
        </w:numPr>
        <w:spacing w:after="60" w:before="60" w:line="340"/>
      </w:pPr>
      <w:r>
        <w:rPr>
          <w:rFonts w:ascii="Arial" w:cs="Arial" w:eastAsia="Arial" w:hAnsi="Arial"/>
          <w:sz w:val="22"/>
          <w:szCs w:val="22"/>
        </w:rPr>
        <w:t xml:space="preserve">Emissão mensal da Guia DAS (Documento de Arrecadação do Simples Nacional) dentro do prazo legal;</w:t>
      </w:r>
    </w:p>
    <w:p>
      <w:pPr>
        <w:pStyle w:val="ListParagraph"/>
        <w:numPr>
          <w:ilvl w:val="0"/>
          <w:numId w:val="2"/>
        </w:numPr>
        <w:spacing w:after="60" w:before="60" w:line="340"/>
      </w:pPr>
      <w:r>
        <w:rPr>
          <w:rFonts w:ascii="Arial" w:cs="Arial" w:eastAsia="Arial" w:hAnsi="Arial"/>
          <w:sz w:val="22"/>
          <w:szCs w:val="22"/>
        </w:rPr>
        <w:t xml:space="preserve">Acompanhamento da regularidade fiscal e cadastral do MEI perante a Receita Federal e órgãos competentes;</w:t>
      </w:r>
    </w:p>
    <w:p>
      <w:pPr>
        <w:pStyle w:val="ListParagraph"/>
        <w:numPr>
          <w:ilvl w:val="0"/>
          <w:numId w:val="2"/>
        </w:numPr>
        <w:spacing w:after="60" w:before="60" w:line="340"/>
      </w:pPr>
      <w:r>
        <w:rPr>
          <w:rFonts w:ascii="Arial" w:cs="Arial" w:eastAsia="Arial" w:hAnsi="Arial"/>
          <w:sz w:val="22"/>
          <w:szCs w:val="22"/>
        </w:rPr>
        <w:t xml:space="preserve">Emissão de nota fiscal eletrônica, quando expressamente solicitado pelo CONTRATANTE;</w:t>
      </w:r>
    </w:p>
    <w:p>
      <w:pPr>
        <w:pStyle w:val="ListParagraph"/>
        <w:numPr>
          <w:ilvl w:val="0"/>
          <w:numId w:val="2"/>
        </w:numPr>
        <w:spacing w:after="60" w:before="60" w:line="340"/>
      </w:pPr>
      <w:r>
        <w:rPr>
          <w:rFonts w:ascii="Arial" w:cs="Arial" w:eastAsia="Arial" w:hAnsi="Arial"/>
          <w:sz w:val="22"/>
          <w:szCs w:val="22"/>
        </w:rPr>
        <w:t xml:space="preserve">Orientação e suporte para cadastro junto à Prefeitura do Município, quando aplicável;</w:t>
      </w:r>
    </w:p>
    <w:p>
      <w:pPr>
        <w:pStyle w:val="ListParagraph"/>
        <w:numPr>
          <w:ilvl w:val="0"/>
          <w:numId w:val="2"/>
        </w:numPr>
        <w:spacing w:after="60" w:before="60" w:line="340"/>
      </w:pPr>
      <w:r>
        <w:rPr>
          <w:rFonts w:ascii="Arial" w:cs="Arial" w:eastAsia="Arial" w:hAnsi="Arial"/>
          <w:sz w:val="22"/>
          <w:szCs w:val="22"/>
        </w:rPr>
        <w:t xml:space="preserve">Suporte e assessoria por WhatsApp, telefone ou e-mail, em horário comercial, para dúvidas relacionadas exclusivamente ao MEI contratado;</w:t>
      </w:r>
    </w:p>
    <w:p>
      <w:pPr>
        <w:pStyle w:val="ListParagraph"/>
        <w:numPr>
          <w:ilvl w:val="0"/>
          <w:numId w:val="2"/>
        </w:numPr>
        <w:spacing w:after="60" w:before="60" w:line="340"/>
      </w:pPr>
      <w:r>
        <w:rPr>
          <w:rFonts w:ascii="Arial" w:cs="Arial" w:eastAsia="Arial" w:hAnsi="Arial"/>
          <w:sz w:val="22"/>
          <w:szCs w:val="22"/>
        </w:rPr>
        <w:t xml:space="preserve">Auxílio na identificação e regularização de pendências cadastrais e fiscais do MEI;</w:t>
      </w:r>
    </w:p>
    <w:p>
      <w:pPr>
        <w:pStyle w:val="ListParagraph"/>
        <w:numPr>
          <w:ilvl w:val="0"/>
          <w:numId w:val="2"/>
        </w:numPr>
        <w:spacing w:after="60" w:before="60" w:line="340"/>
      </w:pPr>
      <w:r>
        <w:rPr>
          <w:rFonts w:ascii="Arial" w:cs="Arial" w:eastAsia="Arial" w:hAnsi="Arial"/>
          <w:sz w:val="22"/>
          <w:szCs w:val="22"/>
        </w:rPr>
        <w:t xml:space="preserve">Inclusão de parcelas de parcelamento de débitos do MEI, quando expressamente contratado nesta modalidade;</w:t>
      </w:r>
    </w:p>
    <w:p>
      <w:pPr>
        <w:pStyle w:val="ListParagraph"/>
        <w:numPr>
          <w:ilvl w:val="0"/>
          <w:numId w:val="2"/>
        </w:numPr>
        <w:spacing w:after="60" w:before="60" w:line="340"/>
      </w:pPr>
      <w:r>
        <w:rPr>
          <w:rFonts w:ascii="Arial" w:cs="Arial" w:eastAsia="Arial" w:hAnsi="Arial"/>
          <w:sz w:val="22"/>
          <w:szCs w:val="22"/>
        </w:rPr>
        <w:t xml:space="preserve">Orientações básicas sobre obrigações fiscais, prazos legais e funcionamento do MEI.</w:t>
      </w:r>
    </w:p>
    <w:p>
      <w:pPr>
        <w:spacing w:after="0" w:before="80"/>
      </w:pPr>
      <w:r>
        <w:t xml:space="preserve"/>
      </w:r>
    </w:p>
    <w:p>
      <w:pPr>
        <w:spacing w:after="80" w:before="120" w:line="360"/>
        <w:ind w:left="360"/>
        <w:jc w:val="both"/>
      </w:pPr>
      <w:r>
        <w:rPr>
          <w:rFonts w:ascii="Arial" w:cs="Arial" w:eastAsia="Arial" w:hAnsi="Arial"/>
          <w:b/>
          <w:bCs/>
          <w:sz w:val="22"/>
          <w:szCs w:val="22"/>
        </w:rPr>
        <w:t xml:space="preserve">Parágrafo Único – </w:t>
      </w:r>
      <w:r>
        <w:rPr>
          <w:rFonts w:ascii="Arial" w:cs="Arial" w:eastAsia="Arial" w:hAnsi="Arial"/>
          <w:sz w:val="22"/>
          <w:szCs w:val="22"/>
        </w:rPr>
        <w:t xml:space="preserve">Os serviços descritos nesta cláusula referem-se </w:t>
      </w:r>
      <w:r>
        <w:rPr>
          <w:rFonts w:ascii="Arial" w:cs="Arial" w:eastAsia="Arial" w:hAnsi="Arial"/>
          <w:b/>
          <w:bCs/>
          <w:color w:val="000000"/>
          <w:sz w:val="22"/>
          <w:szCs w:val="22"/>
        </w:rPr>
        <w:t xml:space="preserve">exclusivamente</w:t>
      </w:r>
      <w:r>
        <w:rPr>
          <w:rFonts w:ascii="Arial" w:cs="Arial" w:eastAsia="Arial" w:hAnsi="Arial"/>
          <w:sz w:val="22"/>
          <w:szCs w:val="22"/>
        </w:rPr>
        <w:t xml:space="preserve"> ao MEI identificado no preâmbulo deste contrato, não abrangendo outras empresas, estabelecimentos ou pessoas físicas vinculadas ao CONTRATANTE, ainda que pertencentes ao mesmo grupo econômico familiar.</w:t>
      </w:r>
    </w:p>
    <w:p>
      <w:pPr>
        <w:pStyle w:val="Heading1"/>
        <w:pBdr>
          <w:bottom w:val="single" w:color="1F3864" w:sz="4" w:space="1"/>
        </w:pBdr>
        <w:spacing w:after="200" w:before="400"/>
      </w:pPr>
      <w:r>
        <w:rPr>
          <w:rFonts w:ascii="Arial" w:cs="Arial" w:eastAsia="Arial" w:hAnsi="Arial"/>
          <w:b/>
          <w:bCs/>
          <w:caps/>
          <w:color w:val="1F3864"/>
          <w:sz w:val="32"/>
          <w:szCs w:val="32"/>
        </w:rPr>
        <w:t xml:space="preserve">Cláusula III – Das Obrigações da Contratada</w:t>
      </w:r>
    </w:p>
    <w:p>
      <w:pPr>
        <w:spacing w:after="80" w:before="80" w:line="360"/>
        <w:jc w:val="both"/>
      </w:pPr>
      <w:r>
        <w:rPr>
          <w:rFonts w:ascii="Arial" w:cs="Arial" w:eastAsia="Arial" w:hAnsi="Arial"/>
          <w:color w:val="000000"/>
          <w:sz w:val="22"/>
          <w:szCs w:val="22"/>
        </w:rPr>
        <w:t xml:space="preserve">São obrigações da CONTRATADA:</w:t>
      </w:r>
    </w:p>
    <w:p>
      <w:pPr>
        <w:spacing w:after="0" w:before="60"/>
      </w:pPr>
      <w:r>
        <w:t xml:space="preserve"/>
      </w:r>
    </w:p>
    <w:p>
      <w:pPr>
        <w:pStyle w:val="ListParagraph"/>
        <w:numPr>
          <w:ilvl w:val="0"/>
          <w:numId w:val="2"/>
        </w:numPr>
        <w:spacing w:after="60" w:before="60" w:line="340"/>
      </w:pPr>
      <w:r>
        <w:rPr>
          <w:rFonts w:ascii="Arial" w:cs="Arial" w:eastAsia="Arial" w:hAnsi="Arial"/>
          <w:sz w:val="22"/>
          <w:szCs w:val="22"/>
        </w:rPr>
        <w:t xml:space="preserve">Enviar mensalmente a Guia DAS do MEI ao CONTRATANTE, ou disponibilizá-la pelos canais acordados, respeitando o prazo legal de vencimento;</w:t>
      </w:r>
    </w:p>
    <w:p>
      <w:pPr>
        <w:pStyle w:val="ListParagraph"/>
        <w:numPr>
          <w:ilvl w:val="0"/>
          <w:numId w:val="2"/>
        </w:numPr>
        <w:spacing w:after="60" w:before="60" w:line="340"/>
      </w:pPr>
      <w:r>
        <w:rPr>
          <w:rFonts w:ascii="Arial" w:cs="Arial" w:eastAsia="Arial" w:hAnsi="Arial"/>
          <w:sz w:val="22"/>
          <w:szCs w:val="22"/>
        </w:rPr>
        <w:t xml:space="preserve">Auxiliar no cadastro municipal e na liberação para emissão de nota fiscal, quando aplicável ao ramo de atividade;</w:t>
      </w:r>
    </w:p>
    <w:p>
      <w:pPr>
        <w:pStyle w:val="ListParagraph"/>
        <w:numPr>
          <w:ilvl w:val="0"/>
          <w:numId w:val="2"/>
        </w:numPr>
        <w:spacing w:after="60" w:before="60" w:line="340"/>
      </w:pPr>
      <w:r>
        <w:rPr>
          <w:rFonts w:ascii="Arial" w:cs="Arial" w:eastAsia="Arial" w:hAnsi="Arial"/>
          <w:sz w:val="22"/>
          <w:szCs w:val="22"/>
        </w:rPr>
        <w:t xml:space="preserve">Prestar suporte por WhatsApp, telefone ou e-mail em dias úteis, das 08h às 18h, respondendo às solicitações em até 2 (dois) dias úteis;</w:t>
      </w:r>
    </w:p>
    <w:p>
      <w:pPr>
        <w:pStyle w:val="ListParagraph"/>
        <w:numPr>
          <w:ilvl w:val="0"/>
          <w:numId w:val="2"/>
        </w:numPr>
        <w:spacing w:after="60" w:before="60" w:line="340"/>
      </w:pPr>
      <w:r>
        <w:rPr>
          <w:rFonts w:ascii="Arial" w:cs="Arial" w:eastAsia="Arial" w:hAnsi="Arial"/>
          <w:sz w:val="22"/>
          <w:szCs w:val="22"/>
        </w:rPr>
        <w:t xml:space="preserve">Orientar o CONTRATANTE sobre obrigações acessórias, prazos e alterações relevantes na legislação do MEI;</w:t>
      </w:r>
    </w:p>
    <w:p>
      <w:pPr>
        <w:pStyle w:val="ListParagraph"/>
        <w:numPr>
          <w:ilvl w:val="0"/>
          <w:numId w:val="2"/>
        </w:numPr>
        <w:spacing w:after="60" w:before="60" w:line="340"/>
      </w:pPr>
      <w:r>
        <w:rPr>
          <w:rFonts w:ascii="Arial" w:cs="Arial" w:eastAsia="Arial" w:hAnsi="Arial"/>
          <w:sz w:val="22"/>
          <w:szCs w:val="22"/>
        </w:rPr>
        <w:t xml:space="preserve">Auxiliar na identificação e regularização de débitos e parcelamentos do MEI, quando solicitado;</w:t>
      </w:r>
    </w:p>
    <w:p>
      <w:pPr>
        <w:pStyle w:val="ListParagraph"/>
        <w:numPr>
          <w:ilvl w:val="0"/>
          <w:numId w:val="2"/>
        </w:numPr>
        <w:spacing w:after="60" w:before="60" w:line="340"/>
      </w:pPr>
      <w:r>
        <w:rPr>
          <w:rFonts w:ascii="Arial" w:cs="Arial" w:eastAsia="Arial" w:hAnsi="Arial"/>
          <w:sz w:val="22"/>
          <w:szCs w:val="22"/>
        </w:rPr>
        <w:t xml:space="preserve">Comunicar prontamente ao CONTRATANTE eventuais pendências, irregularidades ou situações que possam impactar o funcionamento do MEI;</w:t>
      </w:r>
    </w:p>
    <w:p>
      <w:pPr>
        <w:pStyle w:val="ListParagraph"/>
        <w:numPr>
          <w:ilvl w:val="0"/>
          <w:numId w:val="2"/>
        </w:numPr>
        <w:spacing w:after="60" w:before="60" w:line="340"/>
      </w:pPr>
      <w:r>
        <w:rPr>
          <w:rFonts w:ascii="Arial" w:cs="Arial" w:eastAsia="Arial" w:hAnsi="Arial"/>
          <w:sz w:val="22"/>
          <w:szCs w:val="22"/>
        </w:rPr>
        <w:t xml:space="preserve">Guardar sigilo absoluto sobre todas as informações, dados e documentos recebidos, nos termos da Lei Geral de Proteção de Dados Pessoais (LGPD – Lei nº 13.709/2018).</w:t>
      </w:r>
    </w:p>
    <w:p>
      <w:pPr>
        <w:spacing w:after="0" w:before="80"/>
      </w:pPr>
      <w:r>
        <w:t xml:space="preserve"/>
      </w:r>
    </w:p>
    <w:p>
      <w:pPr>
        <w:spacing w:after="80" w:before="120" w:line="360"/>
        <w:ind w:left="360"/>
        <w:jc w:val="both"/>
      </w:pPr>
      <w:r>
        <w:rPr>
          <w:rFonts w:ascii="Arial" w:cs="Arial" w:eastAsia="Arial" w:hAnsi="Arial"/>
          <w:b/>
          <w:bCs/>
          <w:sz w:val="22"/>
          <w:szCs w:val="22"/>
        </w:rPr>
        <w:t xml:space="preserve">Parágrafo 1º – </w:t>
      </w:r>
      <w:r>
        <w:rPr>
          <w:rFonts w:ascii="Arial" w:cs="Arial" w:eastAsia="Arial" w:hAnsi="Arial"/>
          <w:sz w:val="22"/>
          <w:szCs w:val="22"/>
        </w:rPr>
        <w:t xml:space="preserve">A CONTRATADA adotará medidas técnicas e administrativas adequadas para proteger os dados pessoais do CONTRATANTE contra acessos não autorizados, situações acidentais ou ilícitas de destruição, perda, alteração, comunicação ou difusão, em conformidade com a LGPD.</w:t>
      </w:r>
    </w:p>
    <w:p>
      <w:pPr>
        <w:spacing w:after="80" w:before="120" w:line="360"/>
        <w:ind w:left="360"/>
        <w:jc w:val="both"/>
      </w:pPr>
      <w:r>
        <w:rPr>
          <w:rFonts w:ascii="Arial" w:cs="Arial" w:eastAsia="Arial" w:hAnsi="Arial"/>
          <w:b/>
          <w:bCs/>
          <w:sz w:val="22"/>
          <w:szCs w:val="22"/>
        </w:rPr>
        <w:t xml:space="preserve">Parágrafo 2º – </w:t>
      </w:r>
      <w:r>
        <w:rPr>
          <w:rFonts w:ascii="Arial" w:cs="Arial" w:eastAsia="Arial" w:hAnsi="Arial"/>
          <w:sz w:val="22"/>
          <w:szCs w:val="22"/>
        </w:rPr>
        <w:t xml:space="preserve">Serviços extraordinários não previstos nesta cláusula ou na Cláusula VI poderão ser executados pela CONTRATADA mediante proposta formal escrita e aprovação expressa prévia do CONTRATANTE, com definição de prazo e valor.</w:t>
      </w:r>
    </w:p>
    <w:p>
      <w:pPr>
        <w:pStyle w:val="Heading1"/>
        <w:pBdr>
          <w:bottom w:val="single" w:color="1F3864" w:sz="4" w:space="1"/>
        </w:pBdr>
        <w:spacing w:after="200" w:before="400"/>
      </w:pPr>
      <w:r>
        <w:rPr>
          <w:rFonts w:ascii="Arial" w:cs="Arial" w:eastAsia="Arial" w:hAnsi="Arial"/>
          <w:b/>
          <w:bCs/>
          <w:caps/>
          <w:color w:val="1F3864"/>
          <w:sz w:val="32"/>
          <w:szCs w:val="32"/>
        </w:rPr>
        <w:t xml:space="preserve">Cláusula IV – Das Obrigações do Contratante</w:t>
      </w:r>
    </w:p>
    <w:p>
      <w:pPr>
        <w:spacing w:after="80" w:before="80" w:line="360"/>
        <w:jc w:val="both"/>
      </w:pPr>
      <w:r>
        <w:rPr>
          <w:rFonts w:ascii="Arial" w:cs="Arial" w:eastAsia="Arial" w:hAnsi="Arial"/>
          <w:color w:val="000000"/>
          <w:sz w:val="22"/>
          <w:szCs w:val="22"/>
        </w:rPr>
        <w:t xml:space="preserve">São obrigações do CONTRATANTE:</w:t>
      </w:r>
    </w:p>
    <w:p>
      <w:pPr>
        <w:spacing w:after="0" w:before="60"/>
      </w:pPr>
      <w:r>
        <w:t xml:space="preserve"/>
      </w:r>
    </w:p>
    <w:p>
      <w:pPr>
        <w:pStyle w:val="ListParagraph"/>
        <w:numPr>
          <w:ilvl w:val="0"/>
          <w:numId w:val="2"/>
        </w:numPr>
        <w:spacing w:after="60" w:before="60" w:line="340"/>
      </w:pPr>
      <w:r>
        <w:rPr>
          <w:rFonts w:ascii="Arial" w:cs="Arial" w:eastAsia="Arial" w:hAnsi="Arial"/>
          <w:sz w:val="22"/>
          <w:szCs w:val="22"/>
        </w:rPr>
        <w:t xml:space="preserve">Efetuar o pagamento dos honorários mensais até a data de vencimento estabelecida neste contrato;</w:t>
      </w:r>
    </w:p>
    <w:p>
      <w:pPr>
        <w:pStyle w:val="ListParagraph"/>
        <w:numPr>
          <w:ilvl w:val="0"/>
          <w:numId w:val="2"/>
        </w:numPr>
        <w:spacing w:after="60" w:before="60" w:line="340"/>
      </w:pPr>
      <w:r>
        <w:rPr>
          <w:rFonts w:ascii="Arial" w:cs="Arial" w:eastAsia="Arial" w:hAnsi="Arial"/>
          <w:sz w:val="22"/>
          <w:szCs w:val="22"/>
        </w:rPr>
        <w:t xml:space="preserve">Encaminhar à CONTRATADA todos os documentos, informações e dados solicitados dentro dos prazos indicados, de forma clara e íntegra;</w:t>
      </w:r>
    </w:p>
    <w:p>
      <w:pPr>
        <w:pStyle w:val="ListParagraph"/>
        <w:numPr>
          <w:ilvl w:val="0"/>
          <w:numId w:val="2"/>
        </w:numPr>
        <w:spacing w:after="60" w:before="60" w:line="340"/>
      </w:pPr>
      <w:r>
        <w:rPr>
          <w:rFonts w:ascii="Arial" w:cs="Arial" w:eastAsia="Arial" w:hAnsi="Arial"/>
          <w:sz w:val="22"/>
          <w:szCs w:val="22"/>
        </w:rPr>
        <w:t xml:space="preserve">Comunicar imediatamente qualquer alteração cadastral, de endereço, de atividade econômica, de enquadramento ou desenquadramento do MEI;</w:t>
      </w:r>
    </w:p>
    <w:p>
      <w:pPr>
        <w:pStyle w:val="ListParagraph"/>
        <w:numPr>
          <w:ilvl w:val="0"/>
          <w:numId w:val="2"/>
        </w:numPr>
        <w:spacing w:after="60" w:before="60" w:line="340"/>
      </w:pPr>
      <w:r>
        <w:rPr>
          <w:rFonts w:ascii="Arial" w:cs="Arial" w:eastAsia="Arial" w:hAnsi="Arial"/>
          <w:sz w:val="22"/>
          <w:szCs w:val="22"/>
        </w:rPr>
        <w:t xml:space="preserve">Informar o faturamento mensal e anual sempre que solicitado, a fim de viabilizar o cumprimento das obrigações acessórias;</w:t>
      </w:r>
    </w:p>
    <w:p>
      <w:pPr>
        <w:pStyle w:val="ListParagraph"/>
        <w:numPr>
          <w:ilvl w:val="0"/>
          <w:numId w:val="2"/>
        </w:numPr>
        <w:spacing w:after="60" w:before="60" w:line="340"/>
      </w:pPr>
      <w:r>
        <w:rPr>
          <w:rFonts w:ascii="Arial" w:cs="Arial" w:eastAsia="Arial" w:hAnsi="Arial"/>
          <w:sz w:val="22"/>
          <w:szCs w:val="22"/>
        </w:rPr>
        <w:t xml:space="preserve">Comunicar imediatamente, e encaminhar cópias à CONTRATADA, de qualquer notificação, autuação, intimação ou correspondência recebida de órgãos públicos relacionada ao MEI;</w:t>
      </w:r>
    </w:p>
    <w:p>
      <w:pPr>
        <w:pStyle w:val="ListParagraph"/>
        <w:numPr>
          <w:ilvl w:val="0"/>
          <w:numId w:val="2"/>
        </w:numPr>
        <w:spacing w:after="60" w:before="60" w:line="340"/>
      </w:pPr>
      <w:r>
        <w:rPr>
          <w:rFonts w:ascii="Arial" w:cs="Arial" w:eastAsia="Arial" w:hAnsi="Arial"/>
          <w:sz w:val="22"/>
          <w:szCs w:val="22"/>
        </w:rPr>
        <w:t xml:space="preserve">Emitir notas fiscais corretamente, nos prazos e situações em que a legislação exigir;</w:t>
      </w:r>
    </w:p>
    <w:p>
      <w:pPr>
        <w:pStyle w:val="ListParagraph"/>
        <w:numPr>
          <w:ilvl w:val="0"/>
          <w:numId w:val="2"/>
        </w:numPr>
        <w:spacing w:after="60" w:before="60" w:line="340"/>
      </w:pPr>
      <w:r>
        <w:rPr>
          <w:rFonts w:ascii="Arial" w:cs="Arial" w:eastAsia="Arial" w:hAnsi="Arial"/>
          <w:sz w:val="22"/>
          <w:szCs w:val="22"/>
        </w:rPr>
        <w:t xml:space="preserve">Não contratar, durante a vigência deste contrato e por 12 (doze) meses após sua rescisão, serviços contábeis de natureza idêntica ao objeto deste contrato de terceiros que atuem como concorrentes diretos da CONTRATADA, sem prévia comunicação formal.</w:t>
      </w:r>
    </w:p>
    <w:p>
      <w:pPr>
        <w:spacing w:after="0" w:before="80"/>
      </w:pPr>
      <w:r>
        <w:t xml:space="preserve"/>
      </w:r>
    </w:p>
    <w:p>
      <w:pPr>
        <w:spacing w:after="80" w:before="120" w:line="360"/>
        <w:ind w:left="360"/>
        <w:jc w:val="both"/>
      </w:pPr>
      <w:r>
        <w:rPr>
          <w:rFonts w:ascii="Arial" w:cs="Arial" w:eastAsia="Arial" w:hAnsi="Arial"/>
          <w:b/>
          <w:bCs/>
          <w:sz w:val="22"/>
          <w:szCs w:val="22"/>
        </w:rPr>
        <w:t xml:space="preserve">Parágrafo 1º – </w:t>
      </w:r>
      <w:r>
        <w:rPr>
          <w:rFonts w:ascii="Arial" w:cs="Arial" w:eastAsia="Arial" w:hAnsi="Arial"/>
          <w:sz w:val="22"/>
          <w:szCs w:val="22"/>
        </w:rPr>
        <w:t xml:space="preserve">A responsabilidade pela veracidade, completude e tempestividade das informações fornecidas à CONTRATADA é de </w:t>
      </w:r>
      <w:r>
        <w:rPr>
          <w:rFonts w:ascii="Arial" w:cs="Arial" w:eastAsia="Arial" w:hAnsi="Arial"/>
          <w:b/>
          <w:bCs/>
          <w:color w:val="000000"/>
          <w:sz w:val="22"/>
          <w:szCs w:val="22"/>
        </w:rPr>
        <w:t xml:space="preserve">responsabilidade exclusiva do CONTRATANTE</w:t>
      </w:r>
      <w:r>
        <w:rPr>
          <w:rFonts w:ascii="Arial" w:cs="Arial" w:eastAsia="Arial" w:hAnsi="Arial"/>
          <w:sz w:val="22"/>
          <w:szCs w:val="22"/>
        </w:rPr>
        <w:t xml:space="preserve">, que responderá integralmente por quaisquer prejuízos decorrentes de informações incorretas, incompletas ou entregues fora do prazo.</w:t>
      </w:r>
    </w:p>
    <w:p>
      <w:pPr>
        <w:spacing w:after="80" w:before="120" w:line="360"/>
        <w:ind w:left="360"/>
        <w:jc w:val="both"/>
      </w:pPr>
      <w:r>
        <w:rPr>
          <w:rFonts w:ascii="Arial" w:cs="Arial" w:eastAsia="Arial" w:hAnsi="Arial"/>
          <w:b/>
          <w:bCs/>
          <w:sz w:val="22"/>
          <w:szCs w:val="22"/>
        </w:rPr>
        <w:t xml:space="preserve">Parágrafo 2º – </w:t>
      </w:r>
      <w:r>
        <w:rPr>
          <w:rFonts w:ascii="Arial" w:cs="Arial" w:eastAsia="Arial" w:hAnsi="Arial"/>
          <w:sz w:val="22"/>
          <w:szCs w:val="22"/>
        </w:rPr>
        <w:t xml:space="preserve">O atraso ou a omissão no fornecimento de informações e documentos pelo CONTRATANTE poderá comprometer o cumprimento de prazos legais, ficando a CONTRATADA expressamente </w:t>
      </w:r>
      <w:r>
        <w:rPr>
          <w:rFonts w:ascii="Arial" w:cs="Arial" w:eastAsia="Arial" w:hAnsi="Arial"/>
          <w:b/>
          <w:bCs/>
          <w:color w:val="000000"/>
          <w:sz w:val="22"/>
          <w:szCs w:val="22"/>
        </w:rPr>
        <w:t xml:space="preserve">isenta de qualquer responsabilidade</w:t>
      </w:r>
      <w:r>
        <w:rPr>
          <w:rFonts w:ascii="Arial" w:cs="Arial" w:eastAsia="Arial" w:hAnsi="Arial"/>
          <w:sz w:val="22"/>
          <w:szCs w:val="22"/>
        </w:rPr>
        <w:t xml:space="preserve"> por multas, penalidades, encargos ou danos decorrentes dessa situação.</w:t>
      </w:r>
    </w:p>
    <w:p>
      <w:pPr>
        <w:pStyle w:val="Heading1"/>
        <w:pBdr>
          <w:bottom w:val="single" w:color="1F3864" w:sz="4" w:space="1"/>
        </w:pBdr>
        <w:spacing w:after="200" w:before="400"/>
      </w:pPr>
      <w:r>
        <w:rPr>
          <w:rFonts w:ascii="Arial" w:cs="Arial" w:eastAsia="Arial" w:hAnsi="Arial"/>
          <w:b/>
          <w:bCs/>
          <w:caps/>
          <w:color w:val="1F3864"/>
          <w:sz w:val="32"/>
          <w:szCs w:val="32"/>
        </w:rPr>
        <w:t xml:space="preserve">Cláusula V – Da Remuneração e Forma de Pagamento</w:t>
      </w:r>
    </w:p>
    <w:p>
      <w:pPr>
        <w:spacing w:after="80" w:before="80" w:line="360"/>
        <w:jc w:val="both"/>
      </w:pPr>
      <w:r>
        <w:rPr>
          <w:rFonts w:ascii="Arial" w:cs="Arial" w:eastAsia="Arial" w:hAnsi="Arial"/>
          <w:sz w:val="22"/>
          <w:szCs w:val="22"/>
        </w:rPr>
        <w:t xml:space="preserve">Pelos serviços descritos neste contrato, o CONTRATANTE pagará à CONTRATADA o valor mensal de </w:t>
      </w:r>
      <w:r>
        <w:rPr>
          <w:rFonts w:ascii="Arial" w:cs="Arial" w:eastAsia="Arial" w:hAnsi="Arial"/>
          <w:b/>
          <w:bCs/>
          <w:color w:val="C00000"/>
          <w:sz w:val="22"/>
          <w:szCs w:val="22"/>
        </w:rPr>
        <w:t xml:space="preserve">[Valor da mensalidade (ex: R$ 89,90)]</w:t>
      </w:r>
      <w:r>
        <w:rPr>
          <w:rFonts w:ascii="Arial" w:cs="Arial" w:eastAsia="Arial" w:hAnsi="Arial"/>
          <w:sz w:val="22"/>
          <w:szCs w:val="22"/>
        </w:rPr>
        <w:t xml:space="preserve"> (</w:t>
      </w:r>
      <w:r>
        <w:rPr>
          <w:rFonts w:ascii="Arial" w:cs="Arial" w:eastAsia="Arial" w:hAnsi="Arial"/>
          <w:b/>
          <w:bCs/>
          <w:color w:val="C00000"/>
          <w:sz w:val="22"/>
          <w:szCs w:val="22"/>
        </w:rPr>
        <w:t xml:space="preserve">[valor por extenso]</w:t>
      </w:r>
      <w:r>
        <w:rPr>
          <w:rFonts w:ascii="Arial" w:cs="Arial" w:eastAsia="Arial" w:hAnsi="Arial"/>
          <w:sz w:val="22"/>
          <w:szCs w:val="22"/>
        </w:rPr>
        <w:t xml:space="preserve">), com vencimento todo dia </w:t>
      </w:r>
      <w:r>
        <w:rPr>
          <w:rFonts w:ascii="Arial" w:cs="Arial" w:eastAsia="Arial" w:hAnsi="Arial"/>
          <w:b/>
          <w:bCs/>
          <w:color w:val="C00000"/>
          <w:sz w:val="22"/>
          <w:szCs w:val="22"/>
        </w:rPr>
        <w:t xml:space="preserve">[dia do vencimento (ex: 10)]</w:t>
      </w:r>
      <w:r>
        <w:rPr>
          <w:rFonts w:ascii="Arial" w:cs="Arial" w:eastAsia="Arial" w:hAnsi="Arial"/>
          <w:sz w:val="22"/>
          <w:szCs w:val="22"/>
        </w:rPr>
        <w:t xml:space="preserve"> de cada mês.</w:t>
      </w:r>
    </w:p>
    <w:p>
      <w:pPr>
        <w:spacing w:after="0" w:before="80"/>
      </w:pPr>
      <w:r>
        <w:t xml:space="preserve"/>
      </w:r>
    </w:p>
    <w:p>
      <w:pPr>
        <w:spacing w:after="80" w:before="80" w:line="360"/>
        <w:jc w:val="both"/>
      </w:pPr>
      <w:r>
        <w:rPr>
          <w:rFonts w:ascii="Arial" w:cs="Arial" w:eastAsia="Arial" w:hAnsi="Arial"/>
          <w:sz w:val="22"/>
          <w:szCs w:val="22"/>
        </w:rPr>
        <w:t xml:space="preserve">O pagamento deverá ser realizado por meio de </w:t>
      </w:r>
      <w:r>
        <w:rPr>
          <w:rFonts w:ascii="Arial" w:cs="Arial" w:eastAsia="Arial" w:hAnsi="Arial"/>
          <w:b/>
          <w:bCs/>
          <w:color w:val="C00000"/>
          <w:sz w:val="22"/>
          <w:szCs w:val="22"/>
        </w:rPr>
        <w:t xml:space="preserve">[PIX / boleto / transferência bancária]</w:t>
      </w:r>
      <w:r>
        <w:rPr>
          <w:rFonts w:ascii="Arial" w:cs="Arial" w:eastAsia="Arial" w:hAnsi="Arial"/>
          <w:sz w:val="22"/>
          <w:szCs w:val="22"/>
        </w:rPr>
        <w:t xml:space="preserve">, nos dados bancários informados pela CONTRATADA.</w:t>
      </w:r>
    </w:p>
    <w:p>
      <w:pPr>
        <w:spacing w:after="0" w:before="80"/>
      </w:pPr>
      <w:r>
        <w:t xml:space="preserve"/>
      </w:r>
    </w:p>
    <w:p>
      <w:pPr>
        <w:spacing w:after="80" w:before="120" w:line="360"/>
        <w:ind w:left="360"/>
        <w:jc w:val="both"/>
      </w:pPr>
      <w:r>
        <w:rPr>
          <w:rFonts w:ascii="Arial" w:cs="Arial" w:eastAsia="Arial" w:hAnsi="Arial"/>
          <w:b/>
          <w:bCs/>
          <w:sz w:val="22"/>
          <w:szCs w:val="22"/>
        </w:rPr>
        <w:t xml:space="preserve">Parágrafo 1º – </w:t>
      </w:r>
      <w:r>
        <w:rPr>
          <w:rFonts w:ascii="Arial" w:cs="Arial" w:eastAsia="Arial" w:hAnsi="Arial"/>
          <w:sz w:val="22"/>
          <w:szCs w:val="22"/>
        </w:rPr>
        <w:t xml:space="preserve">Em caso de atraso no pagamento, incidirão sobre o valor devido: (i) multa moratória de </w:t>
      </w:r>
      <w:r>
        <w:rPr>
          <w:rFonts w:ascii="Arial" w:cs="Arial" w:eastAsia="Arial" w:hAnsi="Arial"/>
          <w:b/>
          <w:bCs/>
          <w:color w:val="000000"/>
          <w:sz w:val="22"/>
          <w:szCs w:val="22"/>
        </w:rPr>
        <w:t xml:space="preserve">2% (dois por cento)</w:t>
      </w:r>
      <w:r>
        <w:rPr>
          <w:rFonts w:ascii="Arial" w:cs="Arial" w:eastAsia="Arial" w:hAnsi="Arial"/>
          <w:sz w:val="22"/>
          <w:szCs w:val="22"/>
        </w:rPr>
        <w:t xml:space="preserve">; (ii) juros de mora de </w:t>
      </w:r>
      <w:r>
        <w:rPr>
          <w:rFonts w:ascii="Arial" w:cs="Arial" w:eastAsia="Arial" w:hAnsi="Arial"/>
          <w:b/>
          <w:bCs/>
          <w:color w:val="000000"/>
          <w:sz w:val="22"/>
          <w:szCs w:val="22"/>
        </w:rPr>
        <w:t xml:space="preserve">1% (um por cento) ao mês</w:t>
      </w:r>
      <w:r>
        <w:rPr>
          <w:rFonts w:ascii="Arial" w:cs="Arial" w:eastAsia="Arial" w:hAnsi="Arial"/>
          <w:sz w:val="22"/>
          <w:szCs w:val="22"/>
        </w:rPr>
        <w:t xml:space="preserve">, pro rata die; e (iii) correção monetária pelo IGPM/FGV, ou índice que o substitua, a partir do vencimento até a data do efetivo pagamento.</w:t>
      </w:r>
    </w:p>
    <w:p>
      <w:pPr>
        <w:spacing w:after="80" w:before="120" w:line="360"/>
        <w:ind w:left="360"/>
        <w:jc w:val="both"/>
      </w:pPr>
      <w:r>
        <w:rPr>
          <w:rFonts w:ascii="Arial" w:cs="Arial" w:eastAsia="Arial" w:hAnsi="Arial"/>
          <w:b/>
          <w:bCs/>
          <w:sz w:val="22"/>
          <w:szCs w:val="22"/>
        </w:rPr>
        <w:t xml:space="preserve">Parágrafo 2º – </w:t>
      </w:r>
      <w:r>
        <w:rPr>
          <w:rFonts w:ascii="Arial" w:cs="Arial" w:eastAsia="Arial" w:hAnsi="Arial"/>
          <w:sz w:val="22"/>
          <w:szCs w:val="22"/>
        </w:rPr>
        <w:t xml:space="preserve">Após </w:t>
      </w:r>
      <w:r>
        <w:rPr>
          <w:rFonts w:ascii="Arial" w:cs="Arial" w:eastAsia="Arial" w:hAnsi="Arial"/>
          <w:b/>
          <w:bCs/>
          <w:color w:val="000000"/>
          <w:sz w:val="22"/>
          <w:szCs w:val="22"/>
        </w:rPr>
        <w:t xml:space="preserve">30 (trinta) dias</w:t>
      </w:r>
      <w:r>
        <w:rPr>
          <w:rFonts w:ascii="Arial" w:cs="Arial" w:eastAsia="Arial" w:hAnsi="Arial"/>
          <w:sz w:val="22"/>
          <w:szCs w:val="22"/>
        </w:rPr>
        <w:t xml:space="preserve"> de inadimplência, a CONTRATADA poderá suspender a prestação dos serviços, sem necessidade de notificação prévia adicional, permanecendo suspensa até a integral quitação dos débitos, incluindo encargos.</w:t>
      </w:r>
    </w:p>
    <w:p>
      <w:pPr>
        <w:spacing w:after="80" w:before="120" w:line="360"/>
        <w:ind w:left="360"/>
        <w:jc w:val="both"/>
      </w:pPr>
      <w:r>
        <w:rPr>
          <w:rFonts w:ascii="Arial" w:cs="Arial" w:eastAsia="Arial" w:hAnsi="Arial"/>
          <w:b/>
          <w:bCs/>
          <w:sz w:val="22"/>
          <w:szCs w:val="22"/>
        </w:rPr>
        <w:t xml:space="preserve">Parágrafo 3º – </w:t>
      </w:r>
      <w:r>
        <w:rPr>
          <w:rFonts w:ascii="Arial" w:cs="Arial" w:eastAsia="Arial" w:hAnsi="Arial"/>
          <w:sz w:val="22"/>
          <w:szCs w:val="22"/>
        </w:rPr>
        <w:t xml:space="preserve">Após </w:t>
      </w:r>
      <w:r>
        <w:rPr>
          <w:rFonts w:ascii="Arial" w:cs="Arial" w:eastAsia="Arial" w:hAnsi="Arial"/>
          <w:b/>
          <w:bCs/>
          <w:color w:val="000000"/>
          <w:sz w:val="22"/>
          <w:szCs w:val="22"/>
        </w:rPr>
        <w:t xml:space="preserve">60 (sessenta) dias</w:t>
      </w:r>
      <w:r>
        <w:rPr>
          <w:rFonts w:ascii="Arial" w:cs="Arial" w:eastAsia="Arial" w:hAnsi="Arial"/>
          <w:sz w:val="22"/>
          <w:szCs w:val="22"/>
        </w:rPr>
        <w:t xml:space="preserve"> de inadimplência contínua, a CONTRATADA poderá rescindir o contrato de pleno direito, independentemente de notificação judicial ou extrajudicial, ficando o CONTRATANTE sujeito ao pagamento dos débitos em aberto, acrescidos de todos os encargos previstos neste contrato.</w:t>
      </w:r>
    </w:p>
    <w:p>
      <w:pPr>
        <w:spacing w:after="80" w:before="120" w:line="360"/>
        <w:ind w:left="360"/>
        <w:jc w:val="both"/>
      </w:pPr>
      <w:r>
        <w:rPr>
          <w:rFonts w:ascii="Arial" w:cs="Arial" w:eastAsia="Arial" w:hAnsi="Arial"/>
          <w:b/>
          <w:bCs/>
          <w:sz w:val="22"/>
          <w:szCs w:val="22"/>
        </w:rPr>
        <w:t xml:space="preserve">Parágrafo 4º – </w:t>
      </w:r>
      <w:r>
        <w:rPr>
          <w:rFonts w:ascii="Arial" w:cs="Arial" w:eastAsia="Arial" w:hAnsi="Arial"/>
          <w:sz w:val="22"/>
          <w:szCs w:val="22"/>
        </w:rPr>
        <w:t xml:space="preserve">Em caso de necessidade de cobrança extrajudicial ou judicial, todas as despesas decorrentes, incluindo honorários advocatícios, custas processuais, taxas e emolumentos, serão de responsabilidade exclusiva do CONTRATANTE, nos termos do art. 395 do Código Civil.</w:t>
      </w:r>
    </w:p>
    <w:p>
      <w:pPr>
        <w:spacing w:after="80" w:before="120" w:line="360"/>
        <w:ind w:left="360"/>
        <w:jc w:val="both"/>
      </w:pPr>
      <w:r>
        <w:rPr>
          <w:rFonts w:ascii="Arial" w:cs="Arial" w:eastAsia="Arial" w:hAnsi="Arial"/>
          <w:b/>
          <w:bCs/>
          <w:sz w:val="22"/>
          <w:szCs w:val="22"/>
        </w:rPr>
        <w:t xml:space="preserve">Parágrafo 5º – </w:t>
      </w:r>
      <w:r>
        <w:rPr>
          <w:rFonts w:ascii="Arial" w:cs="Arial" w:eastAsia="Arial" w:hAnsi="Arial"/>
          <w:sz w:val="22"/>
          <w:szCs w:val="22"/>
        </w:rPr>
        <w:t xml:space="preserve">Os honorários mensais serão reajustados anualmente, na data de aniversário do contrato, com base na variação acumulada do </w:t>
      </w:r>
      <w:r>
        <w:rPr>
          <w:rFonts w:ascii="Arial" w:cs="Arial" w:eastAsia="Arial" w:hAnsi="Arial"/>
          <w:b/>
          <w:bCs/>
          <w:color w:val="000000"/>
          <w:sz w:val="22"/>
          <w:szCs w:val="22"/>
        </w:rPr>
        <w:t xml:space="preserve">IGPM/FGV</w:t>
      </w:r>
      <w:r>
        <w:rPr>
          <w:rFonts w:ascii="Arial" w:cs="Arial" w:eastAsia="Arial" w:hAnsi="Arial"/>
          <w:sz w:val="22"/>
          <w:szCs w:val="22"/>
        </w:rPr>
        <w:t xml:space="preserve"> do período, ou pelo índice oficial que o substitua, independentemente de notificação prévia, sendo o CONTRATANTE informado com antecedência mínima de </w:t>
      </w:r>
      <w:r>
        <w:rPr>
          <w:rFonts w:ascii="Arial" w:cs="Arial" w:eastAsia="Arial" w:hAnsi="Arial"/>
          <w:b/>
          <w:bCs/>
          <w:color w:val="000000"/>
          <w:sz w:val="22"/>
          <w:szCs w:val="22"/>
        </w:rPr>
        <w:t xml:space="preserve">30 (trinta) dias</w:t>
      </w:r>
      <w:r>
        <w:rPr>
          <w:rFonts w:ascii="Arial" w:cs="Arial" w:eastAsia="Arial" w:hAnsi="Arial"/>
          <w:sz w:val="22"/>
          <w:szCs w:val="22"/>
        </w:rPr>
        <w:t xml:space="preserve">.</w:t>
      </w:r>
    </w:p>
    <w:p>
      <w:pPr>
        <w:spacing w:after="80" w:before="120" w:line="360"/>
        <w:ind w:left="360"/>
        <w:jc w:val="both"/>
      </w:pPr>
      <w:r>
        <w:rPr>
          <w:rFonts w:ascii="Arial" w:cs="Arial" w:eastAsia="Arial" w:hAnsi="Arial"/>
          <w:b/>
          <w:bCs/>
          <w:sz w:val="22"/>
          <w:szCs w:val="22"/>
        </w:rPr>
        <w:t xml:space="preserve">Parágrafo 6º – </w:t>
      </w:r>
      <w:r>
        <w:rPr>
          <w:rFonts w:ascii="Arial" w:cs="Arial" w:eastAsia="Arial" w:hAnsi="Arial"/>
          <w:sz w:val="22"/>
          <w:szCs w:val="22"/>
        </w:rPr>
        <w:t xml:space="preserve">Caso ocorram alterações substanciais na legislação do MEI ou reforma tributária que impliquem aumento significativo no volume ou complexidade dos serviços prestados, os honorários poderão ser revisados extraordinariamente mediante negociação prévia e formalização de aditivo contratual.</w:t>
      </w:r>
    </w:p>
    <w:p>
      <w:pPr>
        <w:pStyle w:val="Heading1"/>
        <w:pBdr>
          <w:bottom w:val="single" w:color="1F3864" w:sz="4" w:space="1"/>
        </w:pBdr>
        <w:spacing w:after="200" w:before="400"/>
      </w:pPr>
      <w:r>
        <w:rPr>
          <w:rFonts w:ascii="Arial" w:cs="Arial" w:eastAsia="Arial" w:hAnsi="Arial"/>
          <w:b/>
          <w:bCs/>
          <w:caps/>
          <w:color w:val="1F3864"/>
          <w:sz w:val="32"/>
          <w:szCs w:val="32"/>
        </w:rPr>
        <w:t xml:space="preserve">Cláusula VI – Dos Serviços Extraordinários Não Inclusos</w:t>
      </w:r>
    </w:p>
    <w:p>
      <w:pPr>
        <w:spacing w:after="80" w:before="80" w:line="360"/>
        <w:jc w:val="both"/>
      </w:pPr>
      <w:r>
        <w:rPr>
          <w:rFonts w:ascii="Arial" w:cs="Arial" w:eastAsia="Arial" w:hAnsi="Arial"/>
          <w:color w:val="000000"/>
          <w:sz w:val="22"/>
          <w:szCs w:val="22"/>
        </w:rPr>
        <w:t xml:space="preserve">Não estão compreendidos no objeto deste contrato, podendo ser contratados separadamente mediante proposta escrita e formalização de aditivo ou novo instrumento:</w:t>
      </w:r>
    </w:p>
    <w:p>
      <w:pPr>
        <w:spacing w:after="0" w:before="60"/>
      </w:pPr>
      <w:r>
        <w:t xml:space="preserve"/>
      </w:r>
    </w:p>
    <w:p>
      <w:pPr>
        <w:pStyle w:val="ListParagraph"/>
        <w:numPr>
          <w:ilvl w:val="0"/>
          <w:numId w:val="2"/>
        </w:numPr>
        <w:spacing w:after="60" w:before="60" w:line="340"/>
      </w:pPr>
      <w:r>
        <w:rPr>
          <w:rFonts w:ascii="Arial" w:cs="Arial" w:eastAsia="Arial" w:hAnsi="Arial"/>
          <w:sz w:val="22"/>
          <w:szCs w:val="22"/>
        </w:rPr>
        <w:t xml:space="preserve">Declaração de Imposto de Renda Pessoa Física (IRPF) do titular;</w:t>
      </w:r>
    </w:p>
    <w:p>
      <w:pPr>
        <w:pStyle w:val="ListParagraph"/>
        <w:numPr>
          <w:ilvl w:val="0"/>
          <w:numId w:val="2"/>
        </w:numPr>
        <w:spacing w:after="60" w:before="60" w:line="340"/>
      </w:pPr>
      <w:r>
        <w:rPr>
          <w:rFonts w:ascii="Arial" w:cs="Arial" w:eastAsia="Arial" w:hAnsi="Arial"/>
          <w:sz w:val="22"/>
          <w:szCs w:val="22"/>
        </w:rPr>
        <w:t xml:space="preserve">Regularizações, retificações ou obrigações referentes a períodos anteriores à data de início deste contrato;</w:t>
      </w:r>
    </w:p>
    <w:p>
      <w:pPr>
        <w:pStyle w:val="ListParagraph"/>
        <w:numPr>
          <w:ilvl w:val="0"/>
          <w:numId w:val="2"/>
        </w:numPr>
        <w:spacing w:after="60" w:before="60" w:line="340"/>
      </w:pPr>
      <w:r>
        <w:rPr>
          <w:rFonts w:ascii="Arial" w:cs="Arial" w:eastAsia="Arial" w:hAnsi="Arial"/>
          <w:sz w:val="22"/>
          <w:szCs w:val="22"/>
        </w:rPr>
        <w:t xml:space="preserve">Abertura, alteração contratual ou baixa de empresa (MEI ou outros tipos societários);</w:t>
      </w:r>
    </w:p>
    <w:p>
      <w:pPr>
        <w:pStyle w:val="ListParagraph"/>
        <w:numPr>
          <w:ilvl w:val="0"/>
          <w:numId w:val="2"/>
        </w:numPr>
        <w:spacing w:after="60" w:before="60" w:line="340"/>
      </w:pPr>
      <w:r>
        <w:rPr>
          <w:rFonts w:ascii="Arial" w:cs="Arial" w:eastAsia="Arial" w:hAnsi="Arial"/>
          <w:sz w:val="22"/>
          <w:szCs w:val="22"/>
        </w:rPr>
        <w:t xml:space="preserve">Migração de MEI para Microempresa (ME) ou outros regimes tributários;</w:t>
      </w:r>
    </w:p>
    <w:p>
      <w:pPr>
        <w:pStyle w:val="ListParagraph"/>
        <w:numPr>
          <w:ilvl w:val="0"/>
          <w:numId w:val="2"/>
        </w:numPr>
        <w:spacing w:after="60" w:before="60" w:line="340"/>
      </w:pPr>
      <w:r>
        <w:rPr>
          <w:rFonts w:ascii="Arial" w:cs="Arial" w:eastAsia="Arial" w:hAnsi="Arial"/>
          <w:sz w:val="22"/>
          <w:szCs w:val="22"/>
        </w:rPr>
        <w:t xml:space="preserve">Atendimento de fiscalizações, auditorias ou diligências fiscais;</w:t>
      </w:r>
    </w:p>
    <w:p>
      <w:pPr>
        <w:pStyle w:val="ListParagraph"/>
        <w:numPr>
          <w:ilvl w:val="0"/>
          <w:numId w:val="2"/>
        </w:numPr>
        <w:spacing w:after="60" w:before="60" w:line="340"/>
      </w:pPr>
      <w:r>
        <w:rPr>
          <w:rFonts w:ascii="Arial" w:cs="Arial" w:eastAsia="Arial" w:hAnsi="Arial"/>
          <w:sz w:val="22"/>
          <w:szCs w:val="22"/>
        </w:rPr>
        <w:t xml:space="preserve">Elaboração e interposição de recursos administrativos junto a órgãos públicos;</w:t>
      </w:r>
    </w:p>
    <w:p>
      <w:pPr>
        <w:pStyle w:val="ListParagraph"/>
        <w:numPr>
          <w:ilvl w:val="0"/>
          <w:numId w:val="2"/>
        </w:numPr>
        <w:spacing w:after="60" w:before="60" w:line="340"/>
      </w:pPr>
      <w:r>
        <w:rPr>
          <w:rFonts w:ascii="Arial" w:cs="Arial" w:eastAsia="Arial" w:hAnsi="Arial"/>
          <w:sz w:val="22"/>
          <w:szCs w:val="22"/>
        </w:rPr>
        <w:t xml:space="preserve">Consultorias especializadas, planejamento tributário, relatórios gerenciais ou assessorias além do escopo do MEI;</w:t>
      </w:r>
    </w:p>
    <w:p>
      <w:pPr>
        <w:pStyle w:val="ListParagraph"/>
        <w:numPr>
          <w:ilvl w:val="0"/>
          <w:numId w:val="2"/>
        </w:numPr>
        <w:spacing w:after="60" w:before="60" w:line="340"/>
      </w:pPr>
      <w:r>
        <w:rPr>
          <w:rFonts w:ascii="Arial" w:cs="Arial" w:eastAsia="Arial" w:hAnsi="Arial"/>
          <w:sz w:val="22"/>
          <w:szCs w:val="22"/>
        </w:rPr>
        <w:t xml:space="preserve">Emissão, renovação ou gestão de certificados digitais (e-CNPJ, e-CPF);</w:t>
      </w:r>
    </w:p>
    <w:p>
      <w:pPr>
        <w:pStyle w:val="ListParagraph"/>
        <w:numPr>
          <w:ilvl w:val="0"/>
          <w:numId w:val="2"/>
        </w:numPr>
        <w:spacing w:after="60" w:before="60" w:line="340"/>
      </w:pPr>
      <w:r>
        <w:rPr>
          <w:rFonts w:ascii="Arial" w:cs="Arial" w:eastAsia="Arial" w:hAnsi="Arial"/>
          <w:sz w:val="22"/>
          <w:szCs w:val="22"/>
        </w:rPr>
        <w:t xml:space="preserve">Parcelamentos especiais (REFIS, PERT, ou programas específicos) não previstos expressamente neste contrato;</w:t>
      </w:r>
    </w:p>
    <w:p>
      <w:pPr>
        <w:pStyle w:val="ListParagraph"/>
        <w:numPr>
          <w:ilvl w:val="0"/>
          <w:numId w:val="2"/>
        </w:numPr>
        <w:spacing w:after="60" w:before="60" w:line="340"/>
      </w:pPr>
      <w:r>
        <w:rPr>
          <w:rFonts w:ascii="Arial" w:cs="Arial" w:eastAsia="Arial" w:hAnsi="Arial"/>
          <w:sz w:val="22"/>
          <w:szCs w:val="22"/>
        </w:rPr>
        <w:t xml:space="preserve">Qualquer outro serviço que demande trabalho técnico-contábil além do descrito na Cláusula II.</w:t>
      </w:r>
    </w:p>
    <w:p>
      <w:pPr>
        <w:pStyle w:val="Heading1"/>
        <w:pBdr>
          <w:bottom w:val="single" w:color="1F3864" w:sz="4" w:space="1"/>
        </w:pBdr>
        <w:spacing w:after="200" w:before="400"/>
      </w:pPr>
      <w:r>
        <w:rPr>
          <w:rFonts w:ascii="Arial" w:cs="Arial" w:eastAsia="Arial" w:hAnsi="Arial"/>
          <w:b/>
          <w:bCs/>
          <w:caps/>
          <w:color w:val="1F3864"/>
          <w:sz w:val="32"/>
          <w:szCs w:val="32"/>
        </w:rPr>
        <w:t xml:space="preserve">Cláusula VII – Da Vigência e Prazo Mínimo</w:t>
      </w:r>
    </w:p>
    <w:p>
      <w:pPr>
        <w:spacing w:after="80" w:before="80" w:line="360"/>
        <w:jc w:val="both"/>
      </w:pPr>
      <w:r>
        <w:rPr>
          <w:rFonts w:ascii="Arial" w:cs="Arial" w:eastAsia="Arial" w:hAnsi="Arial"/>
          <w:sz w:val="22"/>
          <w:szCs w:val="22"/>
        </w:rPr>
        <w:t xml:space="preserve">O presente contrato entrará em vigor na data de </w:t>
      </w:r>
      <w:r>
        <w:rPr>
          <w:rFonts w:ascii="Arial" w:cs="Arial" w:eastAsia="Arial" w:hAnsi="Arial"/>
          <w:b/>
          <w:bCs/>
          <w:color w:val="C00000"/>
          <w:sz w:val="22"/>
          <w:szCs w:val="22"/>
        </w:rPr>
        <w:t xml:space="preserve">[data de início (dd/mm/aaaa)]</w:t>
      </w:r>
      <w:r>
        <w:rPr>
          <w:rFonts w:ascii="Arial" w:cs="Arial" w:eastAsia="Arial" w:hAnsi="Arial"/>
          <w:sz w:val="22"/>
          <w:szCs w:val="22"/>
        </w:rPr>
        <w:t xml:space="preserve">, por prazo indeterminado, com prazo mínimo de permanência de </w:t>
      </w:r>
      <w:r>
        <w:rPr>
          <w:rFonts w:ascii="Arial" w:cs="Arial" w:eastAsia="Arial" w:hAnsi="Arial"/>
          <w:b/>
          <w:bCs/>
          <w:color w:val="000000"/>
          <w:sz w:val="22"/>
          <w:szCs w:val="22"/>
        </w:rPr>
        <w:t xml:space="preserve">3 (três) meses</w:t>
      </w:r>
      <w:r>
        <w:rPr>
          <w:rFonts w:ascii="Arial" w:cs="Arial" w:eastAsia="Arial" w:hAnsi="Arial"/>
          <w:sz w:val="22"/>
          <w:szCs w:val="22"/>
        </w:rPr>
        <w:t xml:space="preserve"> a contar da assinatura.</w:t>
      </w:r>
    </w:p>
    <w:p>
      <w:pPr>
        <w:spacing w:after="0" w:before="80"/>
      </w:pPr>
      <w:r>
        <w:t xml:space="preserve"/>
      </w:r>
    </w:p>
    <w:p>
      <w:pPr>
        <w:spacing w:after="80" w:before="120" w:line="360"/>
        <w:ind w:left="360"/>
        <w:jc w:val="both"/>
      </w:pPr>
      <w:r>
        <w:rPr>
          <w:rFonts w:ascii="Arial" w:cs="Arial" w:eastAsia="Arial" w:hAnsi="Arial"/>
          <w:b/>
          <w:bCs/>
          <w:sz w:val="22"/>
          <w:szCs w:val="22"/>
        </w:rPr>
        <w:t xml:space="preserve">Parágrafo Único – </w:t>
      </w:r>
      <w:r>
        <w:rPr>
          <w:rFonts w:ascii="Arial" w:cs="Arial" w:eastAsia="Arial" w:hAnsi="Arial"/>
          <w:sz w:val="22"/>
          <w:szCs w:val="22"/>
        </w:rPr>
        <w:t xml:space="preserve">O prazo mínimo de permanência tem por finalidade garantir a continuidade e qualidade na prestação dos serviços e o ressarcimento dos custos de implantação. Caso o CONTRATANTE solicite rescisão antes de completado o prazo mínimo, sem justa causa, ficará sujeito ao pagamento dos honorários referentes ao período restante, a título de cláusula penal compensatória.</w:t>
      </w:r>
    </w:p>
    <w:p>
      <w:pPr>
        <w:pStyle w:val="Heading1"/>
        <w:pBdr>
          <w:bottom w:val="single" w:color="1F3864" w:sz="4" w:space="1"/>
        </w:pBdr>
        <w:spacing w:after="200" w:before="400"/>
      </w:pPr>
      <w:r>
        <w:rPr>
          <w:rFonts w:ascii="Arial" w:cs="Arial" w:eastAsia="Arial" w:hAnsi="Arial"/>
          <w:b/>
          <w:bCs/>
          <w:caps/>
          <w:color w:val="1F3864"/>
          <w:sz w:val="32"/>
          <w:szCs w:val="32"/>
        </w:rPr>
        <w:t xml:space="preserve">Cláusula VIII – Da Rescisão</w:t>
      </w:r>
    </w:p>
    <w:p>
      <w:pPr>
        <w:spacing w:after="80" w:before="80" w:line="360"/>
        <w:jc w:val="both"/>
      </w:pPr>
      <w:r>
        <w:rPr>
          <w:rFonts w:ascii="Arial" w:cs="Arial" w:eastAsia="Arial" w:hAnsi="Arial"/>
          <w:color w:val="000000"/>
          <w:sz w:val="22"/>
          <w:szCs w:val="22"/>
        </w:rPr>
        <w:t xml:space="preserve">Este contrato poderá ser rescindido:</w:t>
      </w:r>
    </w:p>
    <w:p>
      <w:pPr>
        <w:spacing w:after="0" w:before="60"/>
      </w:pPr>
      <w:r>
        <w:t xml:space="preserve"/>
      </w:r>
    </w:p>
    <w:p>
      <w:pPr>
        <w:pStyle w:val="ListParagraph"/>
        <w:numPr>
          <w:ilvl w:val="0"/>
          <w:numId w:val="2"/>
        </w:numPr>
        <w:spacing w:after="60" w:before="60" w:line="340"/>
      </w:pPr>
      <w:r>
        <w:rPr>
          <w:rFonts w:ascii="Arial" w:cs="Arial" w:eastAsia="Arial" w:hAnsi="Arial"/>
          <w:sz w:val="22"/>
          <w:szCs w:val="22"/>
        </w:rPr>
        <w:t xml:space="preserve">Por qualquer das partes, a qualquer tempo após cumprido o prazo mínimo estabelecido na Cláusula VII, mediante aviso prévio por escrito com antecedência mínima de 30 (trinta) dias, preferencialmente via e-mail com confirmação de leitura ou WhatsApp com confirmação de recebimento;</w:t>
      </w:r>
    </w:p>
    <w:p>
      <w:pPr>
        <w:pStyle w:val="ListParagraph"/>
        <w:numPr>
          <w:ilvl w:val="0"/>
          <w:numId w:val="2"/>
        </w:numPr>
        <w:spacing w:after="60" w:before="60" w:line="340"/>
      </w:pPr>
      <w:r>
        <w:rPr>
          <w:rFonts w:ascii="Arial" w:cs="Arial" w:eastAsia="Arial" w:hAnsi="Arial"/>
          <w:sz w:val="22"/>
          <w:szCs w:val="22"/>
        </w:rPr>
        <w:t xml:space="preserve">Pela CONTRATADA, de pleno direito e imediatamente, em caso de inadimplência superior a 60 (sessenta) dias, conforme previsto na Cláusula V, §3º;</w:t>
      </w:r>
    </w:p>
    <w:p>
      <w:pPr>
        <w:pStyle w:val="ListParagraph"/>
        <w:numPr>
          <w:ilvl w:val="0"/>
          <w:numId w:val="2"/>
        </w:numPr>
        <w:spacing w:after="60" w:before="60" w:line="340"/>
      </w:pPr>
      <w:r>
        <w:rPr>
          <w:rFonts w:ascii="Arial" w:cs="Arial" w:eastAsia="Arial" w:hAnsi="Arial"/>
          <w:sz w:val="22"/>
          <w:szCs w:val="22"/>
        </w:rPr>
        <w:t xml:space="preserve">Por qualquer das partes, em caso de descumprimento grave das obrigações contratuais, após notificação escrita e prazo de 10 (dez) dias para regularização;</w:t>
      </w:r>
    </w:p>
    <w:p>
      <w:pPr>
        <w:pStyle w:val="ListParagraph"/>
        <w:numPr>
          <w:ilvl w:val="0"/>
          <w:numId w:val="2"/>
        </w:numPr>
        <w:spacing w:after="60" w:before="60" w:line="340"/>
      </w:pPr>
      <w:r>
        <w:rPr>
          <w:rFonts w:ascii="Arial" w:cs="Arial" w:eastAsia="Arial" w:hAnsi="Arial"/>
          <w:sz w:val="22"/>
          <w:szCs w:val="22"/>
        </w:rPr>
        <w:t xml:space="preserve">Por força maior ou caso fortuito que impossibilite definitivamente a execução do objeto contratual.</w:t>
      </w:r>
    </w:p>
    <w:p>
      <w:pPr>
        <w:spacing w:after="0" w:before="80"/>
      </w:pPr>
      <w:r>
        <w:t xml:space="preserve"/>
      </w:r>
    </w:p>
    <w:p>
      <w:pPr>
        <w:spacing w:after="80" w:before="120" w:line="360"/>
        <w:ind w:left="360"/>
        <w:jc w:val="both"/>
      </w:pPr>
      <w:r>
        <w:rPr>
          <w:rFonts w:ascii="Arial" w:cs="Arial" w:eastAsia="Arial" w:hAnsi="Arial"/>
          <w:b/>
          <w:bCs/>
          <w:sz w:val="22"/>
          <w:szCs w:val="22"/>
        </w:rPr>
        <w:t xml:space="preserve">Parágrafo 1º – </w:t>
      </w:r>
      <w:r>
        <w:rPr>
          <w:rFonts w:ascii="Arial" w:cs="Arial" w:eastAsia="Arial" w:hAnsi="Arial"/>
          <w:sz w:val="22"/>
          <w:szCs w:val="22"/>
        </w:rPr>
        <w:t xml:space="preserve">A rescisão não exonera o CONTRATANTE do pagamento dos honorários devidos até a data de efetiva rescisão, acrescidos dos encargos previstos neste contrato, caso exista inadimplência.</w:t>
      </w:r>
    </w:p>
    <w:p>
      <w:pPr>
        <w:spacing w:after="80" w:before="120" w:line="360"/>
        <w:ind w:left="360"/>
        <w:jc w:val="both"/>
      </w:pPr>
      <w:r>
        <w:rPr>
          <w:rFonts w:ascii="Arial" w:cs="Arial" w:eastAsia="Arial" w:hAnsi="Arial"/>
          <w:b/>
          <w:bCs/>
          <w:sz w:val="22"/>
          <w:szCs w:val="22"/>
        </w:rPr>
        <w:t xml:space="preserve">Parágrafo 2º – </w:t>
      </w:r>
      <w:r>
        <w:rPr>
          <w:rFonts w:ascii="Arial" w:cs="Arial" w:eastAsia="Arial" w:hAnsi="Arial"/>
          <w:sz w:val="22"/>
          <w:szCs w:val="22"/>
        </w:rPr>
        <w:t xml:space="preserve">A entrega de documentos, declarações, arquivos digitais e informações do CONTRATANTE pela CONTRATADA ficará </w:t>
      </w:r>
      <w:r>
        <w:rPr>
          <w:rFonts w:ascii="Arial" w:cs="Arial" w:eastAsia="Arial" w:hAnsi="Arial"/>
          <w:b/>
          <w:bCs/>
          <w:color w:val="000000"/>
          <w:sz w:val="22"/>
          <w:szCs w:val="22"/>
        </w:rPr>
        <w:t xml:space="preserve">condicionada à quitação integral</w:t>
      </w:r>
      <w:r>
        <w:rPr>
          <w:rFonts w:ascii="Arial" w:cs="Arial" w:eastAsia="Arial" w:hAnsi="Arial"/>
          <w:sz w:val="22"/>
          <w:szCs w:val="22"/>
        </w:rPr>
        <w:t xml:space="preserve"> de todos os débitos existentes, incluindo honorários, multas e encargos.</w:t>
      </w:r>
    </w:p>
    <w:p>
      <w:pPr>
        <w:spacing w:after="80" w:before="120" w:line="360"/>
        <w:ind w:left="360"/>
        <w:jc w:val="both"/>
      </w:pPr>
      <w:r>
        <w:rPr>
          <w:rFonts w:ascii="Arial" w:cs="Arial" w:eastAsia="Arial" w:hAnsi="Arial"/>
          <w:b/>
          <w:bCs/>
          <w:sz w:val="22"/>
          <w:szCs w:val="22"/>
        </w:rPr>
        <w:t xml:space="preserve">Parágrafo 3º – </w:t>
      </w:r>
      <w:r>
        <w:rPr>
          <w:rFonts w:ascii="Arial" w:cs="Arial" w:eastAsia="Arial" w:hAnsi="Arial"/>
          <w:sz w:val="22"/>
          <w:szCs w:val="22"/>
        </w:rPr>
        <w:t xml:space="preserve">A CONTRATADA somente procederá à transferência de informações para novo escritório contábil após a quitação total dos débitos e cumprimento do aviso prévio estabelecido.</w:t>
      </w:r>
    </w:p>
    <w:p>
      <w:pPr>
        <w:pStyle w:val="Heading1"/>
        <w:pBdr>
          <w:bottom w:val="single" w:color="1F3864" w:sz="4" w:space="1"/>
        </w:pBdr>
        <w:spacing w:after="200" w:before="400"/>
      </w:pPr>
      <w:r>
        <w:rPr>
          <w:rFonts w:ascii="Arial" w:cs="Arial" w:eastAsia="Arial" w:hAnsi="Arial"/>
          <w:b/>
          <w:bCs/>
          <w:caps/>
          <w:color w:val="1F3864"/>
          <w:sz w:val="32"/>
          <w:szCs w:val="32"/>
        </w:rPr>
        <w:t xml:space="preserve">Cláusula IX – Da Confidencialidade e Proteção de Dados (LGPD)</w:t>
      </w:r>
    </w:p>
    <w:p>
      <w:pPr>
        <w:spacing w:after="80" w:before="80" w:line="360"/>
        <w:jc w:val="both"/>
      </w:pPr>
      <w:r>
        <w:rPr>
          <w:rFonts w:ascii="Arial" w:cs="Arial" w:eastAsia="Arial" w:hAnsi="Arial"/>
          <w:color w:val="000000"/>
          <w:sz w:val="22"/>
          <w:szCs w:val="22"/>
        </w:rPr>
        <w:t xml:space="preserve">As partes se comprometem a manter sigilo absoluto sobre todas as informações, dados, documentos, estratégias e demais conteúdos confidenciais aos quais tiverem acesso em razão deste contrato, durante sua vigência e por prazo indeterminado após o seu término.</w:t>
      </w:r>
    </w:p>
    <w:p>
      <w:pPr>
        <w:spacing w:after="0" w:before="80"/>
      </w:pPr>
      <w:r>
        <w:t xml:space="preserve"/>
      </w:r>
    </w:p>
    <w:p>
      <w:pPr>
        <w:spacing w:after="80" w:before="120" w:line="360"/>
        <w:ind w:left="360"/>
        <w:jc w:val="both"/>
      </w:pPr>
      <w:r>
        <w:rPr>
          <w:rFonts w:ascii="Arial" w:cs="Arial" w:eastAsia="Arial" w:hAnsi="Arial"/>
          <w:b/>
          <w:bCs/>
          <w:sz w:val="22"/>
          <w:szCs w:val="22"/>
        </w:rPr>
        <w:t xml:space="preserve">Parágrafo 1º – </w:t>
      </w:r>
      <w:r>
        <w:rPr>
          <w:rFonts w:ascii="Arial" w:cs="Arial" w:eastAsia="Arial" w:hAnsi="Arial"/>
          <w:sz w:val="22"/>
          <w:szCs w:val="22"/>
        </w:rPr>
        <w:t xml:space="preserve">A CONTRATADA, na qualidade de operadora de dados pessoais nos termos da Lei nº 13.709/2018 (LGPD), tratará os dados pessoais do CONTRATANTE exclusivamente para as finalidades descritas neste contrato, adotando medidas de segurança adequadas para protegê-los contra acessos não autorizados, perda, destruição ou divulgação indevida.</w:t>
      </w:r>
    </w:p>
    <w:p>
      <w:pPr>
        <w:spacing w:after="80" w:before="120" w:line="360"/>
        <w:ind w:left="360"/>
        <w:jc w:val="both"/>
      </w:pPr>
      <w:r>
        <w:rPr>
          <w:rFonts w:ascii="Arial" w:cs="Arial" w:eastAsia="Arial" w:hAnsi="Arial"/>
          <w:b/>
          <w:bCs/>
          <w:sz w:val="22"/>
          <w:szCs w:val="22"/>
        </w:rPr>
        <w:t xml:space="preserve">Parágrafo 2º – </w:t>
      </w:r>
      <w:r>
        <w:rPr>
          <w:rFonts w:ascii="Arial" w:cs="Arial" w:eastAsia="Arial" w:hAnsi="Arial"/>
          <w:sz w:val="22"/>
          <w:szCs w:val="22"/>
        </w:rPr>
        <w:t xml:space="preserve">O CONTRATANTE consente, de forma livre, informada e inequívoca, com o tratamento de seus dados pessoais pela CONTRATADA para as finalidades deste contrato, podendo revogar o consentimento a qualquer momento, mediante comunicação escrita, observados os efeitos já consumados.</w:t>
      </w:r>
    </w:p>
    <w:p>
      <w:pPr>
        <w:spacing w:after="80" w:before="120" w:line="360"/>
        <w:ind w:left="360"/>
        <w:jc w:val="both"/>
      </w:pPr>
      <w:r>
        <w:rPr>
          <w:rFonts w:ascii="Arial" w:cs="Arial" w:eastAsia="Arial" w:hAnsi="Arial"/>
          <w:b/>
          <w:bCs/>
          <w:sz w:val="22"/>
          <w:szCs w:val="22"/>
        </w:rPr>
        <w:t xml:space="preserve">Parágrafo 3º – </w:t>
      </w:r>
      <w:r>
        <w:rPr>
          <w:rFonts w:ascii="Arial" w:cs="Arial" w:eastAsia="Arial" w:hAnsi="Arial"/>
          <w:sz w:val="22"/>
          <w:szCs w:val="22"/>
        </w:rPr>
        <w:t xml:space="preserve">A violação da obrigação de confidencialidade sujeitará a parte infratora ao pagamento de indenização por perdas e danos, sem prejuízo das sanções previstas na LGPD e demais legislações aplicáveis.</w:t>
      </w:r>
    </w:p>
    <w:p>
      <w:pPr>
        <w:pStyle w:val="Heading1"/>
        <w:pBdr>
          <w:bottom w:val="single" w:color="1F3864" w:sz="4" w:space="1"/>
        </w:pBdr>
        <w:spacing w:after="200" w:before="400"/>
      </w:pPr>
      <w:r>
        <w:rPr>
          <w:rFonts w:ascii="Arial" w:cs="Arial" w:eastAsia="Arial" w:hAnsi="Arial"/>
          <w:b/>
          <w:bCs/>
          <w:caps/>
          <w:color w:val="1F3864"/>
          <w:sz w:val="32"/>
          <w:szCs w:val="32"/>
        </w:rPr>
        <w:t xml:space="preserve">Cláusula X – Da Limitação de Responsabilidade</w:t>
      </w:r>
    </w:p>
    <w:p>
      <w:pPr>
        <w:spacing w:after="80" w:before="80" w:line="360"/>
        <w:jc w:val="both"/>
      </w:pPr>
      <w:r>
        <w:rPr>
          <w:rFonts w:ascii="Arial" w:cs="Arial" w:eastAsia="Arial" w:hAnsi="Arial"/>
          <w:color w:val="000000"/>
          <w:sz w:val="22"/>
          <w:szCs w:val="22"/>
        </w:rPr>
        <w:t xml:space="preserve">A CONTRATADA não será responsabilizada por:</w:t>
      </w:r>
    </w:p>
    <w:p>
      <w:pPr>
        <w:spacing w:after="0" w:before="60"/>
      </w:pPr>
      <w:r>
        <w:t xml:space="preserve"/>
      </w:r>
    </w:p>
    <w:p>
      <w:pPr>
        <w:pStyle w:val="ListParagraph"/>
        <w:numPr>
          <w:ilvl w:val="0"/>
          <w:numId w:val="2"/>
        </w:numPr>
        <w:spacing w:after="60" w:before="60" w:line="340"/>
      </w:pPr>
      <w:r>
        <w:rPr>
          <w:rFonts w:ascii="Arial" w:cs="Arial" w:eastAsia="Arial" w:hAnsi="Arial"/>
          <w:sz w:val="22"/>
          <w:szCs w:val="22"/>
        </w:rPr>
        <w:t xml:space="preserve">Informações incorretas, incompletas ou intempestivas fornecidas pelo CONTRATANTE;</w:t>
      </w:r>
    </w:p>
    <w:p>
      <w:pPr>
        <w:pStyle w:val="ListParagraph"/>
        <w:numPr>
          <w:ilvl w:val="0"/>
          <w:numId w:val="2"/>
        </w:numPr>
        <w:spacing w:after="60" w:before="60" w:line="340"/>
      </w:pPr>
      <w:r>
        <w:rPr>
          <w:rFonts w:ascii="Arial" w:cs="Arial" w:eastAsia="Arial" w:hAnsi="Arial"/>
          <w:sz w:val="22"/>
          <w:szCs w:val="22"/>
        </w:rPr>
        <w:t xml:space="preserve">Multas, penalidades, encargos ou autuações decorrentes da omissão, atraso ou incorreção de informações pelo CONTRATANTE;</w:t>
      </w:r>
    </w:p>
    <w:p>
      <w:pPr>
        <w:pStyle w:val="ListParagraph"/>
        <w:numPr>
          <w:ilvl w:val="0"/>
          <w:numId w:val="2"/>
        </w:numPr>
        <w:spacing w:after="60" w:before="60" w:line="340"/>
      </w:pPr>
      <w:r>
        <w:rPr>
          <w:rFonts w:ascii="Arial" w:cs="Arial" w:eastAsia="Arial" w:hAnsi="Arial"/>
          <w:sz w:val="22"/>
          <w:szCs w:val="22"/>
        </w:rPr>
        <w:t xml:space="preserve">Obrigações surgidas em razão de alterações legislativas ou normativas posteriores à assinatura deste contrato que não sejam passíveis de cumprimento dentro dos prazos normais de operação;</w:t>
      </w:r>
    </w:p>
    <w:p>
      <w:pPr>
        <w:pStyle w:val="ListParagraph"/>
        <w:numPr>
          <w:ilvl w:val="0"/>
          <w:numId w:val="2"/>
        </w:numPr>
        <w:spacing w:after="60" w:before="60" w:line="340"/>
      </w:pPr>
      <w:r>
        <w:rPr>
          <w:rFonts w:ascii="Arial" w:cs="Arial" w:eastAsia="Arial" w:hAnsi="Arial"/>
          <w:sz w:val="22"/>
          <w:szCs w:val="22"/>
        </w:rPr>
        <w:t xml:space="preserve">Problemas decorrentes do uso incorreto ou fraudulento de notas fiscais, ou de movimentações financeiras não informadas à CONTRATADA;</w:t>
      </w:r>
    </w:p>
    <w:p>
      <w:pPr>
        <w:pStyle w:val="ListParagraph"/>
        <w:numPr>
          <w:ilvl w:val="0"/>
          <w:numId w:val="2"/>
        </w:numPr>
        <w:spacing w:after="60" w:before="60" w:line="340"/>
      </w:pPr>
      <w:r>
        <w:rPr>
          <w:rFonts w:ascii="Arial" w:cs="Arial" w:eastAsia="Arial" w:hAnsi="Arial"/>
          <w:sz w:val="22"/>
          <w:szCs w:val="22"/>
        </w:rPr>
        <w:t xml:space="preserve">Atos ou omissões de terceiros, incluindo órgãos públicos, bancos, plataformas digitais ou prestadores de serviço externos;</w:t>
      </w:r>
    </w:p>
    <w:p>
      <w:pPr>
        <w:pStyle w:val="ListParagraph"/>
        <w:numPr>
          <w:ilvl w:val="0"/>
          <w:numId w:val="2"/>
        </w:numPr>
        <w:spacing w:after="60" w:before="60" w:line="340"/>
      </w:pPr>
      <w:r>
        <w:rPr>
          <w:rFonts w:ascii="Arial" w:cs="Arial" w:eastAsia="Arial" w:hAnsi="Arial"/>
          <w:sz w:val="22"/>
          <w:szCs w:val="22"/>
        </w:rPr>
        <w:t xml:space="preserve">Prejuízos indiretos, lucros cessantes ou danos consequenciais de qualquer natureza, exceto nos casos de dolo ou culpa grave comprovados.</w:t>
      </w:r>
    </w:p>
    <w:p>
      <w:pPr>
        <w:spacing w:after="0" w:before="80"/>
      </w:pPr>
      <w:r>
        <w:t xml:space="preserve"/>
      </w:r>
    </w:p>
    <w:p>
      <w:pPr>
        <w:spacing w:after="80" w:before="120" w:line="360"/>
        <w:ind w:left="360"/>
        <w:jc w:val="both"/>
      </w:pPr>
      <w:r>
        <w:rPr>
          <w:rFonts w:ascii="Arial" w:cs="Arial" w:eastAsia="Arial" w:hAnsi="Arial"/>
          <w:b/>
          <w:bCs/>
          <w:sz w:val="22"/>
          <w:szCs w:val="22"/>
        </w:rPr>
        <w:t xml:space="preserve">Parágrafo 1º – </w:t>
      </w:r>
      <w:r>
        <w:rPr>
          <w:rFonts w:ascii="Arial" w:cs="Arial" w:eastAsia="Arial" w:hAnsi="Arial"/>
          <w:sz w:val="22"/>
          <w:szCs w:val="22"/>
        </w:rPr>
        <w:t xml:space="preserve">A responsabilidade total da CONTRATADA perante o CONTRATANTE, em qualquer hipótese, ficará limitada ao valor total dos honorários pagos nos últimos </w:t>
      </w:r>
      <w:r>
        <w:rPr>
          <w:rFonts w:ascii="Arial" w:cs="Arial" w:eastAsia="Arial" w:hAnsi="Arial"/>
          <w:b/>
          <w:bCs/>
          <w:color w:val="000000"/>
          <w:sz w:val="22"/>
          <w:szCs w:val="22"/>
        </w:rPr>
        <w:t xml:space="preserve">12 (doze) meses</w:t>
      </w:r>
      <w:r>
        <w:rPr>
          <w:rFonts w:ascii="Arial" w:cs="Arial" w:eastAsia="Arial" w:hAnsi="Arial"/>
          <w:sz w:val="22"/>
          <w:szCs w:val="22"/>
        </w:rPr>
        <w:t xml:space="preserve"> anteriores ao evento que originou o dano.</w:t>
      </w:r>
    </w:p>
    <w:p>
      <w:pPr>
        <w:spacing w:after="80" w:before="120" w:line="360"/>
        <w:ind w:left="360"/>
        <w:jc w:val="both"/>
      </w:pPr>
      <w:r>
        <w:rPr>
          <w:rFonts w:ascii="Arial" w:cs="Arial" w:eastAsia="Arial" w:hAnsi="Arial"/>
          <w:b/>
          <w:bCs/>
          <w:sz w:val="22"/>
          <w:szCs w:val="22"/>
        </w:rPr>
        <w:t xml:space="preserve">Parágrafo 2º – </w:t>
      </w:r>
      <w:r>
        <w:rPr>
          <w:rFonts w:ascii="Arial" w:cs="Arial" w:eastAsia="Arial" w:hAnsi="Arial"/>
          <w:sz w:val="22"/>
          <w:szCs w:val="22"/>
        </w:rPr>
        <w:t xml:space="preserve">Os serviços prestados pela CONTRATADA referem-se exclusivamente à assessoria técnica-contábil do MEI, não configurando responsabilidade solidária, subsidiária ou sucessora por quaisquer obrigações legais ou contratuais do CONTRATANTE perante terceiros.</w:t>
      </w:r>
    </w:p>
    <w:p>
      <w:pPr>
        <w:pStyle w:val="Heading1"/>
        <w:pBdr>
          <w:bottom w:val="single" w:color="1F3864" w:sz="4" w:space="1"/>
        </w:pBdr>
        <w:spacing w:after="200" w:before="400"/>
      </w:pPr>
      <w:r>
        <w:rPr>
          <w:rFonts w:ascii="Arial" w:cs="Arial" w:eastAsia="Arial" w:hAnsi="Arial"/>
          <w:b/>
          <w:bCs/>
          <w:caps/>
          <w:color w:val="1F3864"/>
          <w:sz w:val="32"/>
          <w:szCs w:val="32"/>
        </w:rPr>
        <w:t xml:space="preserve">Cláusula XI – Das Disposições Gerais</w:t>
      </w:r>
    </w:p>
    <w:p>
      <w:pPr>
        <w:spacing w:after="80" w:before="80" w:line="360"/>
        <w:jc w:val="both"/>
      </w:pPr>
      <w:r>
        <w:rPr>
          <w:rFonts w:ascii="Arial" w:cs="Arial" w:eastAsia="Arial" w:hAnsi="Arial"/>
          <w:color w:val="000000"/>
          <w:sz w:val="22"/>
          <w:szCs w:val="22"/>
        </w:rPr>
        <w:t xml:space="preserve">As partes reconhecem e declaram:</w:t>
      </w:r>
    </w:p>
    <w:p>
      <w:pPr>
        <w:spacing w:after="0" w:before="60"/>
      </w:pPr>
      <w:r>
        <w:t xml:space="preserve"/>
      </w:r>
    </w:p>
    <w:p>
      <w:pPr>
        <w:pStyle w:val="ListParagraph"/>
        <w:numPr>
          <w:ilvl w:val="0"/>
          <w:numId w:val="2"/>
        </w:numPr>
        <w:spacing w:after="60" w:before="60" w:line="340"/>
      </w:pPr>
      <w:r>
        <w:rPr>
          <w:rFonts w:ascii="Arial" w:cs="Arial" w:eastAsia="Arial" w:hAnsi="Arial"/>
          <w:sz w:val="22"/>
          <w:szCs w:val="22"/>
        </w:rPr>
        <w:t xml:space="preserve">Que este instrumento foi celebrado com plena consciência de seus direitos e obrigações, após leitura integral e compreensão de todas as cláusulas;</w:t>
      </w:r>
    </w:p>
    <w:p>
      <w:pPr>
        <w:pStyle w:val="ListParagraph"/>
        <w:numPr>
          <w:ilvl w:val="0"/>
          <w:numId w:val="2"/>
        </w:numPr>
        <w:spacing w:after="60" w:before="60" w:line="340"/>
      </w:pPr>
      <w:r>
        <w:rPr>
          <w:rFonts w:ascii="Arial" w:cs="Arial" w:eastAsia="Arial" w:hAnsi="Arial"/>
          <w:sz w:val="22"/>
          <w:szCs w:val="22"/>
        </w:rPr>
        <w:t xml:space="preserve">Que eventuais dúvidas sobre o alcance ou interpretação das cláusulas deverão ser dirimidas preferencialmente de forma amigável, por escrito, antes de qualquer medida judicial ou extrajudicial;</w:t>
      </w:r>
    </w:p>
    <w:p>
      <w:pPr>
        <w:pStyle w:val="ListParagraph"/>
        <w:numPr>
          <w:ilvl w:val="0"/>
          <w:numId w:val="2"/>
        </w:numPr>
        <w:spacing w:after="60" w:before="60" w:line="340"/>
      </w:pPr>
      <w:r>
        <w:rPr>
          <w:rFonts w:ascii="Arial" w:cs="Arial" w:eastAsia="Arial" w:hAnsi="Arial"/>
          <w:sz w:val="22"/>
          <w:szCs w:val="22"/>
        </w:rPr>
        <w:t xml:space="preserve">Que quaisquer alterações ou aditamentos a este contrato somente terão validade se formalizados por escrito, assinados por ambas as partes;</w:t>
      </w:r>
    </w:p>
    <w:p>
      <w:pPr>
        <w:pStyle w:val="ListParagraph"/>
        <w:numPr>
          <w:ilvl w:val="0"/>
          <w:numId w:val="2"/>
        </w:numPr>
        <w:spacing w:after="60" w:before="60" w:line="340"/>
      </w:pPr>
      <w:r>
        <w:rPr>
          <w:rFonts w:ascii="Arial" w:cs="Arial" w:eastAsia="Arial" w:hAnsi="Arial"/>
          <w:sz w:val="22"/>
          <w:szCs w:val="22"/>
        </w:rPr>
        <w:t xml:space="preserve">Que a tolerância de uma parte quanto ao descumprimento de qualquer obrigação pela outra não implica novação, renúncia ou modificação contratual;</w:t>
      </w:r>
    </w:p>
    <w:p>
      <w:pPr>
        <w:pStyle w:val="ListParagraph"/>
        <w:numPr>
          <w:ilvl w:val="0"/>
          <w:numId w:val="2"/>
        </w:numPr>
        <w:spacing w:after="60" w:before="60" w:line="340"/>
      </w:pPr>
      <w:r>
        <w:rPr>
          <w:rFonts w:ascii="Arial" w:cs="Arial" w:eastAsia="Arial" w:hAnsi="Arial"/>
          <w:sz w:val="22"/>
          <w:szCs w:val="22"/>
        </w:rPr>
        <w:t xml:space="preserve">Que a nulidade ou invalidade de qualquer cláusula não afetará a validade das demais, que permanecerão em pleno vigor.</w:t>
      </w:r>
    </w:p>
    <w:p>
      <w:pPr>
        <w:spacing w:after="0" w:before="80"/>
      </w:pPr>
      <w:r>
        <w:t xml:space="preserve"/>
      </w:r>
    </w:p>
    <w:p>
      <w:pPr>
        <w:spacing w:after="80" w:before="120" w:line="360"/>
        <w:ind w:left="360"/>
        <w:jc w:val="both"/>
      </w:pPr>
      <w:r>
        <w:rPr>
          <w:rFonts w:ascii="Arial" w:cs="Arial" w:eastAsia="Arial" w:hAnsi="Arial"/>
          <w:b/>
          <w:bCs/>
          <w:sz w:val="22"/>
          <w:szCs w:val="22"/>
        </w:rPr>
        <w:t xml:space="preserve">Parágrafo Único – </w:t>
      </w:r>
      <w:r>
        <w:rPr>
          <w:rFonts w:ascii="Arial" w:cs="Arial" w:eastAsia="Arial" w:hAnsi="Arial"/>
          <w:sz w:val="22"/>
          <w:szCs w:val="22"/>
        </w:rPr>
        <w:t xml:space="preserve">Este contrato substitui e revoga qualquer instrumento, proposta, carta ou acordo anterior entre as partes sobre o mesmo objeto, prevalecendo integralmente sobre quaisquer comunicações verbais.</w:t>
      </w:r>
    </w:p>
    <w:p>
      <w:pPr>
        <w:pStyle w:val="Heading1"/>
        <w:pBdr>
          <w:bottom w:val="single" w:color="1F3864" w:sz="4" w:space="1"/>
        </w:pBdr>
        <w:spacing w:after="200" w:before="400"/>
      </w:pPr>
      <w:r>
        <w:rPr>
          <w:rFonts w:ascii="Arial" w:cs="Arial" w:eastAsia="Arial" w:hAnsi="Arial"/>
          <w:b/>
          <w:bCs/>
          <w:caps/>
          <w:color w:val="1F3864"/>
          <w:sz w:val="32"/>
          <w:szCs w:val="32"/>
        </w:rPr>
        <w:t xml:space="preserve">Cláusula XII – Do Foro</w:t>
      </w:r>
    </w:p>
    <w:p>
      <w:pPr>
        <w:spacing w:after="80" w:before="80" w:line="360"/>
        <w:jc w:val="both"/>
      </w:pPr>
      <w:r>
        <w:rPr>
          <w:rFonts w:ascii="Arial" w:cs="Arial" w:eastAsia="Arial" w:hAnsi="Arial"/>
          <w:color w:val="000000"/>
          <w:sz w:val="22"/>
          <w:szCs w:val="22"/>
        </w:rPr>
        <w:t xml:space="preserve">Fica eleito o foro da Comarca de Caldas Novas, Estado de Goiás, com expressa renúncia a qualquer outro, por mais privilegiado que seja, para dirimir quaisquer controvérsias oriundas deste contrato, sem prejuízo da possibilidade de utilização de métodos alternativos de solução de conflitos, como mediação ou arbitragem, nos termos da Lei nº 9.307/1996 e da Lei nº 13.140/2015.</w:t>
      </w:r>
    </w:p>
    <w:p>
      <w:pPr>
        <w:spacing w:after="0" w:before="300"/>
      </w:pPr>
      <w:r>
        <w:t xml:space="preserve"/>
      </w:r>
    </w:p>
    <w:p>
      <w:pPr>
        <w:pBdr>
          <w:bottom w:val="single" w:color="1F3864" w:sz="6" w:space="1"/>
        </w:pBdr>
        <w:spacing w:after="120" w:before="0"/>
        <w:jc w:val="center"/>
      </w:pPr>
      <w:r>
        <w:rPr>
          <w:rFonts w:ascii="Arial" w:cs="Arial" w:eastAsia="Arial" w:hAnsi="Arial"/>
          <w:sz w:val="22"/>
          <w:szCs w:val="22"/>
        </w:rPr>
        <w:t xml:space="preserve">Caldas Novas/GO, </w:t>
      </w:r>
      <w:r>
        <w:rPr>
          <w:rFonts w:ascii="Arial" w:cs="Arial" w:eastAsia="Arial" w:hAnsi="Arial"/>
          <w:b/>
          <w:bCs/>
          <w:color w:val="C00000"/>
          <w:sz w:val="22"/>
          <w:szCs w:val="22"/>
        </w:rPr>
        <w:t xml:space="preserve">[dia]</w:t>
      </w:r>
      <w:r>
        <w:rPr>
          <w:rFonts w:ascii="Arial" w:cs="Arial" w:eastAsia="Arial" w:hAnsi="Arial"/>
          <w:sz w:val="22"/>
          <w:szCs w:val="22"/>
        </w:rPr>
        <w:t xml:space="preserve"> de </w:t>
      </w:r>
      <w:r>
        <w:rPr>
          <w:rFonts w:ascii="Arial" w:cs="Arial" w:eastAsia="Arial" w:hAnsi="Arial"/>
          <w:b/>
          <w:bCs/>
          <w:color w:val="C00000"/>
          <w:sz w:val="22"/>
          <w:szCs w:val="22"/>
        </w:rPr>
        <w:t xml:space="preserve">[mês]</w:t>
      </w:r>
      <w:r>
        <w:rPr>
          <w:rFonts w:ascii="Arial" w:cs="Arial" w:eastAsia="Arial" w:hAnsi="Arial"/>
          <w:sz w:val="22"/>
          <w:szCs w:val="22"/>
        </w:rPr>
        <w:t xml:space="preserve"> de </w:t>
      </w:r>
      <w:r>
        <w:rPr>
          <w:rFonts w:ascii="Arial" w:cs="Arial" w:eastAsia="Arial" w:hAnsi="Arial"/>
          <w:b/>
          <w:bCs/>
          <w:color w:val="C00000"/>
          <w:sz w:val="22"/>
          <w:szCs w:val="22"/>
        </w:rPr>
        <w:t xml:space="preserve">[ano]</w:t>
      </w:r>
      <w:r>
        <w:rPr>
          <w:rFonts w:ascii="Arial" w:cs="Arial" w:eastAsia="Arial" w:hAnsi="Arial"/>
          <w:sz w:val="22"/>
          <w:szCs w:val="22"/>
        </w:rPr>
        <w:t xml:space="preserve">.</w:t>
      </w:r>
    </w:p>
    <w:p>
      <w:pPr>
        <w:spacing w:after="0" w:before="200"/>
      </w:pPr>
      <w:r>
        <w:t xml:space="preserve"/>
      </w:r>
    </w:p>
    <w:p>
      <w:pPr>
        <w:pBdr>
          <w:bottom w:val="single" w:color="595959" w:sz="4" w:space="1"/>
        </w:pBdr>
        <w:tabs>
          <w:tab w:val="center" w:pos="2268"/>
          <w:tab w:val="center" w:pos="6804"/>
        </w:tabs>
        <w:spacing w:after="40" w:before="560"/>
      </w:pPr>
      <w:r>
        <w:t xml:space="preserve"/>
      </w:r>
    </w:p>
    <w:p>
      <w:pPr>
        <w:tabs>
          <w:tab w:val="center" w:pos="2268"/>
          <w:tab w:val="center" w:pos="6804"/>
        </w:tabs>
        <w:spacing w:after="80" w:before="60"/>
      </w:pPr>
      <w:r>
        <w:rPr>
          <w:rFonts w:ascii="Arial" w:cs="Arial" w:eastAsia="Arial" w:hAnsi="Arial"/>
          <w:sz w:val="22"/>
          <w:szCs w:val="22"/>
        </w:rPr>
        <w:t xml:space="preserve">	</w:t>
      </w:r>
      <w:r>
        <w:rPr>
          <w:rFonts w:ascii="Arial" w:cs="Arial" w:eastAsia="Arial" w:hAnsi="Arial"/>
          <w:b/>
          <w:bCs/>
          <w:sz w:val="22"/>
          <w:szCs w:val="22"/>
        </w:rPr>
        <w:t xml:space="preserve">CANVAS CONTABILIDADE</w:t>
      </w:r>
      <w:r>
        <w:rPr>
          <w:rFonts w:ascii="Arial" w:cs="Arial" w:eastAsia="Arial" w:hAnsi="Arial"/>
          <w:sz w:val="22"/>
          <w:szCs w:val="22"/>
        </w:rPr>
        <w:t xml:space="preserve">			</w:t>
      </w:r>
    </w:p>
    <w:p>
      <w:pPr>
        <w:tabs>
          <w:tab w:val="center" w:pos="2268"/>
          <w:tab w:val="center" w:pos="6804"/>
        </w:tabs>
        <w:spacing w:after="40" w:before="0"/>
      </w:pPr>
      <w:r>
        <w:rPr>
          <w:rFonts w:ascii="Arial" w:cs="Arial" w:eastAsia="Arial" w:hAnsi="Arial"/>
          <w:sz w:val="22"/>
          <w:szCs w:val="22"/>
        </w:rPr>
        <w:t xml:space="preserve">	</w:t>
      </w:r>
      <w:r>
        <w:rPr>
          <w:rFonts w:ascii="Arial" w:cs="Arial" w:eastAsia="Arial" w:hAnsi="Arial"/>
          <w:color w:val="595959"/>
          <w:sz w:val="20"/>
          <w:szCs w:val="20"/>
        </w:rPr>
        <w:t xml:space="preserve">CONTRATADA</w:t>
      </w:r>
    </w:p>
    <w:p>
      <w:pPr>
        <w:tabs>
          <w:tab w:val="center" w:pos="2268"/>
          <w:tab w:val="center" w:pos="6804"/>
        </w:tabs>
        <w:spacing w:after="0" w:before="0"/>
      </w:pPr>
      <w:r>
        <w:rPr>
          <w:rFonts w:ascii="Arial" w:cs="Arial" w:eastAsia="Arial" w:hAnsi="Arial"/>
          <w:sz w:val="22"/>
          <w:szCs w:val="22"/>
        </w:rPr>
        <w:t xml:space="preserve">	</w:t>
      </w:r>
      <w:r>
        <w:rPr>
          <w:rFonts w:ascii="Arial" w:cs="Arial" w:eastAsia="Arial" w:hAnsi="Arial"/>
          <w:color w:val="595959"/>
          <w:sz w:val="20"/>
          <w:szCs w:val="20"/>
        </w:rPr>
        <w:t xml:space="preserve">CNPJ: </w:t>
      </w:r>
    </w:p>
    <w:p>
      <w:pPr>
        <w:spacing w:after="0" w:before="240"/>
      </w:pPr>
      <w:r>
        <w:t xml:space="preserve"/>
      </w:r>
    </w:p>
    <w:p>
      <w:pPr>
        <w:pBdr>
          <w:bottom w:val="single" w:color="595959" w:sz="4" w:space="1"/>
        </w:pBdr>
        <w:tabs>
          <w:tab w:val="center" w:pos="2268"/>
          <w:tab w:val="center" w:pos="6804"/>
        </w:tabs>
        <w:spacing w:after="40" w:before="560"/>
      </w:pPr>
      <w:r>
        <w:t xml:space="preserve"/>
      </w:r>
    </w:p>
    <w:p>
      <w:pPr>
        <w:tabs>
          <w:tab w:val="center" w:pos="2268"/>
          <w:tab w:val="center" w:pos="6804"/>
        </w:tabs>
        <w:spacing w:after="40" w:before="60"/>
      </w:pPr>
      <w:r>
        <w:rPr>
          <w:rFonts w:ascii="Arial" w:cs="Arial" w:eastAsia="Arial" w:hAnsi="Arial"/>
          <w:sz w:val="22"/>
          <w:szCs w:val="22"/>
        </w:rPr>
        <w:t xml:space="preserve">	</w:t>
      </w:r>
      <w:r>
        <w:rPr>
          <w:rFonts w:ascii="Arial" w:cs="Arial" w:eastAsia="Arial" w:hAnsi="Arial"/>
          <w:b/>
          <w:bCs/>
          <w:color w:val="C00000"/>
          <w:sz w:val="22"/>
          <w:szCs w:val="22"/>
        </w:rPr>
        <w:t xml:space="preserve">[NOME COMPLETO DO CONTRATANTE]</w:t>
      </w:r>
    </w:p>
    <w:p>
      <w:pPr>
        <w:tabs>
          <w:tab w:val="center" w:pos="2268"/>
          <w:tab w:val="center" w:pos="6804"/>
        </w:tabs>
        <w:spacing w:after="0" w:before="0"/>
      </w:pPr>
      <w:r>
        <w:rPr>
          <w:rFonts w:ascii="Arial" w:cs="Arial" w:eastAsia="Arial" w:hAnsi="Arial"/>
          <w:sz w:val="22"/>
          <w:szCs w:val="22"/>
        </w:rPr>
        <w:t xml:space="preserve">	</w:t>
      </w:r>
      <w:r>
        <w:rPr>
          <w:rFonts w:ascii="Arial" w:cs="Arial" w:eastAsia="Arial" w:hAnsi="Arial"/>
          <w:color w:val="595959"/>
          <w:sz w:val="20"/>
          <w:szCs w:val="20"/>
        </w:rPr>
        <w:t xml:space="preserve">CONTRATANTE</w:t>
      </w:r>
    </w:p>
    <w:p>
      <w:pPr>
        <w:spacing w:after="0" w:before="300"/>
      </w:pPr>
      <w:r>
        <w:t xml:space="preserve"/>
      </w:r>
    </w:p>
    <w:p>
      <w:pPr>
        <w:spacing w:after="80" w:before="0"/>
        <w:jc w:val="center"/>
      </w:pPr>
      <w:r>
        <w:rPr>
          <w:rFonts w:ascii="Arial" w:cs="Arial" w:eastAsia="Arial" w:hAnsi="Arial"/>
          <w:b/>
          <w:bCs/>
          <w:color w:val="1F3864"/>
          <w:sz w:val="22"/>
          <w:szCs w:val="22"/>
        </w:rPr>
        <w:t xml:space="preserve">TESTEMUNHAS</w:t>
      </w:r>
    </w:p>
    <w:p>
      <w:pPr>
        <w:pBdr>
          <w:bottom w:val="single" w:color="595959" w:sz="4" w:space="1"/>
        </w:pBdr>
        <w:tabs>
          <w:tab w:val="center" w:pos="2268"/>
          <w:tab w:val="center" w:pos="6804"/>
        </w:tabs>
        <w:spacing w:after="40" w:before="440"/>
      </w:pPr>
      <w:r>
        <w:t xml:space="preserve"/>
      </w:r>
    </w:p>
    <w:p>
      <w:pPr>
        <w:tabs>
          <w:tab w:val="center" w:pos="2268"/>
          <w:tab w:val="center" w:pos="6804"/>
        </w:tabs>
        <w:spacing w:after="20" w:before="60"/>
      </w:pPr>
      <w:r>
        <w:rPr>
          <w:rFonts w:ascii="Arial" w:cs="Arial" w:eastAsia="Arial" w:hAnsi="Arial"/>
          <w:sz w:val="22"/>
          <w:szCs w:val="22"/>
        </w:rPr>
        <w:t xml:space="preserve">	Testemunha 1 – Nome completo:</w:t>
      </w:r>
    </w:p>
    <w:p>
      <w:pPr>
        <w:tabs>
          <w:tab w:val="center" w:pos="2268"/>
          <w:tab w:val="center" w:pos="6804"/>
        </w:tabs>
        <w:spacing w:after="0" w:before="0"/>
      </w:pPr>
      <w:r>
        <w:rPr>
          <w:rFonts w:ascii="Arial" w:cs="Arial" w:eastAsia="Arial" w:hAnsi="Arial"/>
          <w:color w:val="595959"/>
          <w:sz w:val="22"/>
          <w:szCs w:val="22"/>
        </w:rPr>
        <w:t xml:space="preserve">	CPF: ___________________________</w:t>
      </w:r>
    </w:p>
    <w:p>
      <w:pPr>
        <w:spacing w:after="0" w:before="200"/>
      </w:pPr>
      <w:r>
        <w:t xml:space="preserve"/>
      </w:r>
    </w:p>
    <w:p>
      <w:pPr>
        <w:pBdr>
          <w:bottom w:val="single" w:color="595959" w:sz="4" w:space="1"/>
        </w:pBdr>
        <w:tabs>
          <w:tab w:val="center" w:pos="2268"/>
          <w:tab w:val="center" w:pos="6804"/>
        </w:tabs>
        <w:spacing w:after="40" w:before="440"/>
      </w:pPr>
      <w:r>
        <w:t xml:space="preserve"/>
      </w:r>
    </w:p>
    <w:p>
      <w:pPr>
        <w:tabs>
          <w:tab w:val="center" w:pos="2268"/>
          <w:tab w:val="center" w:pos="6804"/>
        </w:tabs>
        <w:spacing w:after="20" w:before="60"/>
      </w:pPr>
      <w:r>
        <w:rPr>
          <w:rFonts w:ascii="Arial" w:cs="Arial" w:eastAsia="Arial" w:hAnsi="Arial"/>
          <w:sz w:val="22"/>
          <w:szCs w:val="22"/>
        </w:rPr>
        <w:t xml:space="preserve">	Testemunha 2 – Nome completo:</w:t>
      </w:r>
    </w:p>
    <w:p>
      <w:pPr>
        <w:tabs>
          <w:tab w:val="center" w:pos="2268"/>
          <w:tab w:val="center" w:pos="6804"/>
        </w:tabs>
        <w:spacing w:after="0" w:before="0"/>
      </w:pPr>
      <w:r>
        <w:rPr>
          <w:rFonts w:ascii="Arial" w:cs="Arial" w:eastAsia="Arial" w:hAnsi="Arial"/>
          <w:color w:val="595959"/>
          <w:sz w:val="22"/>
          <w:szCs w:val="22"/>
        </w:rPr>
        <w:t xml:space="preserve">	CPF: ___________________________</w:t>
      </w:r>
    </w:p>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spacing w:before="80"/>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Canvas Contabilidade  |  Caldas Novas/GO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026"/>
      </w:tabs>
      <w:spacing w:after="100"/>
    </w:pPr>
    <w:r>
      <w:rPr>
        <w:rFonts w:ascii="Arial" w:cs="Arial" w:eastAsia="Arial" w:hAnsi="Arial"/>
        <w:b/>
        <w:bCs/>
        <w:color w:val="1F3864"/>
        <w:sz w:val="18"/>
        <w:szCs w:val="18"/>
      </w:rPr>
      <w:t xml:space="preserve">CONTRATO DE PRESTAÇÃO DE SERVIÇOS CONTÁBEIS – MEI</w:t>
    </w:r>
    <w:r>
      <w:rPr>
        <w:rFonts w:ascii="Arial" w:cs="Arial" w:eastAsia="Arial" w:hAnsi="Arial"/>
        <w:color w:val="595959"/>
        <w:sz w:val="16"/>
        <w:szCs w:val="16"/>
      </w:rPr>
      <w:t xml:space="preserve">	CANVAS CONTABILIDADE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ap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2026-05-27T12:11:17.733Z</dcterms:created>
  <dcterms:modified xsi:type="dcterms:W3CDTF">2026-05-27T12:11:17.733Z</dcterms:modified>
</cp:coreProperties>
</file>

<file path=docProps/custom.xml><?xml version="1.0" encoding="utf-8"?>
<Properties xmlns="http://schemas.openxmlformats.org/officeDocument/2006/custom-properties" xmlns:vt="http://schemas.openxmlformats.org/officeDocument/2006/docPropsVTypes"/>
</file>