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方正中等线简体" w:eastAsia="方正中等线简体" w:hAnsiTheme="majorHAnsi" w:cstheme="majorBidi"/>
          <w:b/>
          <w:bCs/>
          <w:color w:val="366091" w:themeColor="accent1" w:themeShade="BF"/>
          <w:sz w:val="28"/>
          <w:szCs w:val="28"/>
          <w:lang w:val="zh-CN" w:eastAsia="zh-CN" w:bidi="ar-SA"/>
        </w:rPr>
        <w:id w:val="424147848"/>
        <w:docPartObj>
          <w:docPartGallery w:val="Table of Contents"/>
          <w:docPartUnique/>
        </w:docPartObj>
      </w:sdtPr>
      <w:sdtEndPr>
        <w:rPr>
          <w:rFonts w:hint="eastAsia" w:ascii="方正中等线简体" w:hAnsi="黑体" w:eastAsia="方正中等线简体" w:cstheme="majorBidi"/>
          <w:b/>
          <w:bCs/>
          <w:color w:val="366091" w:themeColor="accent1" w:themeShade="BF"/>
          <w:sz w:val="21"/>
          <w:szCs w:val="21"/>
          <w:lang w:val="zh-CN" w:eastAsia="zh-CN" w:bidi="ar-SA"/>
        </w:rPr>
      </w:sdtEndPr>
      <w:sdtContent>
        <w:p>
          <w:pPr>
            <w:pStyle w:val="26"/>
            <w:adjustRightInd w:val="0"/>
            <w:snapToGrid w:val="0"/>
            <w:spacing w:line="350" w:lineRule="exact"/>
            <w:rPr>
              <w:rFonts w:ascii="方正中等线简体" w:eastAsia="方正中等线简体"/>
              <w:sz w:val="28"/>
              <w:szCs w:val="28"/>
              <w:lang w:val="zh-CN" w:eastAsia="zh-CN"/>
            </w:rPr>
          </w:pPr>
          <w:r>
            <w:rPr>
              <w:rFonts w:hint="eastAsia" w:ascii="方正中等线简体" w:eastAsia="方正中等线简体"/>
              <w:b/>
              <w:sz w:val="28"/>
              <w:szCs w:val="28"/>
              <w:lang w:val="zh-CN" w:eastAsia="zh-CN"/>
            </w:rPr>
            <w:t>目录</w:t>
          </w:r>
        </w:p>
        <w:p>
          <w:pPr>
            <w:pStyle w:val="26"/>
            <w:rPr>
              <w:rFonts w:asciiTheme="minorHAnsi" w:hAnsiTheme="minorHAnsi" w:eastAsiaTheme="minorEastAsia" w:cstheme="minorBidi"/>
              <w:color w:val="auto"/>
              <w:kern w:val="2"/>
              <w:sz w:val="21"/>
              <w:szCs w:val="22"/>
              <w:lang w:val="en-US" w:eastAsia="zh-CN" w:bidi="ar-SA"/>
            </w:rPr>
          </w:pPr>
          <w:r>
            <w:rPr>
              <w:rFonts w:hint="eastAsia" w:ascii="方正中等线简体" w:hAnsi="黑体" w:eastAsia="方正中等线简体"/>
              <w:color w:val="auto"/>
              <w:sz w:val="21"/>
              <w:szCs w:val="21"/>
              <w:u w:val="single"/>
              <w:lang w:val="zh-CN"/>
            </w:rPr>
            <w:fldChar w:fldCharType="begin"/>
          </w:r>
          <w:r>
            <w:rPr>
              <w:rFonts w:hint="eastAsia" w:ascii="方正中等线简体" w:hAnsi="黑体" w:eastAsia="方正中等线简体"/>
              <w:color w:val="auto"/>
              <w:sz w:val="21"/>
              <w:szCs w:val="21"/>
              <w:u w:val="single"/>
              <w:lang w:val="zh-CN"/>
            </w:rPr>
            <w:instrText xml:space="preserve"> TOC \o "1-2" \h \z \u </w:instrText>
          </w:r>
          <w:r>
            <w:rPr>
              <w:rFonts w:hint="eastAsia" w:ascii="方正中等线简体" w:hAnsi="黑体" w:eastAsia="方正中等线简体"/>
              <w:color w:val="auto"/>
              <w:sz w:val="21"/>
              <w:szCs w:val="21"/>
              <w:u w:val="single"/>
              <w:lang w:val="zh-CN"/>
            </w:rPr>
            <w:fldChar w:fldCharType="separate"/>
          </w:r>
          <w:r>
            <w:fldChar w:fldCharType="begin"/>
          </w:r>
          <w:r>
            <w:instrText xml:space="preserve"> HYPERLINK \l "_Toc35101195" </w:instrText>
          </w:r>
          <w:r>
            <w:fldChar w:fldCharType="separate"/>
          </w:r>
          <w:r>
            <w:rPr>
              <w:rStyle w:val="40"/>
              <w:rFonts w:hint="eastAsia" w:ascii="方正中等线简体" w:hAnsi="黑体" w:eastAsia="方正中等线简体" w:cs="MingLiU"/>
            </w:rPr>
            <w:t>一、</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概述</w:t>
          </w:r>
          <w:r>
            <w:tab/>
          </w:r>
          <w:r>
            <w:fldChar w:fldCharType="begin"/>
          </w:r>
          <w:r>
            <w:instrText xml:space="preserve"> PAGEREF _Toc35101195 \h </w:instrText>
          </w:r>
          <w:r>
            <w:fldChar w:fldCharType="separate"/>
          </w:r>
          <w:r>
            <w:t>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"_Toc35101196" </w:instrText>
          </w:r>
          <w:r>
            <w:fldChar w:fldCharType="separate"/>
          </w:r>
          <w:r>
            <w:rPr>
              <w:rStyle w:val="40"/>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bCs/>
            </w:rPr>
            <w:t>编制说明</w:t>
          </w:r>
          <w:r>
            <w:tab/>
          </w:r>
          <w:r>
            <w:fldChar w:fldCharType="begin"/>
          </w:r>
          <w:r>
            <w:instrText xml:space="preserve"> PAGEREF _Toc35101196 \h </w:instrText>
          </w:r>
          <w:r>
            <w:fldChar w:fldCharType="separate"/>
          </w:r>
          <w:r>
            <w:t>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"_Toc35101197" </w:instrText>
          </w:r>
          <w:r>
            <w:fldChar w:fldCharType="separate"/>
          </w:r>
          <w:r>
            <w:rPr>
              <w:rStyle w:val="40"/>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bCs/>
            </w:rPr>
            <w:t>编制依据</w:t>
          </w:r>
          <w:r>
            <w:tab/>
          </w:r>
          <w:r>
            <w:fldChar w:fldCharType="begin"/>
          </w:r>
          <w:r>
            <w:instrText xml:space="preserve"> PAGEREF _Toc35101197 \h </w:instrText>
          </w:r>
          <w:r>
            <w:fldChar w:fldCharType="separate"/>
          </w:r>
          <w:r>
            <w:t>4</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"_Toc35101198" </w:instrText>
          </w:r>
          <w:r>
            <w:fldChar w:fldCharType="separate"/>
          </w:r>
          <w:r>
            <w:rPr>
              <w:rStyle w:val="40"/>
              <w:rFonts w:hint="eastAsia" w:ascii="方正中等线简体" w:hAnsi="黑体" w:eastAsia="方正中等线简体" w:cs="MingLiU"/>
            </w:rPr>
            <w:t>二、</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工程概况</w:t>
          </w:r>
          <w:r>
            <w:tab/>
          </w:r>
          <w:r>
            <w:fldChar w:fldCharType="begin"/>
          </w:r>
          <w:r>
            <w:instrText xml:space="preserve"> PAGEREF _Toc35101198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"_Toc35101199" </w:instrText>
          </w:r>
          <w:r>
            <w:fldChar w:fldCharType="separate"/>
          </w:r>
          <w:r>
            <w:rPr>
              <w:rStyle w:val="40"/>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bCs/>
            </w:rPr>
            <w:t>工程简介</w:t>
          </w:r>
          <w:r>
            <w:tab/>
          </w:r>
          <w:r>
            <w:fldChar w:fldCharType="begin"/>
          </w:r>
          <w:r>
            <w:instrText xml:space="preserve"> PAGEREF _Toc35101199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"_Toc35101200" </w:instrText>
          </w:r>
          <w:r>
            <w:fldChar w:fldCharType="separate"/>
          </w:r>
          <w:r>
            <w:rPr>
              <w:rStyle w:val="40"/>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bCs/>
            </w:rPr>
            <w:t>工程特点及难点分析</w:t>
          </w:r>
          <w:r>
            <w:tab/>
          </w:r>
          <w:r>
            <w:fldChar w:fldCharType="begin"/>
          </w:r>
          <w:r>
            <w:instrText xml:space="preserve"> PAGEREF _Toc35101200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"_Toc35101201" </w:instrText>
          </w:r>
          <w:r>
            <w:fldChar w:fldCharType="separate"/>
          </w:r>
          <w:r>
            <w:rPr>
              <w:rStyle w:val="40"/>
              <w:rFonts w:hAnsi="黑体" w:cs="MingLiU"/>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黑体" w:cs="MingLiU"/>
            </w:rPr>
            <w:t>工程目标</w:t>
          </w:r>
          <w:r>
            <w:tab/>
          </w:r>
          <w:r>
            <w:fldChar w:fldCharType="begin"/>
          </w:r>
          <w:r>
            <w:instrText xml:space="preserve"> PAGEREF _Toc35101201 \h </w:instrText>
          </w:r>
          <w:r>
            <w:fldChar w:fldCharType="separate"/>
          </w:r>
          <w:r>
            <w:t>5</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"_Toc35101202" </w:instrText>
          </w:r>
          <w:r>
            <w:fldChar w:fldCharType="separate"/>
          </w:r>
          <w:r>
            <w:rPr>
              <w:rStyle w:val="40"/>
              <w:rFonts w:hint="eastAsia" w:ascii="方正中等线简体" w:hAnsi="黑体" w:eastAsia="方正中等线简体" w:cs="MingLiU"/>
            </w:rPr>
            <w:t>三、</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施工部署</w:t>
          </w:r>
          <w:r>
            <w:tab/>
          </w:r>
          <w:r>
            <w:fldChar w:fldCharType="begin"/>
          </w:r>
          <w:r>
            <w:instrText xml:space="preserve"> PAGEREF _Toc35101202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"_Toc35101203" </w:instrText>
          </w:r>
          <w:r>
            <w:fldChar w:fldCharType="separate"/>
          </w:r>
          <w:r>
            <w:rPr>
              <w:rStyle w:val="40"/>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bCs/>
            </w:rPr>
            <w:t>施工部署原则</w:t>
          </w:r>
          <w:r>
            <w:tab/>
          </w:r>
          <w:r>
            <w:fldChar w:fldCharType="begin"/>
          </w:r>
          <w:r>
            <w:instrText xml:space="preserve"> PAGEREF _Toc35101203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"_Toc35101204" </w:instrText>
          </w:r>
          <w:r>
            <w:fldChar w:fldCharType="separate"/>
          </w:r>
          <w:r>
            <w:rPr>
              <w:rStyle w:val="40"/>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bCs/>
            </w:rPr>
            <w:t>质量控制部署</w:t>
          </w:r>
          <w:r>
            <w:tab/>
          </w:r>
          <w:r>
            <w:fldChar w:fldCharType="begin"/>
          </w:r>
          <w:r>
            <w:instrText xml:space="preserve"> PAGEREF _Toc35101204 \h </w:instrText>
          </w:r>
          <w:r>
            <w:fldChar w:fldCharType="separate"/>
          </w:r>
          <w:r>
            <w:t>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"_Toc35101205" </w:instrText>
          </w:r>
          <w:r>
            <w:fldChar w:fldCharType="separate"/>
          </w:r>
          <w:r>
            <w:rPr>
              <w:rStyle w:val="40"/>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bCs/>
            </w:rPr>
            <w:t>流水、交叉作业部署</w:t>
          </w:r>
          <w:r>
            <w:tab/>
          </w:r>
          <w:r>
            <w:fldChar w:fldCharType="begin"/>
          </w:r>
          <w:r>
            <w:instrText xml:space="preserve"> PAGEREF _Toc35101205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"_Toc35101206" </w:instrText>
          </w:r>
          <w:r>
            <w:fldChar w:fldCharType="separate"/>
          </w:r>
          <w:r>
            <w:rPr>
              <w:rStyle w:val="40"/>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bCs/>
            </w:rPr>
            <w:t>施工工艺部署</w:t>
          </w:r>
          <w:r>
            <w:tab/>
          </w:r>
          <w:r>
            <w:fldChar w:fldCharType="begin"/>
          </w:r>
          <w:r>
            <w:instrText xml:space="preserve"> PAGEREF _Toc35101206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"_Toc35101207" </w:instrText>
          </w:r>
          <w:r>
            <w:fldChar w:fldCharType="separate"/>
          </w:r>
          <w:r>
            <w:rPr>
              <w:rStyle w:val="40"/>
              <w:bCs/>
              <w:lang w:eastAsia="en-US" w:bidi="en-US"/>
            </w:rPr>
            <w:t>5.</w:t>
          </w:r>
          <w:r>
            <w:rPr>
              <w:rFonts w:asciiTheme="minorHAnsi" w:hAnsiTheme="minorHAnsi" w:eastAsiaTheme="minorEastAsia" w:cstheme="minorBidi"/>
              <w:color w:val="auto"/>
              <w:kern w:val="2"/>
              <w:szCs w:val="22"/>
              <w:lang w:val="en-US" w:eastAsia="zh-CN" w:bidi="ar-SA"/>
            </w:rPr>
            <w:tab/>
          </w:r>
          <w:r>
            <w:rPr>
              <w:rStyle w:val="40"/>
              <w:rFonts w:hint="eastAsia"/>
              <w:bCs/>
            </w:rPr>
            <w:t>现场平面规划部署</w:t>
          </w:r>
          <w:r>
            <w:tab/>
          </w:r>
          <w:r>
            <w:fldChar w:fldCharType="begin"/>
          </w:r>
          <w:r>
            <w:instrText xml:space="preserve"> PAGEREF _Toc35101207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"_Toc35101208" </w:instrText>
          </w:r>
          <w:r>
            <w:fldChar w:fldCharType="separate"/>
          </w:r>
          <w:r>
            <w:rPr>
              <w:rStyle w:val="40"/>
              <w:bCs/>
              <w:lang w:eastAsia="en-US" w:bidi="en-US"/>
            </w:rPr>
            <w:t>6.</w:t>
          </w:r>
          <w:r>
            <w:rPr>
              <w:rFonts w:asciiTheme="minorHAnsi" w:hAnsiTheme="minorHAnsi" w:eastAsiaTheme="minorEastAsia" w:cstheme="minorBidi"/>
              <w:color w:val="auto"/>
              <w:kern w:val="2"/>
              <w:szCs w:val="22"/>
              <w:lang w:val="en-US" w:eastAsia="zh-CN" w:bidi="ar-SA"/>
            </w:rPr>
            <w:tab/>
          </w:r>
          <w:r>
            <w:rPr>
              <w:rStyle w:val="40"/>
              <w:rFonts w:hint="eastAsia"/>
              <w:bCs/>
            </w:rPr>
            <w:t>资源配置部署</w:t>
          </w:r>
          <w:r>
            <w:tab/>
          </w:r>
          <w:r>
            <w:fldChar w:fldCharType="begin"/>
          </w:r>
          <w:r>
            <w:instrText xml:space="preserve"> PAGEREF _Toc35101208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"_Toc35101209" </w:instrText>
          </w:r>
          <w:r>
            <w:fldChar w:fldCharType="separate"/>
          </w:r>
          <w:r>
            <w:rPr>
              <w:rStyle w:val="40"/>
              <w:bCs/>
              <w:lang w:eastAsia="en-US" w:bidi="en-US"/>
            </w:rPr>
            <w:t>7.</w:t>
          </w:r>
          <w:r>
            <w:rPr>
              <w:rFonts w:asciiTheme="minorHAnsi" w:hAnsiTheme="minorHAnsi" w:eastAsiaTheme="minorEastAsia" w:cstheme="minorBidi"/>
              <w:color w:val="auto"/>
              <w:kern w:val="2"/>
              <w:szCs w:val="22"/>
              <w:lang w:val="en-US" w:eastAsia="zh-CN" w:bidi="ar-SA"/>
            </w:rPr>
            <w:tab/>
          </w:r>
          <w:r>
            <w:rPr>
              <w:rStyle w:val="40"/>
              <w:rFonts w:hint="eastAsia"/>
              <w:bCs/>
            </w:rPr>
            <w:t>环保及安全文明施工部署</w:t>
          </w:r>
          <w:r>
            <w:tab/>
          </w:r>
          <w:r>
            <w:fldChar w:fldCharType="begin"/>
          </w:r>
          <w:r>
            <w:instrText xml:space="preserve"> PAGEREF _Toc35101209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"_Toc35101210" </w:instrText>
          </w:r>
          <w:r>
            <w:fldChar w:fldCharType="separate"/>
          </w:r>
          <w:r>
            <w:rPr>
              <w:rStyle w:val="40"/>
              <w:bCs/>
              <w:lang w:eastAsia="en-US" w:bidi="en-US"/>
            </w:rPr>
            <w:t>8.</w:t>
          </w:r>
          <w:r>
            <w:rPr>
              <w:rFonts w:asciiTheme="minorHAnsi" w:hAnsiTheme="minorHAnsi" w:eastAsiaTheme="minorEastAsia" w:cstheme="minorBidi"/>
              <w:color w:val="auto"/>
              <w:kern w:val="2"/>
              <w:szCs w:val="22"/>
              <w:lang w:val="en-US" w:eastAsia="zh-CN" w:bidi="ar-SA"/>
            </w:rPr>
            <w:tab/>
          </w:r>
          <w:r>
            <w:rPr>
              <w:rStyle w:val="40"/>
              <w:rFonts w:hint="eastAsia"/>
              <w:bCs/>
            </w:rPr>
            <w:t>可持续发展措施部署</w:t>
          </w:r>
          <w:r>
            <w:tab/>
          </w:r>
          <w:r>
            <w:fldChar w:fldCharType="begin"/>
          </w:r>
          <w:r>
            <w:instrText xml:space="preserve"> PAGEREF _Toc35101210 \h </w:instrText>
          </w:r>
          <w:r>
            <w:fldChar w:fldCharType="separate"/>
          </w:r>
          <w:r>
            <w:t>6</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"_Toc35101211" </w:instrText>
          </w:r>
          <w:r>
            <w:fldChar w:fldCharType="separate"/>
          </w:r>
          <w:r>
            <w:rPr>
              <w:rStyle w:val="40"/>
              <w:rFonts w:hint="eastAsia" w:ascii="方正中等线简体" w:hAnsi="黑体" w:eastAsia="方正中等线简体" w:cs="MingLiU"/>
            </w:rPr>
            <w:t>四、</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施工组织</w:t>
          </w:r>
          <w:r>
            <w:tab/>
          </w:r>
          <w:r>
            <w:fldChar w:fldCharType="begin"/>
          </w:r>
          <w:r>
            <w:instrText xml:space="preserve"> PAGEREF _Toc35101211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"_Toc35101212" </w:instrText>
          </w:r>
          <w:r>
            <w:fldChar w:fldCharType="separate"/>
          </w:r>
          <w:r>
            <w:rPr>
              <w:rStyle w:val="40"/>
              <w:rFonts w:hAnsi="黑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黑体"/>
            </w:rPr>
            <w:t>技术课</w:t>
          </w:r>
          <w:r>
            <w:tab/>
          </w:r>
          <w:r>
            <w:fldChar w:fldCharType="begin"/>
          </w:r>
          <w:r>
            <w:instrText xml:space="preserve"> PAGEREF _Toc35101212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"_Toc35101213" </w:instrText>
          </w:r>
          <w:r>
            <w:fldChar w:fldCharType="separate"/>
          </w:r>
          <w:r>
            <w:rPr>
              <w:rStyle w:val="40"/>
              <w:rFonts w:hAnsi="黑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黑体"/>
            </w:rPr>
            <w:t>供应中心</w:t>
          </w:r>
          <w:r>
            <w:tab/>
          </w:r>
          <w:r>
            <w:fldChar w:fldCharType="begin"/>
          </w:r>
          <w:r>
            <w:instrText xml:space="preserve"> PAGEREF _Toc35101213 \h </w:instrText>
          </w:r>
          <w:r>
            <w:fldChar w:fldCharType="separate"/>
          </w:r>
          <w:r>
            <w:t>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"_Toc35101214" </w:instrText>
          </w:r>
          <w:r>
            <w:fldChar w:fldCharType="separate"/>
          </w:r>
          <w:r>
            <w:rPr>
              <w:rStyle w:val="40"/>
              <w:rFonts w:hAnsi="黑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黑体"/>
            </w:rPr>
            <w:t>发货课</w:t>
          </w:r>
          <w:r>
            <w:tab/>
          </w:r>
          <w:r>
            <w:fldChar w:fldCharType="begin"/>
          </w:r>
          <w:r>
            <w:instrText xml:space="preserve"> PAGEREF _Toc35101214 \h </w:instrText>
          </w:r>
          <w:r>
            <w:fldChar w:fldCharType="separate"/>
          </w:r>
          <w:r>
            <w:t>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"_Toc35101215" </w:instrText>
          </w:r>
          <w:r>
            <w:fldChar w:fldCharType="separate"/>
          </w:r>
          <w:r>
            <w:rPr>
              <w:rStyle w:val="40"/>
              <w:rFonts w:hAnsi="黑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黑体"/>
            </w:rPr>
            <w:t>财务部</w:t>
          </w:r>
          <w:r>
            <w:tab/>
          </w:r>
          <w:r>
            <w:fldChar w:fldCharType="begin"/>
          </w:r>
          <w:r>
            <w:instrText xml:space="preserve"> PAGEREF _Toc35101215 \h </w:instrText>
          </w:r>
          <w:r>
            <w:fldChar w:fldCharType="separate"/>
          </w:r>
          <w:r>
            <w:t>7</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"_Toc35101216" </w:instrText>
          </w:r>
          <w:r>
            <w:fldChar w:fldCharType="separate"/>
          </w:r>
          <w:r>
            <w:rPr>
              <w:rStyle w:val="40"/>
              <w:rFonts w:hint="eastAsia" w:ascii="方正中等线简体" w:hAnsi="黑体" w:eastAsia="方正中等线简体" w:cs="MingLiU"/>
            </w:rPr>
            <w:t>五、</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施工总体安排</w:t>
          </w:r>
          <w:r>
            <w:tab/>
          </w:r>
          <w:r>
            <w:fldChar w:fldCharType="begin"/>
          </w:r>
          <w:r>
            <w:instrText xml:space="preserve"> PAGEREF _Toc35101216 \h </w:instrText>
          </w:r>
          <w:r>
            <w:fldChar w:fldCharType="separate"/>
          </w:r>
          <w:r>
            <w:t>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"_Toc35101217"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概述</w:t>
          </w:r>
          <w:r>
            <w:tab/>
          </w:r>
          <w:r>
            <w:fldChar w:fldCharType="begin"/>
          </w:r>
          <w:r>
            <w:instrText xml:space="preserve"> PAGEREF _Toc35101217 \h </w:instrText>
          </w:r>
          <w:r>
            <w:fldChar w:fldCharType="separate"/>
          </w:r>
          <w:r>
            <w:t>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"_Toc35101218"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施工阶段划分说明</w:t>
          </w:r>
          <w:r>
            <w:tab/>
          </w:r>
          <w:r>
            <w:fldChar w:fldCharType="begin"/>
          </w:r>
          <w:r>
            <w:instrText xml:space="preserve"> PAGEREF _Toc35101218 \h </w:instrText>
          </w:r>
          <w:r>
            <w:fldChar w:fldCharType="separate"/>
          </w:r>
          <w:r>
            <w:t>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"_Toc35101219"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提前与建设方协商相关问题</w:t>
          </w:r>
          <w:r>
            <w:tab/>
          </w:r>
          <w:r>
            <w:fldChar w:fldCharType="begin"/>
          </w:r>
          <w:r>
            <w:instrText xml:space="preserve"> PAGEREF _Toc35101219 \h </w:instrText>
          </w:r>
          <w:r>
            <w:fldChar w:fldCharType="separate"/>
          </w:r>
          <w:r>
            <w:t>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"_Toc35101220"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生产、施工进度计划</w:t>
          </w:r>
          <w:r>
            <w:tab/>
          </w:r>
          <w:r>
            <w:fldChar w:fldCharType="begin"/>
          </w:r>
          <w:r>
            <w:instrText xml:space="preserve"> PAGEREF _Toc35101220 \h </w:instrText>
          </w:r>
          <w:r>
            <w:fldChar w:fldCharType="separate"/>
          </w:r>
          <w:r>
            <w:t>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"_Toc35101221" </w:instrText>
          </w:r>
          <w:r>
            <w:fldChar w:fldCharType="separate"/>
          </w:r>
          <w:r>
            <w:rPr>
              <w:rStyle w:val="40"/>
              <w:rFonts w:hAnsi="方正中等线简体" w:cs="方正中等线简体"/>
              <w:bCs/>
              <w:lang w:eastAsia="en-US" w:bidi="en-US"/>
            </w:rPr>
            <w:t>5.</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施工进度计划横道图</w:t>
          </w:r>
          <w:r>
            <w:tab/>
          </w:r>
          <w:r>
            <w:fldChar w:fldCharType="begin"/>
          </w:r>
          <w:r>
            <w:instrText xml:space="preserve"> PAGEREF _Toc35101221 \h </w:instrText>
          </w:r>
          <w:r>
            <w:fldChar w:fldCharType="separate"/>
          </w:r>
          <w:r>
            <w:t>8</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"_Toc35101222" </w:instrText>
          </w:r>
          <w:r>
            <w:fldChar w:fldCharType="separate"/>
          </w:r>
          <w:r>
            <w:rPr>
              <w:rStyle w:val="40"/>
              <w:rFonts w:hint="eastAsia" w:ascii="方正中等线简体" w:hAnsi="黑体" w:eastAsia="方正中等线简体" w:cs="MingLiU"/>
            </w:rPr>
            <w:t>六、</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施工准备</w:t>
          </w:r>
          <w:r>
            <w:tab/>
          </w:r>
          <w:r>
            <w:fldChar w:fldCharType="begin"/>
          </w:r>
          <w:r>
            <w:instrText xml:space="preserve"> PAGEREF _Toc35101222 \h </w:instrText>
          </w:r>
          <w:r>
            <w:fldChar w:fldCharType="separate"/>
          </w:r>
          <w:r>
            <w:t>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"_Toc35101223"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技术准备</w:t>
          </w:r>
          <w:r>
            <w:tab/>
          </w:r>
          <w:r>
            <w:fldChar w:fldCharType="begin"/>
          </w:r>
          <w:r>
            <w:instrText xml:space="preserve"> PAGEREF _Toc35101223 \h </w:instrText>
          </w:r>
          <w:r>
            <w:fldChar w:fldCharType="separate"/>
          </w:r>
          <w:r>
            <w:t>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"_Toc35101224"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材料准备</w:t>
          </w:r>
          <w:r>
            <w:tab/>
          </w:r>
          <w:r>
            <w:fldChar w:fldCharType="begin"/>
          </w:r>
          <w:r>
            <w:instrText xml:space="preserve"> PAGEREF _Toc35101224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"_Toc35101225"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现场准备</w:t>
          </w:r>
          <w:r>
            <w:tab/>
          </w:r>
          <w:r>
            <w:fldChar w:fldCharType="begin"/>
          </w:r>
          <w:r>
            <w:instrText xml:space="preserve"> PAGEREF _Toc35101225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"_Toc35101226"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安装人员准备</w:t>
          </w:r>
          <w:r>
            <w:tab/>
          </w:r>
          <w:r>
            <w:fldChar w:fldCharType="begin"/>
          </w:r>
          <w:r>
            <w:instrText xml:space="preserve"> PAGEREF _Toc35101226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"_Toc35101227" </w:instrText>
          </w:r>
          <w:r>
            <w:fldChar w:fldCharType="separate"/>
          </w:r>
          <w:r>
            <w:rPr>
              <w:rStyle w:val="40"/>
              <w:rFonts w:hAnsi="方正中等线简体" w:cs="方正中等线简体"/>
              <w:bCs/>
              <w:lang w:eastAsia="en-US" w:bidi="en-US"/>
            </w:rPr>
            <w:t>5.</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作业条件准备</w:t>
          </w:r>
          <w:r>
            <w:tab/>
          </w:r>
          <w:r>
            <w:fldChar w:fldCharType="begin"/>
          </w:r>
          <w:r>
            <w:instrText xml:space="preserve"> PAGEREF _Toc35101227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"_Toc35101228" </w:instrText>
          </w:r>
          <w:r>
            <w:fldChar w:fldCharType="separate"/>
          </w:r>
          <w:r>
            <w:rPr>
              <w:rStyle w:val="40"/>
              <w:rFonts w:hAnsi="方正中等线简体" w:cs="方正中等线简体"/>
              <w:bCs/>
              <w:lang w:eastAsia="en-US" w:bidi="en-US"/>
            </w:rPr>
            <w:t>6.</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机械、设备准备</w:t>
          </w:r>
          <w:r>
            <w:tab/>
          </w:r>
          <w:r>
            <w:fldChar w:fldCharType="begin"/>
          </w:r>
          <w:r>
            <w:instrText xml:space="preserve"> PAGEREF _Toc35101228 \h </w:instrText>
          </w:r>
          <w:r>
            <w:fldChar w:fldCharType="separate"/>
          </w:r>
          <w:r>
            <w:t>9</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"_Toc35101229" </w:instrText>
          </w:r>
          <w:r>
            <w:fldChar w:fldCharType="separate"/>
          </w:r>
          <w:r>
            <w:rPr>
              <w:rStyle w:val="40"/>
              <w:rFonts w:hint="eastAsia" w:ascii="方正中等线简体" w:hAnsi="黑体" w:eastAsia="方正中等线简体" w:cs="MingLiU"/>
            </w:rPr>
            <w:t>七、</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资源配置计划</w:t>
          </w:r>
          <w:r>
            <w:tab/>
          </w:r>
          <w:r>
            <w:fldChar w:fldCharType="begin"/>
          </w:r>
          <w:r>
            <w:instrText xml:space="preserve"> PAGEREF _Toc35101229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"_Toc35101230"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劳动力投入计划</w:t>
          </w:r>
          <w:r>
            <w:tab/>
          </w:r>
          <w:r>
            <w:fldChar w:fldCharType="begin"/>
          </w:r>
          <w:r>
            <w:instrText xml:space="preserve"> PAGEREF _Toc35101230 \h </w:instrText>
          </w:r>
          <w:r>
            <w:fldChar w:fldCharType="separate"/>
          </w:r>
          <w:r>
            <w:t>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"_Toc35101231"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工器具及辅助材料计划</w:t>
          </w:r>
          <w:r>
            <w:tab/>
          </w:r>
          <w:r>
            <w:fldChar w:fldCharType="begin"/>
          </w:r>
          <w:r>
            <w:instrText xml:space="preserve"> PAGEREF _Toc35101231 \h </w:instrText>
          </w:r>
          <w:r>
            <w:fldChar w:fldCharType="separate"/>
          </w:r>
          <w:r>
            <w:t>9</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"_Toc35101232" </w:instrText>
          </w:r>
          <w:r>
            <w:fldChar w:fldCharType="separate"/>
          </w:r>
          <w:r>
            <w:rPr>
              <w:rStyle w:val="40"/>
              <w:rFonts w:hint="eastAsia" w:ascii="方正中等线简体" w:hAnsi="黑体" w:eastAsia="方正中等线简体" w:cs="MingLiU"/>
            </w:rPr>
            <w:t>八、</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施工现场规划</w:t>
          </w:r>
          <w:r>
            <w:tab/>
          </w:r>
          <w:r>
            <w:fldChar w:fldCharType="begin"/>
          </w:r>
          <w:r>
            <w:instrText xml:space="preserve"> PAGEREF _Toc35101232 \h </w:instrText>
          </w:r>
          <w:r>
            <w:fldChar w:fldCharType="separate"/>
          </w:r>
          <w:r>
            <w:t>13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"_Toc35101233"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施工总平面布置原则</w:t>
          </w:r>
          <w:r>
            <w:tab/>
          </w:r>
          <w:r>
            <w:fldChar w:fldCharType="begin"/>
          </w:r>
          <w:r>
            <w:instrText xml:space="preserve"> PAGEREF _Toc35101233 \h </w:instrText>
          </w:r>
          <w:r>
            <w:fldChar w:fldCharType="separate"/>
          </w:r>
          <w:r>
            <w:t>13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"_Toc35101234"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施工现场总平面布置图</w:t>
          </w:r>
          <w:r>
            <w:tab/>
          </w:r>
          <w:r>
            <w:fldChar w:fldCharType="begin"/>
          </w:r>
          <w:r>
            <w:instrText xml:space="preserve"> PAGEREF _Toc35101234 \h </w:instrText>
          </w:r>
          <w:r>
            <w:fldChar w:fldCharType="separate"/>
          </w:r>
          <w:r>
            <w:t>13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"_Toc35101235"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施工现场组织管理</w:t>
          </w:r>
          <w:r>
            <w:tab/>
          </w:r>
          <w:r>
            <w:fldChar w:fldCharType="begin"/>
          </w:r>
          <w:r>
            <w:instrText xml:space="preserve"> PAGEREF _Toc35101235 \h </w:instrText>
          </w:r>
          <w:r>
            <w:fldChar w:fldCharType="separate"/>
          </w:r>
          <w:r>
            <w:t>14</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"_Toc35101236" </w:instrText>
          </w:r>
          <w:r>
            <w:fldChar w:fldCharType="separate"/>
          </w:r>
          <w:r>
            <w:rPr>
              <w:rStyle w:val="40"/>
              <w:rFonts w:hint="eastAsia" w:ascii="方正中等线简体" w:hAnsi="黑体" w:eastAsia="方正中等线简体" w:cs="MingLiU"/>
            </w:rPr>
            <w:t>九、</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专项运输方案</w:t>
          </w:r>
          <w:r>
            <w:tab/>
          </w:r>
          <w:r>
            <w:fldChar w:fldCharType="begin"/>
          </w:r>
          <w:r>
            <w:instrText xml:space="preserve"> PAGEREF _Toc35101236 \h </w:instrText>
          </w:r>
          <w:r>
            <w:fldChar w:fldCharType="separate"/>
          </w:r>
          <w:r>
            <w:t>14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"_Toc35101237"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专项运输总部署</w:t>
          </w:r>
          <w:r>
            <w:tab/>
          </w:r>
          <w:r>
            <w:fldChar w:fldCharType="begin"/>
          </w:r>
          <w:r>
            <w:instrText xml:space="preserve"> PAGEREF _Toc35101237 \h </w:instrText>
          </w:r>
          <w:r>
            <w:fldChar w:fldCharType="separate"/>
          </w:r>
          <w:r>
            <w:t>14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"_Toc35101238"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运输作业总体安排</w:t>
          </w:r>
          <w:r>
            <w:tab/>
          </w:r>
          <w:r>
            <w:fldChar w:fldCharType="begin"/>
          </w:r>
          <w:r>
            <w:instrText xml:space="preserve"> PAGEREF _Toc35101238 \h </w:instrText>
          </w:r>
          <w:r>
            <w:fldChar w:fldCharType="separate"/>
          </w:r>
          <w:r>
            <w:t>14</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"_Toc35101239" </w:instrText>
          </w:r>
          <w:r>
            <w:fldChar w:fldCharType="separate"/>
          </w:r>
          <w:r>
            <w:rPr>
              <w:rStyle w:val="40"/>
              <w:rFonts w:hint="eastAsia" w:ascii="方正中等线简体" w:hAnsi="黑体" w:eastAsia="方正中等线简体" w:cs="MingLiU"/>
            </w:rPr>
            <w:t>十、</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专项吊装方案</w:t>
          </w:r>
          <w:r>
            <w:tab/>
          </w:r>
          <w:r>
            <w:fldChar w:fldCharType="begin"/>
          </w:r>
          <w:r>
            <w:instrText xml:space="preserve"> PAGEREF _Toc35101239 \h </w:instrText>
          </w:r>
          <w:r>
            <w:fldChar w:fldCharType="separate"/>
          </w:r>
          <w:r>
            <w:t>15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"_Toc35101240"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Ansi="方正中等线简体" w:cs="方正中等线简体"/>
            </w:rPr>
            <w:t>C</w:t>
          </w:r>
          <w:r>
            <w:rPr>
              <w:rStyle w:val="40"/>
              <w:rFonts w:hint="eastAsia" w:hAnsi="方正中等线简体" w:cs="方正中等线简体"/>
            </w:rPr>
            <w:t>系模块吊装方案</w:t>
          </w:r>
          <w:r>
            <w:tab/>
          </w:r>
          <w:r>
            <w:fldChar w:fldCharType="begin"/>
          </w:r>
          <w:r>
            <w:instrText xml:space="preserve"> PAGEREF _Toc35101240 \h </w:instrText>
          </w:r>
          <w:r>
            <w:fldChar w:fldCharType="separate"/>
          </w:r>
          <w:r>
            <w:t>15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"_Toc35101241"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与建设方配合工作事项</w:t>
          </w:r>
          <w:r>
            <w:tab/>
          </w:r>
          <w:r>
            <w:fldChar w:fldCharType="begin"/>
          </w:r>
          <w:r>
            <w:instrText xml:space="preserve"> PAGEREF _Toc35101241 \h </w:instrText>
          </w:r>
          <w:r>
            <w:fldChar w:fldCharType="separate"/>
          </w:r>
          <w:r>
            <w:t>15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"_Toc35101242"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施工工序及吊装工艺</w:t>
          </w:r>
          <w:r>
            <w:tab/>
          </w:r>
          <w:r>
            <w:fldChar w:fldCharType="begin"/>
          </w:r>
          <w:r>
            <w:instrText xml:space="preserve"> PAGEREF _Toc35101242 \h </w:instrText>
          </w:r>
          <w:r>
            <w:fldChar w:fldCharType="separate"/>
          </w:r>
          <w:r>
            <w:t>16</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"_Toc35101243" </w:instrText>
          </w:r>
          <w:r>
            <w:fldChar w:fldCharType="separate"/>
          </w:r>
          <w:r>
            <w:rPr>
              <w:rStyle w:val="40"/>
              <w:rFonts w:hint="eastAsia" w:ascii="方正中等线简体" w:hAnsi="黑体" w:eastAsia="方正中等线简体" w:cs="MingLiU"/>
            </w:rPr>
            <w:t>十一、</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施工测量方案</w:t>
          </w:r>
          <w:r>
            <w:tab/>
          </w:r>
          <w:r>
            <w:fldChar w:fldCharType="begin"/>
          </w:r>
          <w:r>
            <w:instrText xml:space="preserve"> PAGEREF _Toc35101243 \h </w:instrText>
          </w:r>
          <w:r>
            <w:fldChar w:fldCharType="separate"/>
          </w:r>
          <w:r>
            <w:t>16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"_Toc35101244"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芯板结构</w:t>
          </w:r>
          <w:r>
            <w:rPr>
              <w:rStyle w:val="40"/>
              <w:rFonts w:hAnsi="方正中等线简体" w:cs="方正中等线简体"/>
            </w:rPr>
            <w:t>C</w:t>
          </w:r>
          <w:r>
            <w:rPr>
              <w:rStyle w:val="40"/>
              <w:rFonts w:hint="eastAsia" w:hAnsi="方正中等线简体" w:cs="方正中等线简体"/>
            </w:rPr>
            <w:t>系模块安装测量工作的难点</w:t>
          </w:r>
          <w:r>
            <w:tab/>
          </w:r>
          <w:r>
            <w:fldChar w:fldCharType="begin"/>
          </w:r>
          <w:r>
            <w:instrText xml:space="preserve"> PAGEREF _Toc35101244 \h </w:instrText>
          </w:r>
          <w:r>
            <w:fldChar w:fldCharType="separate"/>
          </w:r>
          <w:r>
            <w:t>16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"_Toc35101245"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施工测量校正的总体思路</w:t>
          </w:r>
          <w:r>
            <w:tab/>
          </w:r>
          <w:r>
            <w:fldChar w:fldCharType="begin"/>
          </w:r>
          <w:r>
            <w:instrText xml:space="preserve"> PAGEREF _Toc35101245 \h </w:instrText>
          </w:r>
          <w:r>
            <w:fldChar w:fldCharType="separate"/>
          </w:r>
          <w:r>
            <w:t>17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"_Toc35101246"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芯板</w:t>
          </w:r>
          <w:r>
            <w:rPr>
              <w:rStyle w:val="40"/>
              <w:rFonts w:hAnsi="方正中等线简体" w:cs="方正中等线简体"/>
            </w:rPr>
            <w:t>C</w:t>
          </w:r>
          <w:r>
            <w:rPr>
              <w:rStyle w:val="40"/>
              <w:rFonts w:hint="eastAsia" w:hAnsi="方正中等线简体" w:cs="方正中等线简体"/>
            </w:rPr>
            <w:t>模安装允许偏差</w:t>
          </w:r>
          <w:r>
            <w:tab/>
          </w:r>
          <w:r>
            <w:fldChar w:fldCharType="begin"/>
          </w:r>
          <w:r>
            <w:instrText xml:space="preserve"> PAGEREF _Toc35101246 \h </w:instrText>
          </w:r>
          <w:r>
            <w:fldChar w:fldCharType="separate"/>
          </w:r>
          <w:r>
            <w:t>17</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"_Toc35101247" </w:instrText>
          </w:r>
          <w:r>
            <w:fldChar w:fldCharType="separate"/>
          </w:r>
          <w:r>
            <w:rPr>
              <w:rStyle w:val="40"/>
              <w:rFonts w:hint="eastAsia" w:ascii="方正中等线简体" w:hAnsi="黑体" w:eastAsia="方正中等线简体" w:cs="MingLiU"/>
            </w:rPr>
            <w:t>十二、</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新风设备安装工程</w:t>
          </w:r>
          <w:r>
            <w:tab/>
          </w:r>
          <w:r>
            <w:fldChar w:fldCharType="begin"/>
          </w:r>
          <w:r>
            <w:instrText xml:space="preserve"> PAGEREF _Toc35101247 \h </w:instrText>
          </w:r>
          <w:r>
            <w:fldChar w:fldCharType="separate"/>
          </w:r>
          <w:r>
            <w:t>17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"_Toc35101248"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施工工艺流程</w:t>
          </w:r>
          <w:r>
            <w:tab/>
          </w:r>
          <w:r>
            <w:fldChar w:fldCharType="begin"/>
          </w:r>
          <w:r>
            <w:instrText xml:space="preserve"> PAGEREF _Toc35101248 \h </w:instrText>
          </w:r>
          <w:r>
            <w:fldChar w:fldCharType="separate"/>
          </w:r>
          <w:r>
            <w:t>17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"_Toc35101249"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送风、回风管制作安装</w:t>
          </w:r>
          <w:r>
            <w:tab/>
          </w:r>
          <w:r>
            <w:fldChar w:fldCharType="begin"/>
          </w:r>
          <w:r>
            <w:instrText xml:space="preserve"> PAGEREF _Toc35101249 \h </w:instrText>
          </w:r>
          <w:r>
            <w:fldChar w:fldCharType="separate"/>
          </w:r>
          <w:r>
            <w:t>17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"_Toc35101250"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新风设备安装</w:t>
          </w:r>
          <w:r>
            <w:tab/>
          </w:r>
          <w:r>
            <w:fldChar w:fldCharType="begin"/>
          </w:r>
          <w:r>
            <w:instrText xml:space="preserve"> PAGEREF _Toc35101250 \h </w:instrText>
          </w:r>
          <w:r>
            <w:fldChar w:fldCharType="separate"/>
          </w:r>
          <w:r>
            <w:t>18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"_Toc35101251"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具体操作要求</w:t>
          </w:r>
          <w:r>
            <w:tab/>
          </w:r>
          <w:r>
            <w:fldChar w:fldCharType="begin"/>
          </w:r>
          <w:r>
            <w:instrText xml:space="preserve"> PAGEREF _Toc35101251 \h </w:instrText>
          </w:r>
          <w:r>
            <w:fldChar w:fldCharType="separate"/>
          </w:r>
          <w:r>
            <w:t>18</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"_Toc35101252" </w:instrText>
          </w:r>
          <w:r>
            <w:fldChar w:fldCharType="separate"/>
          </w:r>
          <w:r>
            <w:rPr>
              <w:rStyle w:val="40"/>
              <w:rFonts w:hint="eastAsia" w:ascii="方正中等线简体" w:hAnsi="黑体" w:eastAsia="方正中等线简体" w:cs="MingLiU"/>
            </w:rPr>
            <w:t>十三、</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管路预制安装施工</w:t>
          </w:r>
          <w:r>
            <w:tab/>
          </w:r>
          <w:r>
            <w:fldChar w:fldCharType="begin"/>
          </w:r>
          <w:r>
            <w:instrText xml:space="preserve"> PAGEREF _Toc35101252 \h </w:instrText>
          </w:r>
          <w:r>
            <w:fldChar w:fldCharType="separate"/>
          </w:r>
          <w:r>
            <w:t>19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"_Toc35101253"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工艺流程</w:t>
          </w:r>
          <w:r>
            <w:tab/>
          </w:r>
          <w:r>
            <w:fldChar w:fldCharType="begin"/>
          </w:r>
          <w:r>
            <w:instrText xml:space="preserve"> PAGEREF _Toc35101253 \h </w:instrText>
          </w:r>
          <w:r>
            <w:fldChar w:fldCharType="separate"/>
          </w:r>
          <w:r>
            <w:t>19</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"_Toc35101254"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工艺步骤及要求</w:t>
          </w:r>
          <w:r>
            <w:tab/>
          </w:r>
          <w:r>
            <w:fldChar w:fldCharType="begin"/>
          </w:r>
          <w:r>
            <w:instrText xml:space="preserve"> PAGEREF _Toc35101254 \h </w:instrText>
          </w:r>
          <w:r>
            <w:fldChar w:fldCharType="separate"/>
          </w:r>
          <w:r>
            <w:t>19</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"_Toc35101255" </w:instrText>
          </w:r>
          <w:r>
            <w:fldChar w:fldCharType="separate"/>
          </w:r>
          <w:r>
            <w:rPr>
              <w:rStyle w:val="40"/>
              <w:rFonts w:hint="eastAsia" w:ascii="方正中等线简体" w:hAnsi="黑体" w:eastAsia="方正中等线简体" w:cs="MingLiU"/>
            </w:rPr>
            <w:t>十四、</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电气施工</w:t>
          </w:r>
          <w:r>
            <w:tab/>
          </w:r>
          <w:r>
            <w:fldChar w:fldCharType="begin"/>
          </w:r>
          <w:r>
            <w:instrText xml:space="preserve"> PAGEREF _Toc35101255 \h </w:instrText>
          </w:r>
          <w:r>
            <w:fldChar w:fldCharType="separate"/>
          </w:r>
          <w:r>
            <w:t>20</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"_Toc35101256"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施工技术准备</w:t>
          </w:r>
          <w:r>
            <w:tab/>
          </w:r>
          <w:r>
            <w:fldChar w:fldCharType="begin"/>
          </w:r>
          <w:r>
            <w:instrText xml:space="preserve"> PAGEREF _Toc35101256 \h </w:instrText>
          </w:r>
          <w:r>
            <w:fldChar w:fldCharType="separate"/>
          </w:r>
          <w:r>
            <w:t>20</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"_Toc35101257"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电缆线、光纤材料控制</w:t>
          </w:r>
          <w:r>
            <w:tab/>
          </w:r>
          <w:r>
            <w:fldChar w:fldCharType="begin"/>
          </w:r>
          <w:r>
            <w:instrText xml:space="preserve"> PAGEREF _Toc35101257 \h </w:instrText>
          </w:r>
          <w:r>
            <w:fldChar w:fldCharType="separate"/>
          </w:r>
          <w:r>
            <w:t>21</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"_Toc35101258" </w:instrText>
          </w:r>
          <w:r>
            <w:fldChar w:fldCharType="separate"/>
          </w:r>
          <w:r>
            <w:rPr>
              <w:rStyle w:val="40"/>
              <w:rFonts w:hAnsi="方正中等线简体" w:cs="方正中等线简体"/>
              <w:bCs/>
              <w:lang w:eastAsia="en-US" w:bidi="en-US"/>
            </w:rPr>
            <w:t>5.</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工厂电气预制</w:t>
          </w:r>
          <w:r>
            <w:tab/>
          </w:r>
          <w:r>
            <w:fldChar w:fldCharType="begin"/>
          </w:r>
          <w:r>
            <w:instrText xml:space="preserve"> PAGEREF _Toc35101258 \h </w:instrText>
          </w:r>
          <w:r>
            <w:fldChar w:fldCharType="separate"/>
          </w:r>
          <w:r>
            <w:t>21</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"_Toc35101259" </w:instrText>
          </w:r>
          <w:r>
            <w:fldChar w:fldCharType="separate"/>
          </w:r>
          <w:r>
            <w:rPr>
              <w:rStyle w:val="40"/>
              <w:rFonts w:hAnsi="方正中等线简体" w:cs="方正中等线简体"/>
              <w:bCs/>
              <w:lang w:eastAsia="en-US" w:bidi="en-US"/>
            </w:rPr>
            <w:t>6.</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现场电气安装</w:t>
          </w:r>
          <w:r>
            <w:tab/>
          </w:r>
          <w:r>
            <w:fldChar w:fldCharType="begin"/>
          </w:r>
          <w:r>
            <w:instrText xml:space="preserve"> PAGEREF _Toc35101259 \h </w:instrText>
          </w:r>
          <w:r>
            <w:fldChar w:fldCharType="separate"/>
          </w:r>
          <w:r>
            <w:t>21</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"_Toc35101260" </w:instrText>
          </w:r>
          <w:r>
            <w:fldChar w:fldCharType="separate"/>
          </w:r>
          <w:r>
            <w:rPr>
              <w:rStyle w:val="40"/>
              <w:rFonts w:hint="eastAsia" w:ascii="方正中等线简体" w:hAnsi="黑体" w:eastAsia="方正中等线简体" w:cs="MingLiU"/>
            </w:rPr>
            <w:t>十五、</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装饰及五金配件施工</w:t>
          </w:r>
          <w:r>
            <w:tab/>
          </w:r>
          <w:r>
            <w:fldChar w:fldCharType="begin"/>
          </w:r>
          <w:r>
            <w:instrText xml:space="preserve"> PAGEREF _Toc35101260 \h </w:instrText>
          </w:r>
          <w:r>
            <w:fldChar w:fldCharType="separate"/>
          </w:r>
          <w:r>
            <w:t>23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"_Toc35101261"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工艺规范</w:t>
          </w:r>
          <w:r>
            <w:tab/>
          </w:r>
          <w:r>
            <w:fldChar w:fldCharType="begin"/>
          </w:r>
          <w:r>
            <w:instrText xml:space="preserve"> PAGEREF _Toc35101261 \h </w:instrText>
          </w:r>
          <w:r>
            <w:fldChar w:fldCharType="separate"/>
          </w:r>
          <w:r>
            <w:t>23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"_Toc35101262"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技术标准</w:t>
          </w:r>
          <w:r>
            <w:tab/>
          </w:r>
          <w:r>
            <w:fldChar w:fldCharType="begin"/>
          </w:r>
          <w:r>
            <w:instrText xml:space="preserve"> PAGEREF _Toc35101262 \h </w:instrText>
          </w:r>
          <w:r>
            <w:fldChar w:fldCharType="separate"/>
          </w:r>
          <w:r>
            <w:t>23</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"_Toc35101263"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门窗安装</w:t>
          </w:r>
          <w:r>
            <w:tab/>
          </w:r>
          <w:r>
            <w:fldChar w:fldCharType="begin"/>
          </w:r>
          <w:r>
            <w:instrText xml:space="preserve"> PAGEREF _Toc35101263 \h </w:instrText>
          </w:r>
          <w:r>
            <w:fldChar w:fldCharType="separate"/>
          </w:r>
          <w:r>
            <w:t>24</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"_Toc35101264" </w:instrText>
          </w:r>
          <w:r>
            <w:fldChar w:fldCharType="separate"/>
          </w:r>
          <w:r>
            <w:rPr>
              <w:rStyle w:val="40"/>
              <w:rFonts w:hint="eastAsia" w:ascii="方正中等线简体" w:hAnsi="黑体" w:eastAsia="方正中等线简体" w:cs="MingLiU"/>
            </w:rPr>
            <w:t>十六、</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技术应用</w:t>
          </w:r>
          <w:r>
            <w:tab/>
          </w:r>
          <w:r>
            <w:fldChar w:fldCharType="begin"/>
          </w:r>
          <w:r>
            <w:instrText xml:space="preserve"> PAGEREF _Toc35101264 \h </w:instrText>
          </w:r>
          <w:r>
            <w:fldChar w:fldCharType="separate"/>
          </w:r>
          <w:r>
            <w:t>24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"_Toc35101265"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技术概述</w:t>
          </w:r>
          <w:r>
            <w:tab/>
          </w:r>
          <w:r>
            <w:fldChar w:fldCharType="begin"/>
          </w:r>
          <w:r>
            <w:instrText xml:space="preserve"> PAGEREF _Toc35101265 \h </w:instrText>
          </w:r>
          <w:r>
            <w:fldChar w:fldCharType="separate"/>
          </w:r>
          <w:r>
            <w:t>24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"_Toc35101266"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空气品质对比表</w:t>
          </w:r>
          <w:r>
            <w:tab/>
          </w:r>
          <w:r>
            <w:fldChar w:fldCharType="begin"/>
          </w:r>
          <w:r>
            <w:instrText xml:space="preserve"> PAGEREF _Toc35101266 \h </w:instrText>
          </w:r>
          <w:r>
            <w:fldChar w:fldCharType="separate"/>
          </w:r>
          <w:r>
            <w:t>24</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"_Toc35101267"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Ansi="方正中等线简体" w:cs="方正中等线简体"/>
            </w:rPr>
            <w:t>LED</w:t>
          </w:r>
          <w:r>
            <w:rPr>
              <w:rStyle w:val="40"/>
              <w:rFonts w:hint="eastAsia" w:hAnsi="方正中等线简体" w:cs="方正中等线简体"/>
            </w:rPr>
            <w:t>灯</w:t>
          </w:r>
          <w:r>
            <w:tab/>
          </w:r>
          <w:r>
            <w:fldChar w:fldCharType="begin"/>
          </w:r>
          <w:r>
            <w:instrText xml:space="preserve"> PAGEREF _Toc35101267 \h </w:instrText>
          </w:r>
          <w:r>
            <w:fldChar w:fldCharType="separate"/>
          </w:r>
          <w:r>
            <w:t>25</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"_Toc35101268"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远大芯技术</w:t>
          </w:r>
          <w:r>
            <w:tab/>
          </w:r>
          <w:r>
            <w:fldChar w:fldCharType="begin"/>
          </w:r>
          <w:r>
            <w:instrText xml:space="preserve"> PAGEREF _Toc35101268 \h </w:instrText>
          </w:r>
          <w:r>
            <w:fldChar w:fldCharType="separate"/>
          </w:r>
          <w:r>
            <w:t>25</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"_Toc35101269" </w:instrText>
          </w:r>
          <w:r>
            <w:fldChar w:fldCharType="separate"/>
          </w:r>
          <w:r>
            <w:rPr>
              <w:rStyle w:val="40"/>
              <w:rFonts w:hint="eastAsia" w:ascii="方正中等线简体" w:hAnsi="黑体" w:eastAsia="方正中等线简体" w:cs="MingLiU"/>
            </w:rPr>
            <w:t>十七、</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成品保护措施</w:t>
          </w:r>
          <w:r>
            <w:tab/>
          </w:r>
          <w:r>
            <w:fldChar w:fldCharType="begin"/>
          </w:r>
          <w:r>
            <w:instrText xml:space="preserve"> PAGEREF _Toc35101269 \h </w:instrText>
          </w:r>
          <w:r>
            <w:fldChar w:fldCharType="separate"/>
          </w:r>
          <w:r>
            <w:t>26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"_Toc35101270" </w:instrText>
          </w:r>
          <w:r>
            <w:fldChar w:fldCharType="separate"/>
          </w:r>
          <w:r>
            <w:rPr>
              <w:rStyle w:val="40"/>
              <w:rFonts w:hAnsi="方正中等线简体" w:cs="方正中等线简体"/>
              <w:bCs/>
              <w:lang w:eastAsia="en-US"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成品保护制度</w:t>
          </w:r>
          <w:r>
            <w:tab/>
          </w:r>
          <w:r>
            <w:fldChar w:fldCharType="begin"/>
          </w:r>
          <w:r>
            <w:instrText xml:space="preserve"> PAGEREF _Toc35101270 \h </w:instrText>
          </w:r>
          <w:r>
            <w:fldChar w:fldCharType="separate"/>
          </w:r>
          <w:r>
            <w:t>26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"_Toc35101271" </w:instrText>
          </w:r>
          <w:r>
            <w:fldChar w:fldCharType="separate"/>
          </w:r>
          <w:r>
            <w:rPr>
              <w:rStyle w:val="40"/>
              <w:rFonts w:hAnsi="方正中等线简体" w:cs="方正中等线简体"/>
              <w:bCs/>
              <w:lang w:eastAsia="en-US"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适用范围</w:t>
          </w:r>
          <w:r>
            <w:tab/>
          </w:r>
          <w:r>
            <w:fldChar w:fldCharType="begin"/>
          </w:r>
          <w:r>
            <w:instrText xml:space="preserve"> PAGEREF _Toc35101271 \h </w:instrText>
          </w:r>
          <w:r>
            <w:fldChar w:fldCharType="separate"/>
          </w:r>
          <w:r>
            <w:t>26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"_Toc35101272" </w:instrText>
          </w:r>
          <w:r>
            <w:fldChar w:fldCharType="separate"/>
          </w:r>
          <w:r>
            <w:rPr>
              <w:rStyle w:val="40"/>
              <w:rFonts w:hAnsi="方正中等线简体" w:cs="方正中等线简体"/>
              <w:bCs/>
              <w:lang w:eastAsia="en-US"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现场负责人职责</w:t>
          </w:r>
          <w:r>
            <w:tab/>
          </w:r>
          <w:r>
            <w:fldChar w:fldCharType="begin"/>
          </w:r>
          <w:r>
            <w:instrText xml:space="preserve"> PAGEREF _Toc35101272 \h </w:instrText>
          </w:r>
          <w:r>
            <w:fldChar w:fldCharType="separate"/>
          </w:r>
          <w:r>
            <w:t>26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"_Toc35101273" </w:instrText>
          </w:r>
          <w:r>
            <w:fldChar w:fldCharType="separate"/>
          </w:r>
          <w:r>
            <w:rPr>
              <w:rStyle w:val="40"/>
              <w:rFonts w:hAnsi="方正中等线简体" w:cs="方正中等线简体"/>
              <w:bCs/>
              <w:lang w:eastAsia="en-US" w:bidi="en-US"/>
            </w:rPr>
            <w:t>4.</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芯板</w:t>
          </w:r>
          <w:r>
            <w:rPr>
              <w:rStyle w:val="40"/>
              <w:rFonts w:hAnsi="方正中等线简体" w:cs="方正中等线简体"/>
            </w:rPr>
            <w:t>C</w:t>
          </w:r>
          <w:r>
            <w:rPr>
              <w:rStyle w:val="40"/>
              <w:rFonts w:hint="eastAsia" w:hAnsi="方正中等线简体" w:cs="方正中等线简体"/>
            </w:rPr>
            <w:t>系模块成品保护</w:t>
          </w:r>
          <w:r>
            <w:tab/>
          </w:r>
          <w:r>
            <w:fldChar w:fldCharType="begin"/>
          </w:r>
          <w:r>
            <w:instrText xml:space="preserve"> PAGEREF _Toc35101273 \h </w:instrText>
          </w:r>
          <w:r>
            <w:fldChar w:fldCharType="separate"/>
          </w:r>
          <w:r>
            <w:t>26</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"_Toc35101274" </w:instrText>
          </w:r>
          <w:r>
            <w:fldChar w:fldCharType="separate"/>
          </w:r>
          <w:r>
            <w:rPr>
              <w:rStyle w:val="40"/>
              <w:rFonts w:hAnsi="方正中等线简体" w:cs="方正中等线简体"/>
              <w:bCs/>
              <w:lang w:eastAsia="en-US" w:bidi="en-US"/>
            </w:rPr>
            <w:t>5.</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构件运输及进场成品保护措施</w:t>
          </w:r>
          <w:r>
            <w:tab/>
          </w:r>
          <w:r>
            <w:fldChar w:fldCharType="begin"/>
          </w:r>
          <w:r>
            <w:instrText xml:space="preserve"> PAGEREF _Toc35101274 \h </w:instrText>
          </w:r>
          <w:r>
            <w:fldChar w:fldCharType="separate"/>
          </w:r>
          <w:r>
            <w:t>27</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"_Toc35101275" </w:instrText>
          </w:r>
          <w:r>
            <w:fldChar w:fldCharType="separate"/>
          </w:r>
          <w:r>
            <w:rPr>
              <w:rStyle w:val="40"/>
              <w:rFonts w:hAnsi="方正中等线简体" w:cs="方正中等线简体"/>
              <w:bCs/>
              <w:lang w:eastAsia="en-US" w:bidi="en-US"/>
            </w:rPr>
            <w:t>6.</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安装过程中模块保护</w:t>
          </w:r>
          <w:r>
            <w:tab/>
          </w:r>
          <w:r>
            <w:fldChar w:fldCharType="begin"/>
          </w:r>
          <w:r>
            <w:instrText xml:space="preserve"> PAGEREF _Toc35101275 \h </w:instrText>
          </w:r>
          <w:r>
            <w:fldChar w:fldCharType="separate"/>
          </w:r>
          <w:r>
            <w:t>27</w:t>
          </w:r>
          <w:r>
            <w:fldChar w:fldCharType="end"/>
          </w:r>
          <w:r>
            <w:fldChar w:fldCharType="end"/>
          </w:r>
        </w:p>
        <w:p>
          <w:pPr>
            <w:pStyle w:val="26"/>
            <w:rPr>
              <w:rFonts w:asciiTheme="minorHAnsi" w:hAnsiTheme="minorHAnsi" w:eastAsiaTheme="minorEastAsia" w:cstheme="minorBidi"/>
              <w:color w:val="auto"/>
              <w:kern w:val="2"/>
              <w:sz w:val="21"/>
              <w:szCs w:val="22"/>
              <w:lang w:val="en-US" w:eastAsia="zh-CN" w:bidi="ar-SA"/>
            </w:rPr>
          </w:pPr>
          <w:r>
            <w:fldChar w:fldCharType="begin"/>
          </w:r>
          <w:r>
            <w:instrText xml:space="preserve"> HYPERLINK \l "_Toc35101276" </w:instrText>
          </w:r>
          <w:r>
            <w:fldChar w:fldCharType="separate"/>
          </w:r>
          <w:r>
            <w:rPr>
              <w:rStyle w:val="40"/>
              <w:rFonts w:hint="eastAsia" w:ascii="方正中等线简体" w:hAnsi="黑体" w:eastAsia="方正中等线简体" w:cs="MingLiU"/>
            </w:rPr>
            <w:t>十八、</w:t>
          </w:r>
          <w:r>
            <w:rPr>
              <w:rFonts w:asciiTheme="minorHAnsi" w:hAnsiTheme="minorHAnsi" w:eastAsiaTheme="minorEastAsia" w:cstheme="minorBidi"/>
              <w:color w:val="auto"/>
              <w:kern w:val="2"/>
              <w:sz w:val="21"/>
              <w:szCs w:val="22"/>
              <w:lang w:val="en-US" w:eastAsia="zh-CN" w:bidi="ar-SA"/>
            </w:rPr>
            <w:tab/>
          </w:r>
          <w:r>
            <w:rPr>
              <w:rStyle w:val="40"/>
              <w:rFonts w:hint="eastAsia" w:ascii="方正中等线简体" w:hAnsi="黑体" w:eastAsia="方正中等线简体" w:cs="MingLiU"/>
            </w:rPr>
            <w:t>安全文明施工及应急预案</w:t>
          </w:r>
          <w:r>
            <w:tab/>
          </w:r>
          <w:r>
            <w:fldChar w:fldCharType="begin"/>
          </w:r>
          <w:r>
            <w:instrText xml:space="preserve"> PAGEREF _Toc35101276 \h </w:instrText>
          </w:r>
          <w:r>
            <w:fldChar w:fldCharType="separate"/>
          </w:r>
          <w:r>
            <w:t>28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"_Toc35101277" </w:instrText>
          </w:r>
          <w:r>
            <w:fldChar w:fldCharType="separate"/>
          </w:r>
          <w:r>
            <w:rPr>
              <w:rStyle w:val="40"/>
              <w:rFonts w:hAnsi="方正中等线简体" w:cs="方正中等线简体"/>
              <w:bCs/>
              <w:lang w:bidi="en-US"/>
            </w:rPr>
            <w:t>1.</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现场安全文明施工措施</w:t>
          </w:r>
          <w:r>
            <w:tab/>
          </w:r>
          <w:r>
            <w:fldChar w:fldCharType="begin"/>
          </w:r>
          <w:r>
            <w:instrText xml:space="preserve"> PAGEREF _Toc35101277 \h </w:instrText>
          </w:r>
          <w:r>
            <w:fldChar w:fldCharType="separate"/>
          </w:r>
          <w:r>
            <w:t>28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"_Toc35101278" </w:instrText>
          </w:r>
          <w:r>
            <w:fldChar w:fldCharType="separate"/>
          </w:r>
          <w:r>
            <w:rPr>
              <w:rStyle w:val="40"/>
              <w:rFonts w:hAnsi="方正中等线简体" w:cs="方正中等线简体"/>
              <w:bCs/>
              <w:lang w:bidi="en-US"/>
            </w:rPr>
            <w:t>2.</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应急预案总则</w:t>
          </w:r>
          <w:r>
            <w:tab/>
          </w:r>
          <w:r>
            <w:fldChar w:fldCharType="begin"/>
          </w:r>
          <w:r>
            <w:instrText xml:space="preserve"> PAGEREF _Toc35101278 \h </w:instrText>
          </w:r>
          <w:r>
            <w:fldChar w:fldCharType="separate"/>
          </w:r>
          <w:r>
            <w:t>28</w:t>
          </w:r>
          <w:r>
            <w:fldChar w:fldCharType="end"/>
          </w:r>
          <w:r>
            <w:fldChar w:fldCharType="end"/>
          </w:r>
        </w:p>
        <w:p>
          <w:pPr>
            <w:pStyle w:val="30"/>
            <w:spacing w:line="240" w:lineRule="auto"/>
            <w:rPr>
              <w:rFonts w:asciiTheme="minorHAnsi" w:hAnsiTheme="minorHAnsi" w:eastAsiaTheme="minorEastAsia" w:cstheme="minorBidi"/>
              <w:color w:val="auto"/>
              <w:kern w:val="2"/>
              <w:szCs w:val="22"/>
              <w:lang w:val="en-US" w:eastAsia="zh-CN" w:bidi="ar-SA"/>
            </w:rPr>
          </w:pPr>
          <w:r>
            <w:fldChar w:fldCharType="begin"/>
          </w:r>
          <w:r>
            <w:instrText xml:space="preserve"> HYPERLINK \l "_Toc35101279" </w:instrText>
          </w:r>
          <w:r>
            <w:fldChar w:fldCharType="separate"/>
          </w:r>
          <w:r>
            <w:rPr>
              <w:rStyle w:val="40"/>
              <w:rFonts w:hAnsi="方正中等线简体" w:cs="方正中等线简体"/>
              <w:bCs/>
              <w:lang w:bidi="en-US"/>
            </w:rPr>
            <w:t>3.</w:t>
          </w:r>
          <w:r>
            <w:rPr>
              <w:rFonts w:asciiTheme="minorHAnsi" w:hAnsiTheme="minorHAnsi" w:eastAsiaTheme="minorEastAsia" w:cstheme="minorBidi"/>
              <w:color w:val="auto"/>
              <w:kern w:val="2"/>
              <w:szCs w:val="22"/>
              <w:lang w:val="en-US" w:eastAsia="zh-CN" w:bidi="ar-SA"/>
            </w:rPr>
            <w:tab/>
          </w:r>
          <w:r>
            <w:rPr>
              <w:rStyle w:val="40"/>
              <w:rFonts w:hint="eastAsia" w:hAnsi="方正中等线简体" w:cs="方正中等线简体"/>
            </w:rPr>
            <w:t>应急救援预案程序</w:t>
          </w:r>
          <w:r>
            <w:tab/>
          </w:r>
          <w:r>
            <w:fldChar w:fldCharType="begin"/>
          </w:r>
          <w:r>
            <w:instrText xml:space="preserve"> PAGEREF _Toc35101279 \h </w:instrText>
          </w:r>
          <w:r>
            <w:fldChar w:fldCharType="separate"/>
          </w:r>
          <w:r>
            <w:t>29</w:t>
          </w:r>
          <w:r>
            <w:fldChar w:fldCharType="end"/>
          </w:r>
          <w:r>
            <w:fldChar w:fldCharType="end"/>
          </w:r>
        </w:p>
        <w:p>
          <w:pPr>
            <w:pStyle w:val="99"/>
            <w:adjustRightInd w:val="0"/>
            <w:snapToGrid w:val="0"/>
            <w:spacing w:line="350" w:lineRule="exact"/>
            <w:jc w:val="center"/>
            <w:rPr>
              <w:rFonts w:ascii="方正中等线简体" w:eastAsia="方正中等线简体"/>
              <w:sz w:val="21"/>
              <w:szCs w:val="21"/>
            </w:rPr>
            <w:sectPr>
              <w:headerReference r:id="rId7" w:type="default"/>
              <w:footerReference r:id="rId8" w:type="default"/>
              <w:type w:val="continuous"/>
              <w:pgSz w:w="11900" w:h="16840"/>
              <w:pgMar w:top="964" w:right="964" w:bottom="964" w:left="964" w:header="284" w:footer="283" w:gutter="0"/>
              <w:cols w:space="720" w:num="1"/>
              <w:docGrid w:linePitch="360" w:charSpace="0"/>
            </w:sectPr>
          </w:pPr>
          <w:r>
            <w:rPr>
              <w:rFonts w:hint="eastAsia" w:ascii="方正中等线简体" w:hAnsi="黑体" w:eastAsia="方正中等线简体" w:cs="MingLiU_HKSCS"/>
              <w:color w:val="auto"/>
              <w:sz w:val="21"/>
              <w:szCs w:val="21"/>
              <w:u w:val="single"/>
              <w:lang w:val="zh-CN" w:eastAsia="zh-TW" w:bidi="zh-TW"/>
            </w:rPr>
            <w:fldChar w:fldCharType="end"/>
          </w:r>
        </w:p>
      </w:sdtContent>
    </w:sdt>
    <w:p>
      <w:pPr>
        <w:pStyle w:val="71"/>
        <w:pageBreakBefore/>
        <w:numPr>
          <w:ilvl w:val="0"/>
          <w:numId w:val="1"/>
        </w:numPr>
        <w:tabs>
          <w:tab w:val="left" w:pos="567"/>
        </w:tabs>
        <w:adjustRightInd w:val="0"/>
        <w:snapToGrid w:val="0"/>
        <w:spacing w:line="330" w:lineRule="exact"/>
        <w:ind w:left="566" w:leftChars="-2" w:hanging="571" w:hangingChars="204"/>
        <w:jc w:val="left"/>
        <w:outlineLvl w:val="0"/>
        <w:rPr>
          <w:rFonts w:ascii="方正中等线简体" w:hAnsi="黑体" w:eastAsia="方正中等线简体" w:cs="MingLiU"/>
          <w:color w:val="000000"/>
          <w:sz w:val="28"/>
          <w:szCs w:val="28"/>
          <w:lang w:val="zh-TW" w:bidi="zh-TW"/>
        </w:rPr>
      </w:pPr>
      <w:bookmarkStart w:id="0" w:name="_Toc35101195"/>
      <w:r>
        <w:rPr>
          <w:rFonts w:hint="eastAsia" w:ascii="方正中等线简体" w:hAnsi="黑体" w:eastAsia="方正中等线简体" w:cs="MingLiU"/>
          <w:color w:val="000000"/>
          <w:sz w:val="28"/>
          <w:szCs w:val="28"/>
        </w:rPr>
        <w:drawing>
          <wp:anchor distT="0" distB="0" distL="114300" distR="114300" simplePos="0" relativeHeight="251930624" behindDoc="1" locked="0" layoutInCell="1" allowOverlap="1">
            <wp:simplePos x="0" y="0"/>
            <wp:positionH relativeFrom="column">
              <wp:posOffset>638175</wp:posOffset>
            </wp:positionH>
            <wp:positionV relativeFrom="paragraph">
              <wp:posOffset>647700</wp:posOffset>
            </wp:positionV>
            <wp:extent cx="628650" cy="198120"/>
            <wp:effectExtent l="0" t="0" r="0" b="0"/>
            <wp:wrapNone/>
            <wp:docPr id="4" name="图片 4" descr="远大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远大芯板"/>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28650" cy="198120"/>
                    </a:xfrm>
                    <a:prstGeom prst="rect">
                      <a:avLst/>
                    </a:prstGeom>
                    <a:noFill/>
                    <a:ln>
                      <a:noFill/>
                    </a:ln>
                  </pic:spPr>
                </pic:pic>
              </a:graphicData>
            </a:graphic>
          </wp:anchor>
        </w:drawing>
      </w:r>
      <w:r>
        <w:rPr>
          <w:rFonts w:hint="eastAsia" w:ascii="方正中等线简体" w:hAnsi="黑体" w:eastAsia="方正中等线简体" w:cs="MingLiU"/>
          <w:color w:val="000000"/>
          <w:sz w:val="28"/>
          <w:szCs w:val="28"/>
          <w:lang w:val="zh-TW" w:bidi="zh-TW"/>
        </w:rPr>
        <w:t>概述</w:t>
      </w:r>
      <w:bookmarkEnd w:id="0"/>
    </w:p>
    <w:p>
      <w:pPr>
        <w:pStyle w:val="71"/>
        <w:numPr>
          <w:ilvl w:val="0"/>
          <w:numId w:val="2"/>
        </w:numPr>
        <w:adjustRightInd w:val="0"/>
        <w:snapToGrid w:val="0"/>
        <w:spacing w:line="330" w:lineRule="exact"/>
        <w:ind w:left="566" w:hanging="566" w:hangingChars="236"/>
        <w:jc w:val="left"/>
        <w:outlineLvl w:val="1"/>
        <w:rPr>
          <w:rFonts w:ascii="方正中等线简体" w:eastAsia="方正中等线简体"/>
          <w:bCs/>
          <w:sz w:val="24"/>
          <w:szCs w:val="24"/>
          <w:lang w:val="zh-TW" w:bidi="zh-TW"/>
        </w:rPr>
      </w:pPr>
      <w:bookmarkStart w:id="1" w:name="_Toc368140227"/>
      <w:bookmarkStart w:id="2" w:name="_Toc16282"/>
      <w:bookmarkStart w:id="3" w:name="_Toc476057351"/>
      <w:bookmarkStart w:id="4" w:name="_Toc17405"/>
      <w:bookmarkStart w:id="5" w:name="_Toc17132"/>
      <w:bookmarkStart w:id="6" w:name="_Toc476056600"/>
      <w:bookmarkStart w:id="7" w:name="_Toc35101196"/>
      <w:r>
        <w:rPr>
          <w:rFonts w:hint="eastAsia" w:ascii="方正中等线简体" w:eastAsia="方正中等线简体"/>
          <w:bCs/>
          <w:sz w:val="24"/>
          <w:szCs w:val="24"/>
          <w:lang w:val="zh-TW" w:bidi="zh-TW"/>
        </w:rPr>
        <w:t>编制</w:t>
      </w:r>
      <w:bookmarkEnd w:id="1"/>
      <w:bookmarkEnd w:id="2"/>
      <w:bookmarkEnd w:id="3"/>
      <w:bookmarkEnd w:id="4"/>
      <w:bookmarkEnd w:id="5"/>
      <w:bookmarkEnd w:id="6"/>
      <w:r>
        <w:rPr>
          <w:rFonts w:hint="eastAsia" w:ascii="方正中等线简体" w:eastAsia="方正中等线简体"/>
          <w:bCs/>
          <w:sz w:val="24"/>
          <w:szCs w:val="24"/>
          <w:lang w:val="zh-TW" w:bidi="zh-TW"/>
        </w:rPr>
        <w:t>说明</w:t>
      </w:r>
      <w:bookmarkEnd w:id="7"/>
    </w:p>
    <w:p>
      <w:pPr>
        <w:pStyle w:val="96"/>
        <w:adjustRightInd w:val="0"/>
        <w:snapToGrid w:val="0"/>
        <w:spacing w:after="0" w:line="330" w:lineRule="exact"/>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根据合同要求，本次施工组织设计结合了设计图纸、现场情况和我司综合实力 ，在C系模块芯板结构、风水电、装饰工程中进行以下组织和部署：</w:t>
      </w:r>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8" w:name="_Toc476056601"/>
      <w:r>
        <w:rPr>
          <w:rFonts w:hint="eastAsia" w:ascii="方正中等线简体" w:hAnsi="黑体" w:eastAsia="方正中等线简体"/>
          <w:b w:val="0"/>
          <w:spacing w:val="0"/>
          <w:sz w:val="21"/>
          <w:szCs w:val="21"/>
          <w:lang w:eastAsia="zh-CN"/>
        </w:rPr>
        <w:t>进度方面，因项目工期要求高（紧急项目），100％工厂化预制率成为本工程的重点和难点，项目必须制定详细的进度计划和进度保障措施。从设备、材料、清单、人员组织、技术保障、部门协作等各方面着手，完善前期准备工作，确保工程项目顺利进行。</w:t>
      </w:r>
      <w:bookmarkEnd w:id="8"/>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9" w:name="_Toc476056603"/>
      <w:r>
        <w:rPr>
          <w:rFonts w:hint="eastAsia" w:ascii="方正中等线简体" w:hAnsi="黑体" w:eastAsia="方正中等线简体"/>
          <w:b w:val="0"/>
          <w:spacing w:val="0"/>
          <w:sz w:val="21"/>
          <w:szCs w:val="21"/>
          <w:lang w:eastAsia="zh-CN"/>
        </w:rPr>
        <w:t>质量方面，以设计图纸、国家建筑相关法规、标准为依据，全面贯彻IS09001质量标准，制定详细的质量保障措施，确保现场安装质量达到优良。</w:t>
      </w:r>
      <w:bookmarkEnd w:id="9"/>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安全方面，鉴于本项目位于国外（韩国），不确定因素较多，又处于新型冠状病毒高发区，风险系数极高，防护措施必须全面，防止意外、突发情况的发生。加强安全、技术交底工作，落实安全保障措施成为首要任务，务必做到零感染、零事故。</w:t>
      </w:r>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10" w:name="_Toc476056604"/>
      <w:r>
        <w:rPr>
          <w:rFonts w:hint="eastAsia" w:ascii="方正中等线简体" w:hAnsi="黑体" w:eastAsia="方正中等线简体"/>
          <w:b w:val="0"/>
          <w:spacing w:val="0"/>
          <w:sz w:val="21"/>
          <w:szCs w:val="21"/>
          <w:lang w:eastAsia="zh-CN"/>
        </w:rPr>
        <w:t>技术和组织方面，坚持科学的项目管理方式，完善施工工艺，运用技术分段流水作业，合理安排施工顺序和施工计划，组织连续均衡的工作链，在确保工程质量、安全的前提下，加快施工进度。</w:t>
      </w:r>
      <w:bookmarkEnd w:id="10"/>
    </w:p>
    <w:p>
      <w:pPr>
        <w:pStyle w:val="71"/>
        <w:numPr>
          <w:ilvl w:val="0"/>
          <w:numId w:val="2"/>
        </w:numPr>
        <w:adjustRightInd w:val="0"/>
        <w:snapToGrid w:val="0"/>
        <w:spacing w:before="240" w:beforeLines="100" w:line="330" w:lineRule="exact"/>
        <w:ind w:left="566" w:hanging="566" w:hangingChars="236"/>
        <w:jc w:val="left"/>
        <w:outlineLvl w:val="1"/>
        <w:rPr>
          <w:rFonts w:ascii="方正中等线简体" w:eastAsia="方正中等线简体"/>
          <w:bCs/>
          <w:sz w:val="24"/>
          <w:szCs w:val="24"/>
          <w:lang w:val="zh-TW" w:bidi="zh-TW"/>
        </w:rPr>
      </w:pPr>
      <w:bookmarkStart w:id="11" w:name="_Toc23758"/>
      <w:bookmarkStart w:id="12" w:name="_Toc476057352"/>
      <w:bookmarkStart w:id="13" w:name="_Toc24408"/>
      <w:bookmarkStart w:id="14" w:name="_Toc17708"/>
      <w:bookmarkStart w:id="15" w:name="_Toc476056607"/>
      <w:bookmarkStart w:id="16" w:name="_Toc35101197"/>
      <w:bookmarkStart w:id="17" w:name="_Toc368140228"/>
      <w:r>
        <w:rPr>
          <w:rFonts w:hint="eastAsia" w:ascii="方正中等线简体" w:eastAsia="方正中等线简体"/>
          <w:bCs/>
          <w:sz w:val="24"/>
          <w:szCs w:val="24"/>
          <w:lang w:val="zh-TW" w:bidi="zh-TW"/>
        </w:rPr>
        <w:t>编制依据</w:t>
      </w:r>
      <w:bookmarkEnd w:id="11"/>
      <w:bookmarkEnd w:id="12"/>
      <w:bookmarkEnd w:id="13"/>
      <w:bookmarkEnd w:id="14"/>
      <w:bookmarkEnd w:id="15"/>
      <w:bookmarkEnd w:id="16"/>
      <w:bookmarkEnd w:id="17"/>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18" w:name="_Toc476056609"/>
      <w:r>
        <w:rPr>
          <w:rFonts w:hint="eastAsia" w:ascii="方正中等线简体" w:hAnsi="黑体" w:eastAsia="方正中等线简体"/>
          <w:b w:val="0"/>
          <w:spacing w:val="0"/>
          <w:sz w:val="21"/>
          <w:szCs w:val="21"/>
          <w:lang w:eastAsia="zh-CN"/>
        </w:rPr>
        <w:t>合同要求及相关设计图纸</w:t>
      </w:r>
      <w:bookmarkEnd w:id="18"/>
      <w:r>
        <w:rPr>
          <w:rFonts w:hint="eastAsia" w:ascii="方正中等线简体" w:hAnsi="黑体" w:eastAsia="方正中等线简体"/>
          <w:b w:val="0"/>
          <w:spacing w:val="0"/>
          <w:sz w:val="21"/>
          <w:szCs w:val="21"/>
          <w:lang w:eastAsia="zh-CN"/>
        </w:rPr>
        <w:t>、文件</w:t>
      </w:r>
    </w:p>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19" w:name="_Toc476056610"/>
      <w:r>
        <w:rPr>
          <w:rFonts w:hint="eastAsia" w:ascii="方正中等线简体" w:hAnsi="黑体" w:eastAsia="方正中等线简体"/>
          <w:b w:val="0"/>
          <w:spacing w:val="0"/>
          <w:sz w:val="21"/>
          <w:szCs w:val="21"/>
          <w:lang w:eastAsia="zh-CN"/>
        </w:rPr>
        <w:t>国家及行业颁发的施工技术规范及施工质量验收</w:t>
      </w:r>
      <w:bookmarkEnd w:id="19"/>
      <w:r>
        <w:rPr>
          <w:rFonts w:hint="eastAsia" w:ascii="方正中等线简体" w:hAnsi="黑体" w:eastAsia="方正中等线简体"/>
          <w:b w:val="0"/>
          <w:spacing w:val="0"/>
          <w:sz w:val="21"/>
          <w:szCs w:val="21"/>
          <w:lang w:eastAsia="zh-CN"/>
        </w:rPr>
        <w:t>标准</w:t>
      </w:r>
    </w:p>
    <w:tbl>
      <w:tblPr>
        <w:tblStyle w:val="36"/>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
        <w:gridCol w:w="6088"/>
        <w:gridCol w:w="2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类别</w:t>
            </w: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名称</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restart"/>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国家</w:t>
            </w: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《建筑工程施工质量验收统一标准》</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GB50300</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《钢结构工程施工质量验收规范》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GB50205</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w:t>
            </w:r>
            <w:r>
              <w:rPr>
                <w:rFonts w:hint="eastAsia" w:ascii="方正中等线简体" w:hAnsi="方正中等线简体" w:eastAsia="方正中等线简体" w:cs="方正中等线简体"/>
                <w:sz w:val="21"/>
                <w:szCs w:val="21"/>
                <w:lang w:eastAsia="zh-CN"/>
              </w:rPr>
              <w:t>0</w:t>
            </w:r>
            <w:r>
              <w:rPr>
                <w:rFonts w:hint="eastAsia" w:ascii="方正中等线简体" w:hAnsi="方正中等线简体" w:eastAsia="方正中等线简体" w:cs="方正中等线简体"/>
                <w:sz w:val="21"/>
                <w:szCs w:val="21"/>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《建筑装饰装修工程质量验收规范》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GBJ50210</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w:t>
            </w:r>
            <w:r>
              <w:rPr>
                <w:rFonts w:hint="eastAsia" w:ascii="方正中等线简体" w:hAnsi="方正中等线简体" w:eastAsia="方正中等线简体" w:cs="方正中等线简体"/>
                <w:sz w:val="21"/>
                <w:szCs w:val="21"/>
                <w:lang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《工程测量规范》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GB50026</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w:t>
            </w:r>
            <w:r>
              <w:rPr>
                <w:rFonts w:hint="eastAsia" w:ascii="方正中等线简体" w:hAnsi="方正中等线简体" w:eastAsia="方正中等线简体" w:cs="方正中等线简体"/>
                <w:sz w:val="21"/>
                <w:szCs w:val="21"/>
                <w:lang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《建筑电气安装工程施工质量验收规范》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GB50303</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《给水排水管道工程施工及验收规范》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GB50268</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《民用建筑工程室内环境污染控制规范》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GB50325</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2010</w:t>
            </w:r>
            <w:r>
              <w:rPr>
                <w:rFonts w:hint="eastAsia" w:ascii="方正中等线简体" w:hAnsi="方正中等线简体" w:eastAsia="方正中等线简体" w:cs="方正中等线简体"/>
                <w:w w:val="90"/>
                <w:sz w:val="21"/>
                <w:szCs w:val="21"/>
                <w:lang w:eastAsia="zh-CN"/>
              </w:rPr>
              <w:t>（2013年版）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《通风与空调工程施工质量验收规范》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GB50243</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w:t>
            </w:r>
            <w:r>
              <w:rPr>
                <w:rFonts w:hint="eastAsia" w:ascii="方正中等线简体" w:hAnsi="方正中等线简体" w:eastAsia="方正中等线简体" w:cs="方正中等线简体"/>
                <w:sz w:val="21"/>
                <w:szCs w:val="21"/>
                <w:lang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《建筑工程施工现场供用电安全规范》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GB50194</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《施工现场临时用电安全技术规范》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JGJ46</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《建筑施工高处作业安全技术规范》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JGJ80</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《建筑机械使用安全技术规程》</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JGJ33</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《建筑施工安全检查标准》</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JGJ59</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《建筑涂饰工程施工及验收规范》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JGJ/T29</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716" w:type="dxa"/>
            <w:vMerge w:val="continue"/>
            <w:vAlign w:val="center"/>
          </w:tcPr>
          <w:p>
            <w:pPr>
              <w:adjustRightInd w:val="0"/>
              <w:snapToGrid w:val="0"/>
              <w:spacing w:line="330" w:lineRule="exact"/>
              <w:rPr>
                <w:rFonts w:ascii="方正中等线简体" w:hAnsi="方正中等线简体" w:eastAsia="方正中等线简体" w:cs="方正中等线简体"/>
                <w:sz w:val="21"/>
                <w:szCs w:val="21"/>
              </w:rPr>
            </w:pPr>
          </w:p>
        </w:tc>
        <w:tc>
          <w:tcPr>
            <w:tcW w:w="6088" w:type="dxa"/>
            <w:vAlign w:val="center"/>
          </w:tcPr>
          <w:p>
            <w:pPr>
              <w:adjustRightInd w:val="0"/>
              <w:snapToGrid w:val="0"/>
              <w:spacing w:line="330" w:lineRule="exact"/>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《传染病医院建筑施工及验收规范》</w:t>
            </w:r>
          </w:p>
        </w:tc>
        <w:tc>
          <w:tcPr>
            <w:tcW w:w="2716" w:type="dxa"/>
            <w:vAlign w:val="center"/>
          </w:tcPr>
          <w:p>
            <w:pPr>
              <w:adjustRightInd w:val="0"/>
              <w:snapToGrid w:val="0"/>
              <w:spacing w:line="330" w:lineRule="exact"/>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GB50686-2011</w:t>
            </w:r>
          </w:p>
        </w:tc>
      </w:tr>
    </w:tbl>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20" w:name="_Toc476056611"/>
      <w:r>
        <w:rPr>
          <w:rFonts w:hint="eastAsia" w:ascii="方正中等线简体" w:hAnsi="黑体" w:eastAsia="方正中等线简体"/>
          <w:b w:val="0"/>
          <w:spacing w:val="0"/>
          <w:sz w:val="21"/>
          <w:szCs w:val="21"/>
          <w:lang w:eastAsia="zh-CN"/>
        </w:rPr>
        <w:t>公司质量标准、作业指导书及施工现场管理相关制度文件</w:t>
      </w:r>
      <w:bookmarkEnd w:id="20"/>
    </w:p>
    <w:tbl>
      <w:tblPr>
        <w:tblStyle w:val="36"/>
        <w:tblW w:w="0" w:type="auto"/>
        <w:jc w:val="right"/>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716"/>
        <w:gridCol w:w="8804"/>
      </w:tblGrid>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No.</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名称</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《安装</w:t>
            </w:r>
            <w:r>
              <w:rPr>
                <w:rFonts w:hint="eastAsia" w:ascii="方正中等线简体" w:hAnsi="方正中等线简体" w:eastAsia="方正中等线简体" w:cs="方正中等线简体"/>
                <w:sz w:val="21"/>
                <w:szCs w:val="21"/>
                <w:lang w:eastAsia="zh-CN"/>
              </w:rPr>
              <w:t>项目</w:t>
            </w:r>
            <w:r>
              <w:rPr>
                <w:rFonts w:hint="eastAsia" w:ascii="方正中等线简体" w:hAnsi="方正中等线简体" w:eastAsia="方正中等线简体" w:cs="方正中等线简体"/>
                <w:sz w:val="21"/>
                <w:szCs w:val="21"/>
              </w:rPr>
              <w:t>管理规定》</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w:t>
            </w:r>
            <w:r>
              <w:rPr>
                <w:rFonts w:hint="eastAsia" w:ascii="方正中等线简体" w:hAnsi="方正中等线简体" w:eastAsia="方正中等线简体" w:cs="方正中等线简体"/>
                <w:sz w:val="21"/>
                <w:szCs w:val="21"/>
                <w:lang w:eastAsia="zh-CN"/>
              </w:rPr>
              <w:t>工程项目质量</w:t>
            </w:r>
            <w:r>
              <w:rPr>
                <w:rFonts w:hint="eastAsia" w:ascii="方正中等线简体" w:hAnsi="方正中等线简体" w:eastAsia="方正中等线简体" w:cs="方正中等线简体"/>
                <w:sz w:val="21"/>
                <w:szCs w:val="21"/>
              </w:rPr>
              <w:t>管理规定》</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《安装项目运行管理规定》</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4</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各分项《作业指导书》</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各系统《安装调试流程》</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6</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各分项《质量</w:t>
            </w:r>
            <w:r>
              <w:rPr>
                <w:rFonts w:hint="eastAsia" w:ascii="方正中等线简体" w:hAnsi="方正中等线简体" w:eastAsia="方正中等线简体" w:cs="方正中等线简体"/>
                <w:sz w:val="21"/>
                <w:szCs w:val="21"/>
                <w:lang w:eastAsia="zh-CN"/>
              </w:rPr>
              <w:t>控制</w:t>
            </w:r>
            <w:r>
              <w:rPr>
                <w:rFonts w:hint="eastAsia" w:ascii="方正中等线简体" w:hAnsi="方正中等线简体" w:eastAsia="方正中等线简体" w:cs="方正中等线简体"/>
                <w:sz w:val="21"/>
                <w:szCs w:val="21"/>
              </w:rPr>
              <w:t>标准》</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716"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7</w:t>
            </w:r>
          </w:p>
        </w:tc>
        <w:tc>
          <w:tcPr>
            <w:tcW w:w="8804" w:type="dxa"/>
            <w:tcBorders>
              <w:top w:val="single" w:color="auto" w:sz="4" w:space="0"/>
              <w:left w:val="single" w:color="auto" w:sz="4" w:space="0"/>
              <w:bottom w:val="single" w:color="auto" w:sz="4" w:space="0"/>
              <w:right w:val="single" w:color="auto" w:sz="4" w:space="0"/>
            </w:tcBorders>
          </w:tcPr>
          <w:p>
            <w:pPr>
              <w:adjustRightInd w:val="0"/>
              <w:snapToGrid w:val="0"/>
              <w:spacing w:line="330" w:lineRule="exact"/>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w:t>
            </w:r>
            <w:r>
              <w:rPr>
                <w:rFonts w:hint="eastAsia" w:ascii="方正中等线简体" w:hAnsi="方正中等线简体" w:eastAsia="方正中等线简体" w:cs="方正中等线简体"/>
                <w:sz w:val="21"/>
                <w:szCs w:val="21"/>
                <w:lang w:eastAsia="zh-CN"/>
              </w:rPr>
              <w:t>项目安全生产责任制</w:t>
            </w:r>
            <w:r>
              <w:rPr>
                <w:rFonts w:hint="eastAsia" w:ascii="方正中等线简体" w:hAnsi="方正中等线简体" w:eastAsia="方正中等线简体" w:cs="方正中等线简体"/>
                <w:sz w:val="21"/>
                <w:szCs w:val="21"/>
              </w:rPr>
              <w:t>》</w:t>
            </w:r>
          </w:p>
        </w:tc>
      </w:tr>
    </w:tbl>
    <w:p>
      <w:pPr>
        <w:pStyle w:val="96"/>
        <w:numPr>
          <w:ilvl w:val="1"/>
          <w:numId w:val="2"/>
        </w:numPr>
        <w:shd w:val="clear" w:color="auto" w:fill="auto"/>
        <w:adjustRightInd w:val="0"/>
        <w:snapToGrid w:val="0"/>
        <w:spacing w:after="0" w:line="330" w:lineRule="exact"/>
        <w:jc w:val="left"/>
        <w:outlineLvl w:val="2"/>
        <w:rPr>
          <w:rFonts w:ascii="方正中等线简体" w:hAnsi="黑体" w:eastAsia="方正中等线简体"/>
          <w:b w:val="0"/>
          <w:spacing w:val="0"/>
          <w:sz w:val="21"/>
          <w:szCs w:val="21"/>
          <w:lang w:eastAsia="zh-CN"/>
        </w:rPr>
      </w:pPr>
      <w:bookmarkStart w:id="21" w:name="_Toc476056612"/>
      <w:r>
        <w:rPr>
          <w:rFonts w:hint="eastAsia" w:ascii="方正中等线简体" w:hAnsi="黑体" w:eastAsia="方正中等线简体"/>
          <w:b w:val="0"/>
          <w:spacing w:val="0"/>
          <w:sz w:val="21"/>
          <w:szCs w:val="21"/>
          <w:lang w:eastAsia="zh-CN"/>
        </w:rPr>
        <w:t>项目现场资料</w:t>
      </w:r>
      <w:bookmarkEnd w:id="21"/>
      <w:bookmarkStart w:id="22" w:name="_Toc476056613"/>
      <w:r>
        <w:rPr>
          <w:rFonts w:hint="eastAsia" w:ascii="方正中等线简体" w:hAnsi="黑体" w:eastAsia="方正中等线简体"/>
          <w:b w:val="0"/>
          <w:spacing w:val="0"/>
          <w:sz w:val="21"/>
          <w:szCs w:val="21"/>
          <w:lang w:eastAsia="zh-CN"/>
        </w:rPr>
        <w:t>及项目施工经验</w:t>
      </w:r>
      <w:bookmarkEnd w:id="22"/>
    </w:p>
    <w:p>
      <w:pPr>
        <w:pStyle w:val="71"/>
        <w:pageBreakBefore/>
        <w:numPr>
          <w:ilvl w:val="0"/>
          <w:numId w:val="1"/>
        </w:numPr>
        <w:tabs>
          <w:tab w:val="left" w:pos="567"/>
        </w:tabs>
        <w:adjustRightInd w:val="0"/>
        <w:snapToGrid w:val="0"/>
        <w:ind w:left="849" w:leftChars="-2" w:hanging="854" w:hangingChars="305"/>
        <w:jc w:val="left"/>
        <w:outlineLvl w:val="0"/>
        <w:rPr>
          <w:rFonts w:ascii="方正中等线简体" w:hAnsi="黑体" w:eastAsia="方正中等线简体" w:cs="MingLiU"/>
          <w:color w:val="000000"/>
          <w:sz w:val="28"/>
          <w:szCs w:val="28"/>
          <w:lang w:val="zh-TW" w:bidi="zh-TW"/>
        </w:rPr>
      </w:pPr>
      <w:bookmarkStart w:id="23" w:name="_Toc368140229"/>
      <w:bookmarkStart w:id="24" w:name="_Toc32312"/>
      <w:bookmarkStart w:id="25" w:name="_Toc476057353"/>
      <w:bookmarkStart w:id="26" w:name="_Toc35101198"/>
      <w:bookmarkStart w:id="27" w:name="_Toc24737"/>
      <w:bookmarkStart w:id="28" w:name="_Toc4558"/>
      <w:bookmarkStart w:id="29" w:name="_Toc476056614"/>
      <w:r>
        <w:rPr>
          <w:rFonts w:hint="eastAsia" w:ascii="方正中等线简体" w:hAnsi="黑体" w:eastAsia="方正中等线简体" w:cs="MingLiU"/>
          <w:color w:val="000000"/>
          <w:sz w:val="28"/>
          <w:szCs w:val="28"/>
          <w:lang w:val="zh-TW" w:bidi="zh-TW"/>
        </w:rPr>
        <w:t>工程概况</w:t>
      </w:r>
      <w:bookmarkEnd w:id="23"/>
      <w:bookmarkEnd w:id="24"/>
      <w:bookmarkEnd w:id="25"/>
      <w:bookmarkEnd w:id="26"/>
      <w:bookmarkEnd w:id="27"/>
      <w:bookmarkEnd w:id="28"/>
      <w:bookmarkEnd w:id="29"/>
      <w:r>
        <w:rPr>
          <w:rFonts w:hint="eastAsia" w:ascii="方正中等线简体" w:hAnsi="黑体" w:eastAsia="方正中等线简体" w:cs="MingLiU"/>
          <w:color w:val="000000"/>
          <w:sz w:val="28"/>
          <w:szCs w:val="28"/>
          <w:lang w:val="zh-TW" w:bidi="zh-TW"/>
        </w:rPr>
        <w:t xml:space="preserve"> </w:t>
      </w:r>
    </w:p>
    <w:p>
      <w:pPr>
        <w:pStyle w:val="71"/>
        <w:numPr>
          <w:ilvl w:val="0"/>
          <w:numId w:val="3"/>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30" w:name="_Toc1707"/>
      <w:bookmarkStart w:id="31" w:name="_Toc476057354"/>
      <w:bookmarkStart w:id="32" w:name="_Toc368140230"/>
      <w:bookmarkStart w:id="33" w:name="_Toc476056615"/>
      <w:bookmarkStart w:id="34" w:name="_Toc27505"/>
      <w:bookmarkStart w:id="35" w:name="_Toc14165"/>
      <w:bookmarkStart w:id="36" w:name="_Toc476059019"/>
      <w:bookmarkStart w:id="37" w:name="_Toc35101199"/>
      <w:r>
        <w:rPr>
          <w:rFonts w:hint="eastAsia" w:ascii="方正中等线简体" w:eastAsia="方正中等线简体"/>
          <w:bCs/>
          <w:sz w:val="24"/>
          <w:szCs w:val="24"/>
          <w:lang w:val="zh-TW" w:bidi="zh-TW"/>
        </w:rPr>
        <w:t>工程</w:t>
      </w:r>
      <w:bookmarkEnd w:id="30"/>
      <w:bookmarkEnd w:id="31"/>
      <w:bookmarkEnd w:id="32"/>
      <w:bookmarkEnd w:id="33"/>
      <w:bookmarkEnd w:id="34"/>
      <w:bookmarkEnd w:id="35"/>
      <w:bookmarkEnd w:id="36"/>
      <w:r>
        <w:rPr>
          <w:rFonts w:hint="eastAsia" w:ascii="方正中等线简体" w:eastAsia="方正中等线简体"/>
          <w:bCs/>
          <w:sz w:val="24"/>
          <w:szCs w:val="24"/>
          <w:lang w:val="zh-TW" w:bidi="zh-TW"/>
        </w:rPr>
        <w:t>简介</w:t>
      </w:r>
      <w:bookmarkEnd w:id="37"/>
    </w:p>
    <w:tbl>
      <w:tblPr>
        <w:tblStyle w:val="36"/>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134"/>
        <w:gridCol w:w="7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 目</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项目名称</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闻庆负压隔离病房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项目类别</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bCs/>
                <w:sz w:val="21"/>
                <w:szCs w:val="21"/>
                <w:lang w:eastAsia="zh-CN"/>
              </w:rPr>
              <w:t>C系模块（芯板）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项目地点</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bCs/>
                <w:sz w:val="21"/>
                <w:szCs w:val="21"/>
                <w:lang w:eastAsia="zh-CN"/>
              </w:rPr>
            </w:pPr>
            <w:r>
              <w:rPr>
                <w:rFonts w:hint="eastAsia" w:ascii="方正中等线简体" w:hAnsi="方正中等线简体" w:eastAsia="方正中等线简体" w:cs="方正中等线简体"/>
                <w:bCs/>
                <w:sz w:val="21"/>
                <w:szCs w:val="21"/>
              </w:rPr>
              <w:t>韩国</w:t>
            </w:r>
            <w:r>
              <w:rPr>
                <w:rFonts w:hint="eastAsia" w:ascii="方正中等线简体" w:hAnsi="方正中等线简体" w:eastAsia="方正中等线简体" w:cs="方正中等线简体"/>
                <w:bCs/>
                <w:sz w:val="21"/>
                <w:szCs w:val="21"/>
                <w:lang w:eastAsia="zh-CN"/>
              </w:rPr>
              <w:t xml:space="preserve"> 闻庆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建设单位</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bCs/>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工程规模</w:t>
            </w:r>
          </w:p>
        </w:tc>
        <w:tc>
          <w:tcPr>
            <w:tcW w:w="7386"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占地面积约</w:t>
            </w:r>
            <w:r>
              <w:rPr>
                <w:rFonts w:hint="eastAsia" w:ascii="方正中等线简体" w:hAnsi="方正中等线简体" w:eastAsia="方正中等线简体" w:cs="方正中等线简体"/>
                <w:sz w:val="21"/>
                <w:szCs w:val="21"/>
                <w:u w:val="single"/>
                <w:lang w:eastAsia="zh-CN"/>
              </w:rPr>
              <w:t xml:space="preserve">   约1160       </w:t>
            </w:r>
            <w:r>
              <w:rPr>
                <w:rFonts w:hint="eastAsia" w:ascii="方正中等线简体" w:hAnsi="方正中等线简体" w:eastAsia="方正中等线简体" w:cs="方正中等线简体"/>
                <w:sz w:val="21"/>
                <w:szCs w:val="21"/>
              </w:rPr>
              <w:t>平米，计容建筑面积</w:t>
            </w:r>
            <w:r>
              <w:rPr>
                <w:rFonts w:hint="eastAsia" w:ascii="方正中等线简体" w:hAnsi="方正中等线简体" w:eastAsia="方正中等线简体" w:cs="方正中等线简体"/>
                <w:sz w:val="21"/>
                <w:szCs w:val="21"/>
                <w:u w:val="single"/>
                <w:lang w:eastAsia="zh-CN"/>
              </w:rPr>
              <w:t xml:space="preserve">  791           </w:t>
            </w:r>
            <w:r>
              <w:rPr>
                <w:rFonts w:hint="eastAsia" w:ascii="方正中等线简体" w:hAnsi="方正中等线简体" w:eastAsia="方正中等线简体" w:cs="方正中等线简体"/>
                <w:sz w:val="21"/>
                <w:szCs w:val="21"/>
              </w:rPr>
              <w:t>平方米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工期要求</w:t>
            </w:r>
          </w:p>
        </w:tc>
        <w:tc>
          <w:tcPr>
            <w:tcW w:w="7386"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color w:val="auto"/>
                <w:sz w:val="21"/>
                <w:szCs w:val="21"/>
                <w:lang w:eastAsia="zh-CN"/>
              </w:rPr>
            </w:pPr>
            <w:r>
              <w:rPr>
                <w:rFonts w:hint="eastAsia" w:ascii="方正中等线简体" w:hAnsi="方正中等线简体" w:eastAsia="方正中等线简体" w:cs="方正中等线简体"/>
                <w:color w:val="auto"/>
                <w:sz w:val="21"/>
                <w:szCs w:val="21"/>
              </w:rPr>
              <w:t>项目工程总工期暂定为</w:t>
            </w:r>
            <w:r>
              <w:rPr>
                <w:rFonts w:hint="eastAsia" w:ascii="方正中等线简体" w:hAnsi="方正中等线简体" w:eastAsia="方正中等线简体" w:cs="方正中等线简体"/>
                <w:color w:val="auto"/>
                <w:sz w:val="21"/>
                <w:szCs w:val="21"/>
                <w:u w:val="single"/>
                <w:lang w:eastAsia="zh-CN"/>
              </w:rPr>
              <w:t xml:space="preserve">    6     </w:t>
            </w:r>
            <w:r>
              <w:rPr>
                <w:rFonts w:hint="eastAsia" w:ascii="方正中等线简体" w:hAnsi="方正中等线简体" w:eastAsia="方正中等线简体" w:cs="方正中等线简体"/>
                <w:color w:val="auto"/>
                <w:sz w:val="21"/>
                <w:szCs w:val="21"/>
              </w:rPr>
              <w:t>个日历天，计划</w:t>
            </w:r>
            <w:r>
              <w:rPr>
                <w:rFonts w:hint="eastAsia" w:ascii="方正中等线简体" w:hAnsi="方正中等线简体" w:eastAsia="方正中等线简体" w:cs="方正中等线简体"/>
                <w:color w:val="auto"/>
                <w:sz w:val="21"/>
                <w:szCs w:val="21"/>
                <w:u w:val="single"/>
                <w:lang w:eastAsia="zh-CN"/>
              </w:rPr>
              <w:t xml:space="preserve"> 2020   </w:t>
            </w:r>
            <w:r>
              <w:rPr>
                <w:rFonts w:hint="eastAsia" w:ascii="方正中等线简体" w:hAnsi="方正中等线简体" w:eastAsia="方正中等线简体" w:cs="方正中等线简体"/>
                <w:color w:val="auto"/>
                <w:sz w:val="21"/>
                <w:szCs w:val="21"/>
              </w:rPr>
              <w:t>年</w:t>
            </w:r>
            <w:r>
              <w:rPr>
                <w:rFonts w:hint="eastAsia" w:ascii="方正中等线简体" w:hAnsi="方正中等线简体" w:eastAsia="方正中等线简体" w:cs="方正中等线简体"/>
                <w:color w:val="auto"/>
                <w:sz w:val="21"/>
                <w:szCs w:val="21"/>
                <w:u w:val="single"/>
                <w:lang w:eastAsia="zh-CN"/>
              </w:rPr>
              <w:t xml:space="preserve">     3    </w:t>
            </w:r>
            <w:r>
              <w:rPr>
                <w:rFonts w:hint="eastAsia" w:ascii="方正中等线简体" w:hAnsi="方正中等线简体" w:eastAsia="方正中等线简体" w:cs="方正中等线简体"/>
                <w:color w:val="auto"/>
                <w:sz w:val="21"/>
                <w:szCs w:val="21"/>
              </w:rPr>
              <w:t>月</w:t>
            </w:r>
            <w:r>
              <w:rPr>
                <w:rFonts w:hint="eastAsia" w:ascii="方正中等线简体" w:hAnsi="方正中等线简体" w:eastAsia="方正中等线简体" w:cs="方正中等线简体"/>
                <w:color w:val="auto"/>
                <w:sz w:val="21"/>
                <w:szCs w:val="21"/>
                <w:u w:val="single"/>
                <w:lang w:eastAsia="zh-CN"/>
              </w:rPr>
              <w:t xml:space="preserve">    25   </w:t>
            </w:r>
            <w:r>
              <w:rPr>
                <w:rFonts w:hint="eastAsia" w:ascii="方正中等线简体" w:hAnsi="方正中等线简体" w:eastAsia="方正中等线简体" w:cs="方正中等线简体"/>
                <w:color w:val="auto"/>
                <w:sz w:val="21"/>
                <w:szCs w:val="21"/>
              </w:rPr>
              <w:t>日开工</w:t>
            </w:r>
          </w:p>
          <w:p>
            <w:pPr>
              <w:widowControl/>
              <w:tabs>
                <w:tab w:val="left" w:pos="368"/>
              </w:tabs>
              <w:adjustRightInd w:val="0"/>
              <w:snapToGrid w:val="0"/>
              <w:rPr>
                <w:rFonts w:ascii="方正中等线简体" w:hAnsi="方正中等线简体" w:eastAsia="方正中等线简体" w:cs="方正中等线简体"/>
                <w:color w:val="auto"/>
                <w:sz w:val="21"/>
                <w:szCs w:val="21"/>
              </w:rPr>
            </w:pPr>
            <w:r>
              <w:rPr>
                <w:rFonts w:hint="eastAsia" w:ascii="方正中等线简体" w:hAnsi="方正中等线简体" w:eastAsia="方正中等线简体" w:cs="方正中等线简体"/>
                <w:color w:val="auto"/>
                <w:sz w:val="21"/>
                <w:szCs w:val="21"/>
              </w:rPr>
              <w:t>具体开工日期以</w:t>
            </w:r>
            <w:r>
              <w:rPr>
                <w:rFonts w:hint="eastAsia" w:ascii="方正中等线简体" w:hAnsi="方正中等线简体" w:eastAsia="方正中等线简体" w:cs="方正中等线简体"/>
                <w:color w:val="auto"/>
                <w:sz w:val="21"/>
                <w:szCs w:val="21"/>
                <w:lang w:eastAsia="zh-CN"/>
              </w:rPr>
              <w:t>主要部品</w:t>
            </w:r>
            <w:r>
              <w:rPr>
                <w:rFonts w:hint="eastAsia" w:ascii="方正中等线简体" w:hAnsi="方正中等线简体" w:eastAsia="方正中等线简体" w:cs="方正中等线简体"/>
                <w:color w:val="auto"/>
                <w:sz w:val="21"/>
                <w:szCs w:val="21"/>
              </w:rPr>
              <w:t>达到项目建设地为准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工程质量要求及目标</w:t>
            </w:r>
          </w:p>
        </w:tc>
        <w:tc>
          <w:tcPr>
            <w:tcW w:w="7386" w:type="dxa"/>
            <w:shd w:val="clear" w:color="auto" w:fill="FFFFFF" w:themeFill="background1"/>
          </w:tcPr>
          <w:p>
            <w:pPr>
              <w:widowControl/>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确保一次验收合格，质量验收按照国家相关规范及韩国当地相关规定执行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2134" w:type="dxa"/>
            <w:shd w:val="clear" w:color="auto" w:fill="FFFFFF" w:themeFill="background1"/>
          </w:tcPr>
          <w:p>
            <w:pPr>
              <w:adjustRightInd w:val="0"/>
              <w:snapToGrid w:val="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职业健康安全</w:t>
            </w:r>
            <w:r>
              <w:rPr>
                <w:rFonts w:hint="eastAsia" w:ascii="方正中等线简体" w:hAnsi="方正中等线简体" w:eastAsia="方正中等线简体" w:cs="方正中等线简体"/>
                <w:sz w:val="21"/>
                <w:szCs w:val="21"/>
                <w:lang w:eastAsia="zh-CN"/>
              </w:rPr>
              <w:t>及</w:t>
            </w:r>
            <w:r>
              <w:rPr>
                <w:rFonts w:hint="eastAsia" w:ascii="方正中等线简体" w:hAnsi="方正中等线简体" w:eastAsia="方正中等线简体" w:cs="方正中等线简体"/>
                <w:sz w:val="21"/>
                <w:szCs w:val="21"/>
              </w:rPr>
              <w:t>环境管理目标</w:t>
            </w:r>
          </w:p>
        </w:tc>
        <w:tc>
          <w:tcPr>
            <w:tcW w:w="7386"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color w:val="auto"/>
                <w:sz w:val="21"/>
                <w:szCs w:val="21"/>
              </w:rPr>
              <w:t>职业健康安全管理目标</w:t>
            </w:r>
            <w:r>
              <w:rPr>
                <w:rFonts w:hint="eastAsia" w:ascii="方正中等线简体" w:hAnsi="方正中等线简体" w:eastAsia="方正中等线简体" w:cs="方正中等线简体"/>
                <w:sz w:val="21"/>
                <w:szCs w:val="21"/>
              </w:rPr>
              <w:t>：</w:t>
            </w:r>
            <w:r>
              <w:rPr>
                <w:rFonts w:hint="eastAsia" w:ascii="方正中等线简体" w:hAnsi="方正中等线简体" w:eastAsia="方正中等线简体" w:cs="方正中等线简体"/>
                <w:sz w:val="21"/>
                <w:szCs w:val="21"/>
                <w:lang w:eastAsia="zh-CN"/>
              </w:rPr>
              <w:t>感染及安全事故为零</w:t>
            </w:r>
          </w:p>
          <w:p>
            <w:pPr>
              <w:widowControl/>
              <w:tabs>
                <w:tab w:val="left" w:pos="34"/>
              </w:tabs>
              <w:adjustRightInd w:val="0"/>
              <w:snapToGrid w:val="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color w:val="auto"/>
                <w:sz w:val="21"/>
                <w:szCs w:val="21"/>
              </w:rPr>
              <w:t>环境管理目标</w:t>
            </w:r>
            <w:r>
              <w:rPr>
                <w:rFonts w:hint="eastAsia" w:ascii="方正中等线简体" w:hAnsi="方正中等线简体" w:eastAsia="方正中等线简体" w:cs="方正中等线简体"/>
                <w:sz w:val="21"/>
                <w:szCs w:val="21"/>
              </w:rPr>
              <w:t>：严格执行</w:t>
            </w:r>
            <w:r>
              <w:rPr>
                <w:rFonts w:hint="eastAsia" w:ascii="方正中等线简体" w:hAnsi="方正中等线简体" w:eastAsia="方正中等线简体" w:cs="方正中等线简体"/>
                <w:sz w:val="21"/>
                <w:szCs w:val="21"/>
                <w:lang w:eastAsia="zh-CN"/>
              </w:rPr>
              <w:t>韩国</w:t>
            </w:r>
            <w:r>
              <w:rPr>
                <w:rFonts w:hint="eastAsia" w:ascii="方正中等线简体" w:hAnsi="方正中等线简体" w:eastAsia="方正中等线简体" w:cs="方正中等线简体"/>
                <w:sz w:val="21"/>
                <w:szCs w:val="21"/>
              </w:rPr>
              <w:t>当地现场文明施工和环境管理规定、标准和要求</w:t>
            </w:r>
          </w:p>
        </w:tc>
      </w:tr>
    </w:tbl>
    <w:p>
      <w:pPr>
        <w:pStyle w:val="71"/>
        <w:numPr>
          <w:ilvl w:val="0"/>
          <w:numId w:val="3"/>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38" w:name="_Toc368140231"/>
      <w:bookmarkStart w:id="39" w:name="_Toc476056617"/>
      <w:bookmarkStart w:id="40" w:name="_Toc23202"/>
      <w:bookmarkStart w:id="41" w:name="_Toc476057356"/>
      <w:bookmarkStart w:id="42" w:name="_Toc35101200"/>
      <w:bookmarkStart w:id="43" w:name="_Toc13026"/>
      <w:bookmarkStart w:id="44" w:name="_Toc27400"/>
      <w:r>
        <w:rPr>
          <w:rFonts w:hint="eastAsia" w:ascii="方正中等线简体" w:eastAsia="方正中等线简体"/>
          <w:bCs/>
          <w:sz w:val="24"/>
          <w:szCs w:val="24"/>
          <w:lang w:val="zh-TW" w:bidi="zh-TW"/>
        </w:rPr>
        <w:t>工程特点及难点</w:t>
      </w:r>
      <w:bookmarkEnd w:id="38"/>
      <w:r>
        <w:rPr>
          <w:rFonts w:hint="eastAsia" w:ascii="方正中等线简体" w:eastAsia="方正中等线简体"/>
          <w:bCs/>
          <w:sz w:val="24"/>
          <w:szCs w:val="24"/>
          <w:lang w:val="zh-TW" w:bidi="zh-TW"/>
        </w:rPr>
        <w:t>分析</w:t>
      </w:r>
      <w:bookmarkEnd w:id="39"/>
      <w:bookmarkEnd w:id="40"/>
      <w:bookmarkEnd w:id="41"/>
      <w:bookmarkEnd w:id="42"/>
      <w:bookmarkEnd w:id="43"/>
      <w:bookmarkEnd w:id="44"/>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本工程具有工厂化生产程度高，现场施工速度快，运输、吊装难度大等特点，具体施工难点与措施如下：</w:t>
      </w:r>
    </w:p>
    <w:tbl>
      <w:tblPr>
        <w:tblStyle w:val="36"/>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572"/>
        <w:gridCol w:w="993"/>
        <w:gridCol w:w="2912"/>
        <w:gridCol w:w="5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572"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No.</w:t>
            </w:r>
          </w:p>
        </w:tc>
        <w:tc>
          <w:tcPr>
            <w:tcW w:w="993"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内容</w:t>
            </w:r>
          </w:p>
        </w:tc>
        <w:tc>
          <w:tcPr>
            <w:tcW w:w="2912"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重点、难点分析</w:t>
            </w:r>
          </w:p>
        </w:tc>
        <w:tc>
          <w:tcPr>
            <w:tcW w:w="5048"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572"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993" w:type="dxa"/>
            <w:shd w:val="clear" w:color="auto" w:fill="FFFFFF" w:themeFill="background1"/>
          </w:tcPr>
          <w:p>
            <w:pPr>
              <w:widowControl/>
              <w:tabs>
                <w:tab w:val="left" w:pos="368"/>
              </w:tabs>
              <w:adjustRightInd w:val="0"/>
              <w:snapToGrid w:val="0"/>
              <w:ind w:left="-84" w:leftChars="-35" w:right="-72" w:rightChars="-30"/>
              <w:rPr>
                <w:rFonts w:ascii="方正中等线简体" w:hAnsi="方正中等线简体" w:eastAsia="方正中等线简体" w:cs="方正中等线简体"/>
                <w:w w:val="98"/>
                <w:sz w:val="21"/>
                <w:szCs w:val="21"/>
                <w:lang w:eastAsia="zh-CN"/>
              </w:rPr>
            </w:pPr>
            <w:r>
              <w:rPr>
                <w:rFonts w:hint="eastAsia" w:ascii="方正中等线简体" w:hAnsi="方正中等线简体" w:eastAsia="方正中等线简体" w:cs="方正中等线简体"/>
                <w:w w:val="98"/>
                <w:sz w:val="21"/>
                <w:szCs w:val="21"/>
                <w:lang w:eastAsia="zh-CN"/>
              </w:rPr>
              <w:t>C系模块、连接杆件及内装整体安装</w:t>
            </w:r>
          </w:p>
        </w:tc>
        <w:tc>
          <w:tcPr>
            <w:tcW w:w="2912"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结构、内装、风水电须厂内整体安装，固定困难。100％预制率，安装精度高。现场吊装操作空间小，时间紧</w:t>
            </w:r>
          </w:p>
        </w:tc>
        <w:tc>
          <w:tcPr>
            <w:tcW w:w="5048"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制定详细的操作工艺流程，制定切实有效的措施消除误差，实行“三检”制度，出厂前进行预安装，发现问题及时排除，杜绝一切意外情况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572"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c>
          <w:tcPr>
            <w:tcW w:w="993" w:type="dxa"/>
            <w:shd w:val="clear" w:color="auto" w:fill="FFFFFF" w:themeFill="background1"/>
          </w:tcPr>
          <w:p>
            <w:pPr>
              <w:widowControl/>
              <w:tabs>
                <w:tab w:val="left" w:pos="368"/>
              </w:tabs>
              <w:adjustRightInd w:val="0"/>
              <w:snapToGrid w:val="0"/>
              <w:ind w:left="-84" w:leftChars="-35" w:right="-72" w:rightChars="-30"/>
              <w:rPr>
                <w:rFonts w:ascii="方正中等线简体" w:hAnsi="方正中等线简体" w:eastAsia="方正中等线简体" w:cs="方正中等线简体"/>
                <w:w w:val="98"/>
                <w:sz w:val="21"/>
                <w:szCs w:val="21"/>
                <w:lang w:eastAsia="zh-CN"/>
              </w:rPr>
            </w:pPr>
            <w:r>
              <w:rPr>
                <w:rFonts w:hint="eastAsia" w:ascii="方正中等线简体" w:hAnsi="方正中等线简体" w:eastAsia="方正中等线简体" w:cs="方正中等线简体"/>
                <w:sz w:val="21"/>
                <w:szCs w:val="21"/>
                <w:lang w:eastAsia="zh-CN"/>
              </w:rPr>
              <w:t>C</w:t>
            </w:r>
            <w:r>
              <w:rPr>
                <w:rFonts w:hint="eastAsia" w:ascii="方正中等线简体" w:hAnsi="方正中等线简体" w:eastAsia="方正中等线简体" w:cs="方正中等线简体"/>
                <w:w w:val="98"/>
                <w:sz w:val="21"/>
                <w:szCs w:val="21"/>
                <w:lang w:eastAsia="zh-CN"/>
              </w:rPr>
              <w:t>系模块及零部件</w:t>
            </w:r>
          </w:p>
          <w:p>
            <w:pPr>
              <w:widowControl/>
              <w:tabs>
                <w:tab w:val="left" w:pos="368"/>
              </w:tabs>
              <w:adjustRightInd w:val="0"/>
              <w:snapToGrid w:val="0"/>
              <w:ind w:left="-84" w:leftChars="-35" w:right="-72" w:rightChars="-3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w w:val="98"/>
                <w:sz w:val="21"/>
                <w:szCs w:val="21"/>
                <w:lang w:eastAsia="zh-CN"/>
              </w:rPr>
              <w:t>运输</w:t>
            </w:r>
          </w:p>
        </w:tc>
        <w:tc>
          <w:tcPr>
            <w:tcW w:w="2912"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运输距离远（韩国），海陆中转次数多，风险系数高。防变形要求高</w:t>
            </w:r>
          </w:p>
        </w:tc>
        <w:tc>
          <w:tcPr>
            <w:tcW w:w="5048"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成立运输小组，专职负责运输事宜，与专业大型物流公司合作，充分利用其网络优势，确保能顺利按期运抵上海移交建设方进行海运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572"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c>
          <w:tcPr>
            <w:tcW w:w="993"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结构现场吊装</w:t>
            </w:r>
          </w:p>
        </w:tc>
        <w:tc>
          <w:tcPr>
            <w:tcW w:w="2912"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C系模块芯板、内置内装整体吊装，偏心受力，易造成架体变形，安装人员配合难度大</w:t>
            </w:r>
          </w:p>
        </w:tc>
        <w:tc>
          <w:tcPr>
            <w:tcW w:w="5048"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制定详细的吊装方案和各项保障措施，合理设置吊点、吊具，杜绝偏心受力。厂内预拼装，增强操作人员配合熟练度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jc w:val="right"/>
        </w:trPr>
        <w:tc>
          <w:tcPr>
            <w:tcW w:w="572" w:type="dxa"/>
            <w:shd w:val="clear" w:color="auto" w:fill="FFFFFF" w:themeFill="background1"/>
          </w:tcPr>
          <w:p>
            <w:pPr>
              <w:widowControl/>
              <w:tabs>
                <w:tab w:val="left" w:pos="368"/>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w:t>
            </w:r>
          </w:p>
        </w:tc>
        <w:tc>
          <w:tcPr>
            <w:tcW w:w="993"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空调、新风、电气设备安装</w:t>
            </w:r>
          </w:p>
        </w:tc>
        <w:tc>
          <w:tcPr>
            <w:tcW w:w="2912"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设备安装精度高，管路长，严密性要求高。施工现场不确定因素较多，工期紧</w:t>
            </w:r>
          </w:p>
        </w:tc>
        <w:tc>
          <w:tcPr>
            <w:tcW w:w="5048" w:type="dxa"/>
            <w:shd w:val="clear" w:color="auto" w:fill="FFFFFF" w:themeFill="background1"/>
          </w:tcPr>
          <w:p>
            <w:pPr>
              <w:widowControl/>
              <w:tabs>
                <w:tab w:val="left" w:pos="368"/>
              </w:tabs>
              <w:adjustRightInd w:val="0"/>
              <w:snapToGrid w:val="0"/>
              <w:ind w:left="-84" w:leftChars="-35"/>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成立空调、新风、电气专项施工组，组织有多年施工经验、技术过硬的员工施工，并从材料品质、先进施工设备等方面进行充分保障</w:t>
            </w:r>
          </w:p>
        </w:tc>
      </w:tr>
    </w:tbl>
    <w:p>
      <w:pPr>
        <w:pStyle w:val="71"/>
        <w:numPr>
          <w:ilvl w:val="0"/>
          <w:numId w:val="3"/>
        </w:numPr>
        <w:adjustRightInd w:val="0"/>
        <w:snapToGrid w:val="0"/>
        <w:spacing w:before="240" w:beforeLines="100"/>
        <w:ind w:left="566" w:hanging="566" w:hangingChars="236"/>
        <w:jc w:val="left"/>
        <w:outlineLvl w:val="1"/>
        <w:rPr>
          <w:rFonts w:ascii="方正中等线简体" w:hAnsi="黑体" w:eastAsia="方正中等线简体" w:cs="MingLiU"/>
          <w:color w:val="000000"/>
          <w:sz w:val="24"/>
          <w:szCs w:val="24"/>
          <w:lang w:val="zh-TW" w:bidi="zh-TW"/>
        </w:rPr>
      </w:pPr>
      <w:bookmarkStart w:id="45" w:name="_Toc476056618"/>
      <w:bookmarkStart w:id="46" w:name="_Toc20676"/>
      <w:bookmarkStart w:id="47" w:name="_Toc368140232"/>
      <w:bookmarkStart w:id="48" w:name="_Toc32243"/>
      <w:bookmarkStart w:id="49" w:name="_Toc476057357"/>
      <w:bookmarkStart w:id="50" w:name="_Toc35101201"/>
      <w:bookmarkStart w:id="51" w:name="_Toc26294"/>
      <w:r>
        <w:rPr>
          <w:rFonts w:hint="eastAsia" w:ascii="方正中等线简体" w:hAnsi="黑体" w:eastAsia="方正中等线简体" w:cs="MingLiU"/>
          <w:color w:val="000000"/>
          <w:sz w:val="24"/>
          <w:szCs w:val="24"/>
          <w:lang w:val="zh-TW" w:bidi="zh-TW"/>
        </w:rPr>
        <w:t>工程目标</w:t>
      </w:r>
      <w:bookmarkEnd w:id="45"/>
      <w:bookmarkEnd w:id="46"/>
      <w:bookmarkEnd w:id="47"/>
      <w:bookmarkEnd w:id="48"/>
      <w:bookmarkEnd w:id="49"/>
      <w:bookmarkEnd w:id="50"/>
      <w:bookmarkEnd w:id="51"/>
      <w:r>
        <w:rPr>
          <w:rFonts w:hint="eastAsia" w:ascii="方正中等线简体" w:hAnsi="黑体" w:eastAsia="方正中等线简体" w:cs="MingLiU"/>
          <w:color w:val="000000"/>
          <w:sz w:val="24"/>
          <w:szCs w:val="24"/>
          <w:lang w:val="zh-TW" w:bidi="zh-TW"/>
        </w:rPr>
        <w:t xml:space="preserve"> </w:t>
      </w:r>
    </w:p>
    <w:p>
      <w:pPr>
        <w:pStyle w:val="71"/>
        <w:numPr>
          <w:ilvl w:val="1"/>
          <w:numId w:val="3"/>
        </w:numPr>
        <w:adjustRightInd w:val="0"/>
        <w:snapToGrid w:val="0"/>
        <w:ind w:firstLineChars="0"/>
        <w:jc w:val="left"/>
        <w:rPr>
          <w:rFonts w:ascii="方正中等线简体" w:hAnsi="黑体" w:eastAsia="方正中等线简体" w:cs="MingLiU"/>
          <w:bCs/>
          <w:kern w:val="0"/>
          <w:szCs w:val="21"/>
          <w:lang w:val="zh-TW" w:bidi="zh-TW"/>
        </w:rPr>
      </w:pPr>
      <w:bookmarkStart w:id="52" w:name="_Toc476057358"/>
      <w:bookmarkStart w:id="53" w:name="_Toc97397925"/>
      <w:bookmarkStart w:id="54" w:name="_Toc476056619"/>
      <w:r>
        <w:rPr>
          <w:rFonts w:hint="eastAsia" w:ascii="方正中等线简体" w:hAnsi="黑体" w:eastAsia="方正中等线简体" w:cs="MingLiU"/>
          <w:bCs/>
          <w:kern w:val="0"/>
          <w:szCs w:val="21"/>
          <w:lang w:val="zh-TW" w:bidi="zh-TW"/>
        </w:rPr>
        <w:t>质量目标</w:t>
      </w:r>
      <w:bookmarkEnd w:id="52"/>
      <w:bookmarkEnd w:id="53"/>
      <w:bookmarkEnd w:id="54"/>
      <w:r>
        <w:rPr>
          <w:rFonts w:hint="eastAsia" w:ascii="方正中等线简体" w:hAnsi="黑体" w:eastAsia="方正中等线简体" w:cs="MingLiU"/>
          <w:bCs/>
          <w:kern w:val="0"/>
          <w:szCs w:val="21"/>
          <w:lang w:val="zh-TW" w:bidi="zh-TW"/>
        </w:rPr>
        <w:t>：</w:t>
      </w:r>
      <w:r>
        <w:rPr>
          <w:rFonts w:hint="eastAsia" w:ascii="方正中等线简体" w:hAnsi="黑体" w:eastAsia="方正中等线简体"/>
          <w:szCs w:val="21"/>
        </w:rPr>
        <w:t>确保一次验收合格，质量验收按照国家及韩国当地相关标准、规定执行</w:t>
      </w:r>
      <w:bookmarkStart w:id="55" w:name="_Toc97397926"/>
      <w:r>
        <w:rPr>
          <w:rFonts w:hint="eastAsia" w:ascii="方正中等线简体" w:hAnsi="黑体" w:eastAsia="方正中等线简体"/>
          <w:szCs w:val="21"/>
        </w:rPr>
        <w:t>。</w:t>
      </w:r>
    </w:p>
    <w:p>
      <w:pPr>
        <w:pStyle w:val="71"/>
        <w:numPr>
          <w:ilvl w:val="1"/>
          <w:numId w:val="3"/>
        </w:numPr>
        <w:adjustRightInd w:val="0"/>
        <w:snapToGrid w:val="0"/>
        <w:ind w:firstLineChars="0"/>
        <w:jc w:val="left"/>
        <w:rPr>
          <w:rFonts w:ascii="方正中等线简体" w:hAnsi="黑体" w:eastAsia="方正中等线简体" w:cs="MingLiU"/>
          <w:bCs/>
          <w:kern w:val="0"/>
          <w:szCs w:val="21"/>
          <w:lang w:val="zh-TW" w:bidi="zh-TW"/>
        </w:rPr>
      </w:pPr>
      <w:bookmarkStart w:id="56" w:name="_Toc476056620"/>
      <w:bookmarkStart w:id="57" w:name="_Toc476057359"/>
      <w:r>
        <w:rPr>
          <w:rFonts w:hint="eastAsia" w:ascii="方正中等线简体" w:hAnsi="黑体" w:eastAsia="方正中等线简体" w:cs="MingLiU"/>
          <w:bCs/>
          <w:kern w:val="0"/>
          <w:szCs w:val="21"/>
          <w:lang w:val="zh-TW" w:bidi="zh-TW"/>
        </w:rPr>
        <w:t>进度目标</w:t>
      </w:r>
      <w:bookmarkEnd w:id="55"/>
      <w:bookmarkEnd w:id="56"/>
      <w:bookmarkEnd w:id="57"/>
      <w:r>
        <w:rPr>
          <w:rFonts w:hint="eastAsia" w:ascii="方正中等线简体" w:hAnsi="黑体" w:eastAsia="方正中等线简体" w:cs="MingLiU"/>
          <w:bCs/>
          <w:kern w:val="0"/>
          <w:szCs w:val="21"/>
          <w:lang w:val="zh-TW" w:bidi="zh-TW"/>
        </w:rPr>
        <w:t>：拟定开工日期  2020   年  3   月  25  日，完工日期 2020 年  3   月  30  日，总工期  6   日历天。具体开工日期以部品达到项目建设地为准。</w:t>
      </w:r>
    </w:p>
    <w:p>
      <w:pPr>
        <w:pStyle w:val="71"/>
        <w:numPr>
          <w:ilvl w:val="1"/>
          <w:numId w:val="3"/>
        </w:numPr>
        <w:adjustRightInd w:val="0"/>
        <w:snapToGrid w:val="0"/>
        <w:ind w:firstLineChars="0"/>
        <w:jc w:val="left"/>
        <w:rPr>
          <w:rFonts w:ascii="方正中等线简体" w:hAnsi="黑体" w:eastAsia="方正中等线简体" w:cs="MingLiU"/>
          <w:bCs/>
          <w:kern w:val="0"/>
          <w:szCs w:val="21"/>
          <w:lang w:val="zh-TW" w:bidi="zh-TW"/>
        </w:rPr>
      </w:pPr>
      <w:bookmarkStart w:id="58" w:name="_Toc476056622"/>
      <w:bookmarkStart w:id="59" w:name="_Toc97397927"/>
      <w:bookmarkStart w:id="60" w:name="_Toc476057360"/>
      <w:r>
        <w:rPr>
          <w:rFonts w:hint="eastAsia" w:ascii="方正中等线简体" w:hAnsi="黑体" w:eastAsia="方正中等线简体" w:cs="MingLiU"/>
          <w:bCs/>
          <w:kern w:val="0"/>
          <w:szCs w:val="21"/>
          <w:lang w:val="zh-TW" w:bidi="zh-TW"/>
        </w:rPr>
        <w:t>现场管理目标</w:t>
      </w:r>
      <w:bookmarkEnd w:id="58"/>
      <w:bookmarkEnd w:id="59"/>
      <w:bookmarkEnd w:id="60"/>
      <w:r>
        <w:rPr>
          <w:rFonts w:hint="eastAsia" w:ascii="方正中等线简体" w:hAnsi="黑体" w:eastAsia="方正中等线简体" w:cs="MingLiU"/>
          <w:bCs/>
          <w:kern w:val="0"/>
          <w:szCs w:val="21"/>
          <w:lang w:val="zh-TW" w:bidi="zh-TW"/>
        </w:rPr>
        <w:t>：符合项目当地安全文明施工标准</w:t>
      </w:r>
    </w:p>
    <w:p>
      <w:pPr>
        <w:pStyle w:val="71"/>
        <w:numPr>
          <w:ilvl w:val="1"/>
          <w:numId w:val="3"/>
        </w:numPr>
        <w:adjustRightInd w:val="0"/>
        <w:snapToGrid w:val="0"/>
        <w:ind w:firstLineChars="0"/>
        <w:jc w:val="left"/>
        <w:rPr>
          <w:rFonts w:ascii="方正中等线简体" w:hAnsi="黑体" w:eastAsia="方正中等线简体" w:cs="MingLiU"/>
          <w:bCs/>
          <w:kern w:val="0"/>
          <w:szCs w:val="21"/>
          <w:lang w:val="zh-TW" w:bidi="zh-TW"/>
        </w:rPr>
      </w:pPr>
      <w:bookmarkStart w:id="61" w:name="_Toc476056623"/>
      <w:bookmarkStart w:id="62" w:name="_Toc476057361"/>
      <w:bookmarkStart w:id="63" w:name="_Toc97397928"/>
      <w:r>
        <w:rPr>
          <w:rFonts w:hint="eastAsia" w:ascii="方正中等线简体" w:hAnsi="黑体" w:eastAsia="方正中等线简体" w:cs="MingLiU"/>
          <w:bCs/>
          <w:kern w:val="0"/>
          <w:szCs w:val="21"/>
          <w:lang w:val="zh-TW" w:bidi="zh-TW"/>
        </w:rPr>
        <w:t>安全管理目标</w:t>
      </w:r>
      <w:bookmarkEnd w:id="61"/>
      <w:bookmarkEnd w:id="62"/>
      <w:bookmarkEnd w:id="63"/>
      <w:r>
        <w:rPr>
          <w:rFonts w:hint="eastAsia" w:ascii="方正中等线简体" w:hAnsi="黑体" w:eastAsia="方正中等线简体" w:cs="MingLiU"/>
          <w:bCs/>
          <w:kern w:val="0"/>
          <w:szCs w:val="21"/>
          <w:lang w:val="zh-TW" w:bidi="zh-TW"/>
        </w:rPr>
        <w:t>：</w:t>
      </w:r>
      <w:bookmarkStart w:id="64" w:name="_Toc97397929"/>
      <w:bookmarkStart w:id="65" w:name="_Toc476056624"/>
      <w:bookmarkStart w:id="66" w:name="_Toc476057362"/>
      <w:r>
        <w:rPr>
          <w:rFonts w:hint="eastAsia" w:ascii="方正中等线简体" w:hAnsi="方正中等线简体" w:eastAsia="方正中等线简体" w:cs="方正中等线简体"/>
          <w:szCs w:val="21"/>
        </w:rPr>
        <w:t>感染及安全事故为零</w:t>
      </w:r>
    </w:p>
    <w:p>
      <w:pPr>
        <w:pStyle w:val="71"/>
        <w:numPr>
          <w:ilvl w:val="1"/>
          <w:numId w:val="3"/>
        </w:numPr>
        <w:adjustRightInd w:val="0"/>
        <w:snapToGrid w:val="0"/>
        <w:ind w:firstLineChars="0"/>
        <w:jc w:val="left"/>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文明施工、环保管理目标</w:t>
      </w:r>
      <w:bookmarkEnd w:id="64"/>
      <w:bookmarkEnd w:id="65"/>
      <w:bookmarkEnd w:id="66"/>
      <w:r>
        <w:rPr>
          <w:rFonts w:hint="eastAsia" w:ascii="方正中等线简体" w:hAnsi="黑体" w:eastAsia="方正中等线简体" w:cs="MingLiU"/>
          <w:bCs/>
          <w:kern w:val="0"/>
          <w:szCs w:val="21"/>
          <w:lang w:val="zh-TW" w:bidi="zh-TW"/>
        </w:rPr>
        <w:t>：严格执行当地建设项目现场文明施工和环境管理规定、标准和要求。</w:t>
      </w:r>
    </w:p>
    <w:p>
      <w:pPr>
        <w:pStyle w:val="71"/>
        <w:numPr>
          <w:ilvl w:val="0"/>
          <w:numId w:val="1"/>
        </w:numPr>
        <w:tabs>
          <w:tab w:val="left" w:pos="567"/>
        </w:tabs>
        <w:adjustRightInd w:val="0"/>
        <w:snapToGrid w:val="0"/>
        <w:spacing w:before="240" w:beforeLines="100"/>
        <w:ind w:left="849" w:leftChars="-2" w:hanging="854" w:hangingChars="305"/>
        <w:jc w:val="left"/>
        <w:outlineLvl w:val="0"/>
        <w:rPr>
          <w:rFonts w:ascii="方正中等线简体" w:hAnsi="黑体" w:eastAsia="方正中等线简体" w:cs="MingLiU"/>
          <w:color w:val="000000"/>
          <w:sz w:val="28"/>
          <w:szCs w:val="28"/>
          <w:lang w:val="zh-TW" w:bidi="zh-TW"/>
        </w:rPr>
      </w:pPr>
      <w:bookmarkStart w:id="67" w:name="_Toc368140233"/>
      <w:bookmarkStart w:id="68" w:name="_Toc22323"/>
      <w:bookmarkStart w:id="69" w:name="_Toc10865"/>
      <w:bookmarkStart w:id="70" w:name="_Toc31453"/>
      <w:bookmarkStart w:id="71" w:name="_Toc476056625"/>
      <w:bookmarkStart w:id="72" w:name="_Toc476057363"/>
      <w:bookmarkStart w:id="73" w:name="_Toc35101202"/>
      <w:r>
        <w:rPr>
          <w:rFonts w:hint="eastAsia" w:ascii="方正中等线简体" w:hAnsi="黑体" w:eastAsia="方正中等线简体" w:cs="MingLiU"/>
          <w:color w:val="000000"/>
          <w:sz w:val="28"/>
          <w:szCs w:val="28"/>
          <w:lang w:val="zh-TW" w:bidi="zh-TW"/>
        </w:rPr>
        <w:t>施工部署</w:t>
      </w:r>
      <w:bookmarkEnd w:id="67"/>
      <w:bookmarkEnd w:id="68"/>
      <w:bookmarkEnd w:id="69"/>
      <w:bookmarkEnd w:id="70"/>
      <w:bookmarkEnd w:id="71"/>
      <w:bookmarkEnd w:id="72"/>
      <w:bookmarkEnd w:id="73"/>
    </w:p>
    <w:p>
      <w:pPr>
        <w:pStyle w:val="71"/>
        <w:numPr>
          <w:ilvl w:val="0"/>
          <w:numId w:val="4"/>
        </w:numPr>
        <w:adjustRightInd w:val="0"/>
        <w:snapToGrid w:val="0"/>
        <w:ind w:left="566" w:hanging="566" w:hangingChars="236"/>
        <w:jc w:val="left"/>
        <w:outlineLvl w:val="1"/>
        <w:rPr>
          <w:rFonts w:ascii="方正中等线简体" w:eastAsia="方正中等线简体"/>
          <w:bCs/>
          <w:sz w:val="24"/>
          <w:szCs w:val="24"/>
          <w:lang w:val="zh-TW" w:bidi="zh-TW"/>
        </w:rPr>
      </w:pPr>
      <w:bookmarkStart w:id="74" w:name="_Toc35101203"/>
      <w:bookmarkStart w:id="75" w:name="_Toc476056626"/>
      <w:bookmarkStart w:id="76" w:name="_Toc368140234"/>
      <w:bookmarkStart w:id="77" w:name="_Toc5278"/>
      <w:bookmarkStart w:id="78" w:name="_Toc8835"/>
      <w:bookmarkStart w:id="79" w:name="_Toc16911"/>
      <w:bookmarkStart w:id="80" w:name="_Toc476057364"/>
      <w:r>
        <w:rPr>
          <w:rFonts w:hint="eastAsia" w:ascii="方正中等线简体" w:eastAsia="方正中等线简体"/>
          <w:bCs/>
          <w:sz w:val="24"/>
          <w:szCs w:val="24"/>
          <w:lang w:val="zh-TW" w:bidi="zh-TW"/>
        </w:rPr>
        <w:t>施工部署原则</w:t>
      </w:r>
      <w:bookmarkEnd w:id="74"/>
      <w:bookmarkEnd w:id="75"/>
      <w:bookmarkEnd w:id="76"/>
      <w:bookmarkEnd w:id="77"/>
      <w:bookmarkEnd w:id="78"/>
      <w:bookmarkEnd w:id="79"/>
      <w:bookmarkEnd w:id="80"/>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部署所采取的总体原则是：利用最佳的施工技术手段，选用最有战斗力的施工队伍，投入最先进的机械设备，设计最合理的施工工序，采用最科学的施工组织管理方法。</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81" w:name="_Toc476056628"/>
      <w:bookmarkStart w:id="82" w:name="_Toc476057366"/>
      <w:bookmarkStart w:id="83" w:name="_Toc35101204"/>
      <w:r>
        <w:rPr>
          <w:rFonts w:hint="eastAsia" w:ascii="方正中等线简体" w:eastAsia="方正中等线简体"/>
          <w:bCs/>
          <w:sz w:val="24"/>
          <w:szCs w:val="24"/>
          <w:lang w:val="zh-TW" w:bidi="zh-TW"/>
        </w:rPr>
        <w:t>质量</w:t>
      </w:r>
      <w:bookmarkEnd w:id="81"/>
      <w:bookmarkEnd w:id="82"/>
      <w:r>
        <w:rPr>
          <w:rFonts w:hint="eastAsia" w:ascii="方正中等线简体" w:eastAsia="方正中等线简体"/>
          <w:bCs/>
          <w:sz w:val="24"/>
          <w:szCs w:val="24"/>
          <w:lang w:val="zh-TW" w:bidi="zh-TW"/>
        </w:rPr>
        <w:t>控制部署</w:t>
      </w:r>
      <w:bookmarkEnd w:id="83"/>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落实施工组织设计、施工方案的执行检查措施，施工组织设计、施工方案一经审核批准，即作为本项目施工纲领性文件，必须得到严格执行，任何人不得随意修改。如果文件修改，必须编制修改方案，填写修改记录，由原审核人对修改的条目进行审核，由原审批人审批后方可执行。根据工程开工时间及工程进度，考虑疫情对施工的影响。统筹兼顾，综合安排施工作业。</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84" w:name="_Toc476057368"/>
      <w:bookmarkStart w:id="85" w:name="_Toc476056630"/>
      <w:bookmarkStart w:id="86" w:name="_Toc35101205"/>
      <w:r>
        <w:rPr>
          <w:rFonts w:hint="eastAsia" w:ascii="方正中等线简体" w:eastAsia="方正中等线简体"/>
          <w:bCs/>
          <w:sz w:val="24"/>
          <w:szCs w:val="24"/>
          <w:lang w:val="zh-TW" w:bidi="zh-TW"/>
        </w:rPr>
        <w:t>流水、交叉作业</w:t>
      </w:r>
      <w:bookmarkEnd w:id="84"/>
      <w:bookmarkEnd w:id="85"/>
      <w:r>
        <w:rPr>
          <w:rFonts w:hint="eastAsia" w:ascii="方正中等线简体" w:eastAsia="方正中等线简体"/>
          <w:bCs/>
          <w:sz w:val="24"/>
          <w:szCs w:val="24"/>
          <w:lang w:val="zh-TW" w:bidi="zh-TW"/>
        </w:rPr>
        <w:t>部署</w:t>
      </w:r>
      <w:bookmarkEnd w:id="86"/>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根据工程特点及周边环境条件，综合考虑工程工期、质量、劳动力、备用材料、机械设备等资源投入情况，组织施工。施工期间，保证施工的连续性、均衡性、节奏性。尤其注重保障项目的工序穿插作业。</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87" w:name="_Toc476057369"/>
      <w:bookmarkStart w:id="88" w:name="_Toc35101206"/>
      <w:bookmarkStart w:id="89" w:name="_Toc476056631"/>
      <w:r>
        <w:rPr>
          <w:rFonts w:hint="eastAsia" w:ascii="方正中等线简体" w:eastAsia="方正中等线简体"/>
          <w:bCs/>
          <w:sz w:val="24"/>
          <w:szCs w:val="24"/>
          <w:lang w:val="zh-TW" w:bidi="zh-TW"/>
        </w:rPr>
        <w:t>施工工艺部署</w:t>
      </w:r>
      <w:bookmarkEnd w:id="87"/>
      <w:bookmarkEnd w:id="88"/>
      <w:bookmarkEnd w:id="89"/>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按照质量第一、速度优先原则，100%的预制在工厂内完成；施工现场则采用先下部、后上部，先结构、后外墙，先屋面、后内装，最后进行机电设备调试的总体施工顺序原则进行部署。</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90" w:name="_Toc476056632"/>
      <w:bookmarkStart w:id="91" w:name="_Toc476057370"/>
      <w:bookmarkStart w:id="92" w:name="_Toc35101207"/>
      <w:r>
        <w:rPr>
          <w:rFonts w:hint="eastAsia" w:ascii="方正中等线简体" w:eastAsia="方正中等线简体"/>
          <w:bCs/>
          <w:sz w:val="24"/>
          <w:szCs w:val="24"/>
          <w:lang w:val="zh-TW" w:bidi="zh-TW"/>
        </w:rPr>
        <w:t>现场平面规划</w:t>
      </w:r>
      <w:bookmarkEnd w:id="90"/>
      <w:bookmarkEnd w:id="91"/>
      <w:r>
        <w:rPr>
          <w:rFonts w:hint="eastAsia" w:ascii="方正中等线简体" w:eastAsia="方正中等线简体"/>
          <w:bCs/>
          <w:sz w:val="24"/>
          <w:szCs w:val="24"/>
          <w:lang w:val="zh-TW" w:bidi="zh-TW"/>
        </w:rPr>
        <w:t>部署</w:t>
      </w:r>
      <w:bookmarkEnd w:id="92"/>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科学合理布置施工临时设施、运输道路、临时用水、临时用电等，立足集中管理、方便运输、可移动性强，以施工总进度计划为依据进行阶段性调整，最大限度地减小周转用地，做到投入最低，经济适用。</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93" w:name="_Toc476057371"/>
      <w:bookmarkStart w:id="94" w:name="_Toc476056633"/>
      <w:bookmarkStart w:id="95" w:name="_Toc35101208"/>
      <w:r>
        <w:rPr>
          <w:rFonts w:hint="eastAsia" w:ascii="方正中等线简体" w:eastAsia="方正中等线简体"/>
          <w:bCs/>
          <w:sz w:val="24"/>
          <w:szCs w:val="24"/>
          <w:lang w:val="zh-TW" w:bidi="zh-TW"/>
        </w:rPr>
        <w:t>资源</w:t>
      </w:r>
      <w:bookmarkEnd w:id="93"/>
      <w:bookmarkEnd w:id="94"/>
      <w:r>
        <w:rPr>
          <w:rFonts w:hint="eastAsia" w:ascii="方正中等线简体" w:eastAsia="方正中等线简体"/>
          <w:bCs/>
          <w:sz w:val="24"/>
          <w:szCs w:val="24"/>
          <w:lang w:val="zh-TW" w:bidi="zh-TW"/>
        </w:rPr>
        <w:t>配置部署</w:t>
      </w:r>
      <w:bookmarkEnd w:id="95"/>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根据该工程的重要性、紧急性，公司选派高素质的专业人员，组建成一支优秀的项目管理团队。提前规划运输、吊装线路，科学合理选择、布置施工现场</w:t>
      </w:r>
      <w:bookmarkStart w:id="96" w:name="_Toc476057372"/>
      <w:bookmarkStart w:id="97" w:name="_Toc476056634"/>
      <w:r>
        <w:rPr>
          <w:rFonts w:hint="eastAsia" w:ascii="方正中等线简体" w:hAnsi="黑体" w:eastAsia="方正中等线简体"/>
          <w:b w:val="0"/>
          <w:spacing w:val="0"/>
          <w:sz w:val="21"/>
          <w:szCs w:val="21"/>
          <w:lang w:eastAsia="zh-CN"/>
        </w:rPr>
        <w:t>，充分做好前期准备工作。</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98" w:name="_Toc35101209"/>
      <w:r>
        <w:rPr>
          <w:rFonts w:hint="eastAsia" w:ascii="方正中等线简体" w:eastAsia="方正中等线简体"/>
          <w:bCs/>
          <w:sz w:val="24"/>
          <w:szCs w:val="24"/>
          <w:lang w:val="zh-TW" w:bidi="zh-TW"/>
        </w:rPr>
        <w:t>环保及安全文明施工</w:t>
      </w:r>
      <w:bookmarkEnd w:id="96"/>
      <w:bookmarkEnd w:id="97"/>
      <w:r>
        <w:rPr>
          <w:rFonts w:hint="eastAsia" w:ascii="方正中等线简体" w:eastAsia="方正中等线简体"/>
          <w:bCs/>
          <w:sz w:val="24"/>
          <w:szCs w:val="24"/>
          <w:lang w:val="zh-TW" w:bidi="zh-TW"/>
        </w:rPr>
        <w:t>部署</w:t>
      </w:r>
      <w:bookmarkEnd w:id="98"/>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施工中将按照《项目安全文明施工标准》结合韩国相关建设标准和现场施工条件合理进行场地布置和安全文明管理，大力改善施工作业现场形象及环境，进一步提升我公司的品牌和形象。</w:t>
      </w:r>
    </w:p>
    <w:p>
      <w:pPr>
        <w:pStyle w:val="71"/>
        <w:numPr>
          <w:ilvl w:val="0"/>
          <w:numId w:val="4"/>
        </w:numPr>
        <w:adjustRightInd w:val="0"/>
        <w:snapToGrid w:val="0"/>
        <w:spacing w:before="240" w:beforeLines="100"/>
        <w:ind w:left="566" w:hanging="566" w:hangingChars="236"/>
        <w:jc w:val="left"/>
        <w:outlineLvl w:val="1"/>
        <w:rPr>
          <w:rFonts w:ascii="方正中等线简体" w:eastAsia="方正中等线简体"/>
          <w:bCs/>
          <w:sz w:val="24"/>
          <w:szCs w:val="24"/>
          <w:lang w:val="zh-TW" w:bidi="zh-TW"/>
        </w:rPr>
      </w:pPr>
      <w:bookmarkStart w:id="99" w:name="_Toc35101210"/>
      <w:r>
        <w:rPr>
          <w:rFonts w:hint="eastAsia" w:ascii="方正中等线简体" w:eastAsia="方正中等线简体"/>
          <w:bCs/>
          <w:sz w:val="24"/>
          <w:szCs w:val="24"/>
          <w:lang w:val="zh-TW" w:bidi="zh-TW"/>
        </w:rPr>
        <w:t>可持续发展措施部署</w:t>
      </w:r>
      <w:bookmarkEnd w:id="99"/>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本工程大力提倡建筑行业新技术的应用，通过高预制率，工厂化、机械化作业，提高施工速度的方式，实现建筑节能环保的可持续发展道路，一切办公及施工过程实现网络化远程管理。</w:t>
      </w:r>
    </w:p>
    <w:p>
      <w:pPr>
        <w:pStyle w:val="71"/>
        <w:numPr>
          <w:ilvl w:val="0"/>
          <w:numId w:val="1"/>
        </w:numPr>
        <w:tabs>
          <w:tab w:val="left" w:pos="567"/>
        </w:tabs>
        <w:adjustRightInd w:val="0"/>
        <w:snapToGrid w:val="0"/>
        <w:spacing w:before="240" w:beforeLines="100"/>
        <w:ind w:left="849" w:leftChars="-2" w:hanging="854" w:hangingChars="305"/>
        <w:jc w:val="left"/>
        <w:outlineLvl w:val="0"/>
        <w:rPr>
          <w:rFonts w:ascii="方正中等线简体" w:hAnsi="黑体" w:eastAsia="方正中等线简体" w:cs="MingLiU"/>
          <w:color w:val="000000"/>
          <w:sz w:val="28"/>
          <w:szCs w:val="28"/>
          <w:lang w:val="zh-TW" w:bidi="zh-TW"/>
        </w:rPr>
      </w:pPr>
      <w:bookmarkStart w:id="100" w:name="_Toc368140235"/>
      <w:bookmarkStart w:id="101" w:name="_Toc11821"/>
      <w:bookmarkStart w:id="102" w:name="_Toc26669"/>
      <w:bookmarkStart w:id="103" w:name="_Toc21980"/>
      <w:bookmarkStart w:id="104" w:name="_Toc476057374"/>
      <w:bookmarkStart w:id="105" w:name="_Toc476056636"/>
      <w:bookmarkStart w:id="106" w:name="_Toc35101211"/>
      <w:r>
        <w:rPr>
          <w:rFonts w:hint="eastAsia" w:ascii="方正中等线简体" w:hAnsi="黑体" w:eastAsia="方正中等线简体" w:cs="MingLiU"/>
          <w:color w:val="000000"/>
          <w:sz w:val="28"/>
          <w:szCs w:val="28"/>
          <w:lang w:val="zh-TW" w:bidi="zh-TW"/>
        </w:rPr>
        <w:t>施工组织</w:t>
      </w:r>
      <w:bookmarkEnd w:id="100"/>
      <w:bookmarkEnd w:id="101"/>
      <w:bookmarkEnd w:id="102"/>
      <w:bookmarkEnd w:id="103"/>
      <w:bookmarkEnd w:id="104"/>
      <w:bookmarkEnd w:id="105"/>
      <w:bookmarkEnd w:id="106"/>
      <w:r>
        <w:commentReference w:id="0"/>
      </w:r>
    </w:p>
    <w:p>
      <w:pPr>
        <w:pStyle w:val="71"/>
        <w:adjustRightInd w:val="0"/>
        <w:snapToGrid w:val="0"/>
        <w:ind w:left="567" w:firstLine="0"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本项目在总指挥的领导下，全面组织、管理项目现场的生产、生活及资源调配事宜。全程参与项目质量控制体系的建立，确保质量保障体系的有效运行。既要使得项目的生产活动及施工质量满足施工方案的实施要求。又要保证项目的安全生产条件。同时还得加强施工现场的环保意识教育，建立项目环保管理组织体系。重点抓住项目的进度管理目标，从计划进度、实际进度和进度调整等多方面全方位进行控制，确保工程如期完工。</w:t>
      </w:r>
    </w:p>
    <w:p>
      <w:pPr>
        <w:pStyle w:val="71"/>
        <w:numPr>
          <w:ilvl w:val="0"/>
          <w:numId w:val="5"/>
        </w:numPr>
        <w:adjustRightInd w:val="0"/>
        <w:snapToGrid w:val="0"/>
        <w:spacing w:before="240" w:beforeLines="100"/>
        <w:ind w:left="567" w:hanging="567" w:firstLineChars="0"/>
        <w:jc w:val="left"/>
        <w:outlineLvl w:val="1"/>
        <w:rPr>
          <w:rFonts w:ascii="方正中等线简体" w:hAnsi="黑体" w:eastAsia="方正中等线简体"/>
          <w:sz w:val="24"/>
          <w:szCs w:val="24"/>
        </w:rPr>
      </w:pPr>
      <w:bookmarkStart w:id="107" w:name="_Toc35101212"/>
      <w:r>
        <w:rPr>
          <w:rFonts w:hint="eastAsia" w:ascii="方正中等线简体" w:hAnsi="黑体" w:eastAsia="方正中等线简体"/>
          <w:sz w:val="24"/>
          <w:szCs w:val="24"/>
        </w:rPr>
        <w:t>技术课</w:t>
      </w:r>
      <w:bookmarkEnd w:id="107"/>
    </w:p>
    <w:p>
      <w:pPr>
        <w:pStyle w:val="71"/>
        <w:numPr>
          <w:ilvl w:val="1"/>
          <w:numId w:val="6"/>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分析工时、耗材、运输及各项吊装转运设备等费用。</w:t>
      </w:r>
    </w:p>
    <w:p>
      <w:pPr>
        <w:pStyle w:val="71"/>
        <w:numPr>
          <w:ilvl w:val="1"/>
          <w:numId w:val="6"/>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协助制定安全技术预防措施、施工技术方案，解决现场工艺及研发图纸技术冲突问题。</w:t>
      </w:r>
    </w:p>
    <w:p>
      <w:pPr>
        <w:pStyle w:val="71"/>
        <w:numPr>
          <w:ilvl w:val="1"/>
          <w:numId w:val="7"/>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按设计图纸、质量文件与建设方要求，实施全过程C系模块及内装、风水电安装的质量控制和检查、监督工作。</w:t>
      </w:r>
    </w:p>
    <w:p>
      <w:pPr>
        <w:pStyle w:val="71"/>
        <w:numPr>
          <w:ilvl w:val="1"/>
          <w:numId w:val="7"/>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负责对最终C系模块制作及内装、风水电安装的检验，参与施工现场安装质量评定工作，独立行使施工过程中的质量监督权力。</w:t>
      </w:r>
    </w:p>
    <w:p>
      <w:pPr>
        <w:pStyle w:val="71"/>
        <w:numPr>
          <w:ilvl w:val="1"/>
          <w:numId w:val="7"/>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严格控制无质量证明文件材料、设备，不符合国家技术规范要求的材料设备投入生产、施工，对不合格材料、设备一律拒之门外。</w:t>
      </w:r>
    </w:p>
    <w:p>
      <w:pPr>
        <w:pStyle w:val="71"/>
        <w:numPr>
          <w:ilvl w:val="1"/>
          <w:numId w:val="7"/>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实施工程现场管理标准化，对材料设备的堆放安置作出科学合理的安排，使操作现场的工作环境不影响工程施工质量。</w:t>
      </w:r>
    </w:p>
    <w:p>
      <w:pPr>
        <w:pStyle w:val="71"/>
        <w:numPr>
          <w:ilvl w:val="1"/>
          <w:numId w:val="7"/>
        </w:numPr>
        <w:adjustRightInd w:val="0"/>
        <w:snapToGrid w:val="0"/>
        <w:ind w:firstLineChars="0"/>
        <w:rPr>
          <w:rFonts w:ascii="方正中等线简体" w:hAnsi="方正中等线简体" w:eastAsia="方正中等线简体" w:cs="方正中等线简体"/>
          <w:szCs w:val="21"/>
        </w:rPr>
      </w:pPr>
      <w:r>
        <w:rPr>
          <w:rFonts w:hint="eastAsia" w:ascii="方正中等线简体" w:hAnsi="黑体" w:eastAsia="方正中等线简体" w:cs="MingLiU"/>
          <w:bCs/>
          <w:kern w:val="0"/>
          <w:szCs w:val="21"/>
          <w:lang w:val="zh-TW" w:bidi="zh-TW"/>
        </w:rPr>
        <w:t>负责检查、收集、归档所提供产品的</w:t>
      </w:r>
      <w:r>
        <w:rPr>
          <w:rFonts w:hint="eastAsia" w:ascii="方正中等线简体" w:hAnsi="方正中等线简体" w:eastAsia="方正中等线简体" w:cs="方正中等线简体"/>
          <w:szCs w:val="21"/>
        </w:rPr>
        <w:t>质保书、第三方检测报告、标准文件及相关技术资料。</w:t>
      </w:r>
    </w:p>
    <w:p>
      <w:pPr>
        <w:pStyle w:val="71"/>
        <w:numPr>
          <w:ilvl w:val="0"/>
          <w:numId w:val="5"/>
        </w:numPr>
        <w:adjustRightInd w:val="0"/>
        <w:snapToGrid w:val="0"/>
        <w:spacing w:before="240" w:beforeLines="100"/>
        <w:ind w:left="567" w:hanging="567" w:firstLineChars="0"/>
        <w:jc w:val="left"/>
        <w:outlineLvl w:val="1"/>
        <w:rPr>
          <w:rFonts w:ascii="方正中等线简体" w:hAnsi="黑体" w:eastAsia="方正中等线简体"/>
          <w:sz w:val="24"/>
          <w:szCs w:val="24"/>
        </w:rPr>
      </w:pPr>
      <w:bookmarkStart w:id="108" w:name="_Toc35101213"/>
      <w:r>
        <w:rPr>
          <w:rFonts w:hint="eastAsia" w:ascii="方正中等线简体" w:hAnsi="黑体" w:eastAsia="方正中等线简体"/>
          <w:sz w:val="24"/>
          <w:szCs w:val="24"/>
        </w:rPr>
        <w:t>供应中心</w:t>
      </w:r>
      <w:bookmarkEnd w:id="108"/>
    </w:p>
    <w:p>
      <w:pPr>
        <w:pStyle w:val="71"/>
        <w:numPr>
          <w:ilvl w:val="1"/>
          <w:numId w:val="8"/>
        </w:numPr>
        <w:adjustRightInd w:val="0"/>
        <w:snapToGrid w:val="0"/>
        <w:ind w:left="567"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材料采购：根据本项目的材料、工器具、设备清单，组织重要物质供应补给，合理选择供货商，落实采购计划，签订合同，定期组织材料调度会，疏通供应渠道，确保进场材料的质量和时间要求。</w:t>
      </w:r>
    </w:p>
    <w:p>
      <w:pPr>
        <w:pStyle w:val="71"/>
        <w:numPr>
          <w:ilvl w:val="1"/>
          <w:numId w:val="8"/>
        </w:numPr>
        <w:adjustRightInd w:val="0"/>
        <w:snapToGrid w:val="0"/>
        <w:ind w:left="567"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材料管理：制定本项目各物质供应和材料采购等的管理制度和办法，并组织贯彻落实；检查、监督物质供应和使用过程中是否按照管理制度、办法实施。</w:t>
      </w:r>
    </w:p>
    <w:p>
      <w:pPr>
        <w:pStyle w:val="71"/>
        <w:numPr>
          <w:ilvl w:val="1"/>
          <w:numId w:val="8"/>
        </w:numPr>
        <w:adjustRightInd w:val="0"/>
        <w:snapToGrid w:val="0"/>
        <w:ind w:left="567"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核算：对使用材料、采购设备工器具进行成本核算，形成数据清单进行存档。</w:t>
      </w:r>
    </w:p>
    <w:p>
      <w:pPr>
        <w:pStyle w:val="71"/>
        <w:numPr>
          <w:ilvl w:val="1"/>
          <w:numId w:val="8"/>
        </w:numPr>
        <w:adjustRightInd w:val="0"/>
        <w:snapToGrid w:val="0"/>
        <w:ind w:left="567"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设备管理：本项目大、中型机械设备主要由韩国建设方提供，材料组主要监督机械设备的使用，组织施工机械设备的检查及对现场小型工器具的管理。</w:t>
      </w:r>
    </w:p>
    <w:p>
      <w:pPr>
        <w:pStyle w:val="71"/>
        <w:numPr>
          <w:ilvl w:val="0"/>
          <w:numId w:val="5"/>
        </w:numPr>
        <w:adjustRightInd w:val="0"/>
        <w:snapToGrid w:val="0"/>
        <w:spacing w:before="240" w:beforeLines="100"/>
        <w:ind w:left="567" w:hanging="567" w:firstLineChars="0"/>
        <w:jc w:val="left"/>
        <w:outlineLvl w:val="1"/>
        <w:rPr>
          <w:rFonts w:ascii="方正中等线简体" w:hAnsi="黑体" w:eastAsia="方正中等线简体"/>
          <w:sz w:val="24"/>
          <w:szCs w:val="24"/>
        </w:rPr>
      </w:pPr>
      <w:bookmarkStart w:id="109" w:name="_Toc35101214"/>
      <w:r>
        <w:rPr>
          <w:rFonts w:hint="eastAsia" w:ascii="方正中等线简体" w:hAnsi="黑体" w:eastAsia="方正中等线简体"/>
          <w:sz w:val="24"/>
          <w:szCs w:val="24"/>
        </w:rPr>
        <w:t>发货课</w:t>
      </w:r>
      <w:bookmarkEnd w:id="109"/>
    </w:p>
    <w:p>
      <w:pPr>
        <w:pStyle w:val="71"/>
        <w:numPr>
          <w:ilvl w:val="1"/>
          <w:numId w:val="9"/>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C系模块结构主体、内装材料及其相关辅助材料、零部件准时准确运输到指定地点（上海），密切关注运输过程中的实时动态。</w:t>
      </w:r>
    </w:p>
    <w:p>
      <w:pPr>
        <w:pStyle w:val="71"/>
        <w:numPr>
          <w:ilvl w:val="1"/>
          <w:numId w:val="9"/>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严格验收C系模块结构主体、内装材料及其相关辅助材料、零部件的包装、装车质量，确保运输过程安全，有必要时制定备用运输方案，防止意外情况。</w:t>
      </w:r>
    </w:p>
    <w:p>
      <w:pPr>
        <w:pStyle w:val="71"/>
        <w:numPr>
          <w:ilvl w:val="1"/>
          <w:numId w:val="9"/>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竣工后设备、工装、工具、材料必须运输返厂的，要提前做好准备，及时与公司沟通（原则上带过去的零部件、工器具不再运回）。</w:t>
      </w:r>
    </w:p>
    <w:p>
      <w:pPr>
        <w:pStyle w:val="71"/>
        <w:numPr>
          <w:ilvl w:val="1"/>
          <w:numId w:val="9"/>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协助本项目与公安、海关、交管等有关出口办理事宜。</w:t>
      </w:r>
    </w:p>
    <w:p>
      <w:pPr>
        <w:pStyle w:val="71"/>
        <w:numPr>
          <w:ilvl w:val="0"/>
          <w:numId w:val="5"/>
        </w:numPr>
        <w:adjustRightInd w:val="0"/>
        <w:snapToGrid w:val="0"/>
        <w:spacing w:before="240" w:beforeLines="100"/>
        <w:ind w:left="567" w:hanging="567" w:firstLineChars="0"/>
        <w:jc w:val="left"/>
        <w:outlineLvl w:val="1"/>
        <w:rPr>
          <w:rFonts w:ascii="方正中等线简体" w:hAnsi="黑体" w:eastAsia="方正中等线简体"/>
          <w:sz w:val="24"/>
          <w:szCs w:val="24"/>
        </w:rPr>
      </w:pPr>
      <w:bookmarkStart w:id="110" w:name="_Toc35101215"/>
      <w:bookmarkStart w:id="111" w:name="_Toc476056652"/>
      <w:r>
        <w:rPr>
          <w:rFonts w:hint="eastAsia" w:ascii="方正中等线简体" w:hAnsi="黑体" w:eastAsia="方正中等线简体"/>
          <w:sz w:val="24"/>
          <w:szCs w:val="24"/>
        </w:rPr>
        <w:t>财务部</w:t>
      </w:r>
      <w:bookmarkEnd w:id="110"/>
      <w:bookmarkEnd w:id="111"/>
    </w:p>
    <w:p>
      <w:pPr>
        <w:pStyle w:val="71"/>
        <w:numPr>
          <w:ilvl w:val="1"/>
          <w:numId w:val="10"/>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做好项目成本控制，合理组织资金周转。</w:t>
      </w:r>
    </w:p>
    <w:p>
      <w:pPr>
        <w:pStyle w:val="71"/>
        <w:numPr>
          <w:ilvl w:val="1"/>
          <w:numId w:val="10"/>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做好成本分析计算，为项目负责人提供决策依据。</w:t>
      </w:r>
    </w:p>
    <w:p>
      <w:pPr>
        <w:pStyle w:val="71"/>
        <w:numPr>
          <w:ilvl w:val="1"/>
          <w:numId w:val="10"/>
        </w:numPr>
        <w:adjustRightInd w:val="0"/>
        <w:snapToGrid w:val="0"/>
        <w:ind w:firstLineChars="0"/>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组织进行经济类台帐报表的记载、分析与上报工作。</w:t>
      </w:r>
    </w:p>
    <w:p>
      <w:pPr>
        <w:pStyle w:val="71"/>
        <w:numPr>
          <w:ilvl w:val="0"/>
          <w:numId w:val="1"/>
        </w:numPr>
        <w:tabs>
          <w:tab w:val="left" w:pos="567"/>
        </w:tabs>
        <w:adjustRightInd w:val="0"/>
        <w:snapToGrid w:val="0"/>
        <w:spacing w:before="240" w:beforeLines="100"/>
        <w:ind w:left="849" w:leftChars="-2" w:hanging="854" w:hangingChars="305"/>
        <w:jc w:val="left"/>
        <w:outlineLvl w:val="0"/>
        <w:rPr>
          <w:rFonts w:ascii="方正中等线简体" w:hAnsi="黑体" w:eastAsia="方正中等线简体" w:cs="MingLiU"/>
          <w:color w:val="000000"/>
          <w:sz w:val="28"/>
          <w:szCs w:val="28"/>
          <w:lang w:val="zh-TW" w:bidi="zh-TW"/>
        </w:rPr>
      </w:pPr>
      <w:bookmarkStart w:id="112" w:name="_Toc1526"/>
      <w:bookmarkStart w:id="113" w:name="_Toc31041"/>
      <w:bookmarkStart w:id="114" w:name="_Toc27335"/>
      <w:bookmarkStart w:id="115" w:name="_Toc476057379"/>
      <w:bookmarkStart w:id="116" w:name="_Toc35101216"/>
      <w:bookmarkStart w:id="117" w:name="_Toc476056653"/>
      <w:r>
        <w:rPr>
          <w:rFonts w:hint="eastAsia" w:ascii="方正中等线简体" w:hAnsi="黑体" w:eastAsia="方正中等线简体" w:cs="MingLiU"/>
          <w:color w:val="000000"/>
          <w:sz w:val="28"/>
          <w:szCs w:val="28"/>
          <w:lang w:val="zh-TW" w:bidi="zh-TW"/>
        </w:rPr>
        <w:t>施工总体安排</w:t>
      </w:r>
      <w:bookmarkEnd w:id="112"/>
      <w:bookmarkEnd w:id="113"/>
      <w:bookmarkEnd w:id="114"/>
      <w:bookmarkEnd w:id="115"/>
      <w:bookmarkEnd w:id="116"/>
      <w:bookmarkEnd w:id="117"/>
    </w:p>
    <w:p>
      <w:pPr>
        <w:pStyle w:val="71"/>
        <w:numPr>
          <w:ilvl w:val="0"/>
          <w:numId w:val="1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18" w:name="_Toc476057380"/>
      <w:bookmarkStart w:id="119" w:name="_Toc476056654"/>
      <w:bookmarkStart w:id="120" w:name="_Toc35101217"/>
      <w:r>
        <w:rPr>
          <w:rFonts w:hint="eastAsia" w:ascii="方正中等线简体" w:hAnsi="方正中等线简体" w:eastAsia="方正中等线简体" w:cs="方正中等线简体"/>
          <w:sz w:val="24"/>
          <w:szCs w:val="24"/>
        </w:rPr>
        <w:t>概述</w:t>
      </w:r>
      <w:bookmarkEnd w:id="118"/>
      <w:bookmarkEnd w:id="119"/>
      <w:bookmarkEnd w:id="120"/>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本工程依据设计图纸要求和产品特点，科学合理的选择施工方案，同时运用新工艺、新材料、新技术，充分体现承建项目的节能环保理念，又能保证C系模块芯板结构、装饰、风、水、电工程，全部实现100％厂内预制。同时利用公司独有的芯板结构主体、外墙、空气净化技术等实现与传统建筑相比5倍节能、10倍寿命、100倍净化的巨大优势，满足建筑的功能性要求。</w:t>
      </w:r>
    </w:p>
    <w:p>
      <w:pPr>
        <w:pStyle w:val="71"/>
        <w:numPr>
          <w:ilvl w:val="0"/>
          <w:numId w:val="1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21" w:name="_Toc476056657"/>
      <w:bookmarkStart w:id="122" w:name="_Toc35101218"/>
      <w:bookmarkStart w:id="123" w:name="_Toc476057383"/>
      <w:r>
        <w:rPr>
          <w:rFonts w:hint="eastAsia" w:ascii="方正中等线简体" w:hAnsi="方正中等线简体" w:eastAsia="方正中等线简体" w:cs="方正中等线简体"/>
          <w:sz w:val="24"/>
          <w:szCs w:val="24"/>
        </w:rPr>
        <w:t>施工阶段划分说明</w:t>
      </w:r>
      <w:bookmarkEnd w:id="121"/>
      <w:bookmarkEnd w:id="122"/>
      <w:bookmarkEnd w:id="123"/>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本项目主体结构C系模块、内装在厂内100％预制完成，现场进行拼装。同时在工厂内实现给、排水管路、电气线路、内墙、洁具的模块预置，运输至现场吊装。在C系模块安装的同时进行内置管线、电路的接驳。屋面、部分外墙与C系模块安装同时开始流水穿插作业，充分体现集成建筑施工快速的特点。</w:t>
      </w:r>
    </w:p>
    <w:p>
      <w:pPr>
        <w:pStyle w:val="71"/>
        <w:numPr>
          <w:ilvl w:val="0"/>
          <w:numId w:val="1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24" w:name="_Toc35101219"/>
      <w:r>
        <w:rPr>
          <w:rFonts w:hint="eastAsia" w:ascii="方正中等线简体" w:hAnsi="方正中等线简体" w:eastAsia="方正中等线简体" w:cs="方正中等线简体"/>
          <w:sz w:val="24"/>
          <w:szCs w:val="24"/>
        </w:rPr>
        <w:t>提前与建设方协商相关问题</w:t>
      </w:r>
      <w:bookmarkEnd w:id="124"/>
    </w:p>
    <w:tbl>
      <w:tblPr>
        <w:tblStyle w:val="36"/>
        <w:tblW w:w="4690" w:type="pct"/>
        <w:tblInd w:w="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0" w:type="dxa"/>
        </w:tblCellMar>
      </w:tblPr>
      <w:tblGrid>
        <w:gridCol w:w="425"/>
        <w:gridCol w:w="89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rPr>
                <w:rFonts w:ascii="方正中等线简体" w:eastAsia="方正中等线简体"/>
                <w:sz w:val="21"/>
                <w:szCs w:val="21"/>
              </w:rPr>
            </w:pPr>
            <w:r>
              <w:rPr>
                <w:rFonts w:hint="eastAsia" w:ascii="方正中等线简体" w:eastAsia="方正中等线简体"/>
                <w:sz w:val="21"/>
                <w:szCs w:val="21"/>
              </w:rPr>
              <w:t>No.</w:t>
            </w: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需协商的问题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现场人员交通、食宿由甲方安排（机场至安装场地的交通、建议食宿就近安排）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夜间施工（24小时施工）由甲方与政府部门沟通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部分工具、设备由甲方准备（我司提供清单）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甲方按图施工，将给水、排污、排废、电源、燃气接到图纸指定位置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施工期间临电、临电箱及夜间照明甲方提供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施工用气（氩气40L/瓶，5瓶）甲方提供或协助联系租用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项目电源与我司工程设备相匹配（我司提供设备参数）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甲方提供现场堆放、运输、吊装场地的平面图、交通路线图、照片，（要求施工场地、平整、硬化，道路满足15台集装箱车的场内周转）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现场协助联系吊车（35吨两台、16吨吊车一台）、叉车（3T一台，叉车加长）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基础、室外楼梯、管线指定位置前端由甲方提前完成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甲方协调我们解决当地用工资质问题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协助我司协调当地政府职能部门（消防、环保、城管等）、周边民众、提醒规避当地禁忌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0" w:type="dxa"/>
          </w:tblCellMar>
        </w:tblPrEx>
        <w:trPr>
          <w:cantSplit/>
        </w:trPr>
        <w:tc>
          <w:tcPr>
            <w:tcW w:w="226" w:type="pct"/>
          </w:tcPr>
          <w:p>
            <w:pPr>
              <w:pStyle w:val="71"/>
              <w:numPr>
                <w:ilvl w:val="0"/>
                <w:numId w:val="12"/>
              </w:numPr>
              <w:ind w:firstLineChars="0"/>
              <w:rPr>
                <w:rFonts w:ascii="方正中等线简体" w:eastAsia="方正中等线简体"/>
                <w:szCs w:val="21"/>
              </w:rPr>
            </w:pPr>
          </w:p>
        </w:tc>
        <w:tc>
          <w:tcPr>
            <w:tcW w:w="4774" w:type="pct"/>
          </w:tcPr>
          <w:p>
            <w:pPr>
              <w:rPr>
                <w:rFonts w:ascii="方正中等线简体" w:eastAsia="方正中等线简体"/>
                <w:sz w:val="21"/>
                <w:szCs w:val="21"/>
              </w:rPr>
            </w:pPr>
            <w:r>
              <w:rPr>
                <w:rFonts w:hint="eastAsia" w:ascii="方正中等线简体" w:eastAsia="方正中等线简体"/>
                <w:sz w:val="21"/>
                <w:szCs w:val="21"/>
              </w:rPr>
              <w:t>根据本项目的验收条件，提前告知我司项目验收流程及资料文件要求</w:t>
            </w:r>
          </w:p>
        </w:tc>
      </w:tr>
    </w:tbl>
    <w:p>
      <w:pPr>
        <w:pStyle w:val="71"/>
        <w:numPr>
          <w:ilvl w:val="0"/>
          <w:numId w:val="1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Cs w:val="21"/>
        </w:rPr>
      </w:pPr>
      <w:bookmarkStart w:id="125" w:name="_Toc476057385"/>
      <w:bookmarkStart w:id="126" w:name="_Toc35101220"/>
      <w:bookmarkStart w:id="127" w:name="_Toc476056659"/>
      <w:r>
        <w:rPr>
          <w:rFonts w:hint="eastAsia" w:ascii="方正中等线简体" w:hAnsi="方正中等线简体" w:eastAsia="方正中等线简体" w:cs="方正中等线简体"/>
          <w:sz w:val="24"/>
          <w:szCs w:val="24"/>
        </w:rPr>
        <w:t>生产、施工进度计划</w:t>
      </w:r>
      <w:bookmarkEnd w:id="125"/>
      <w:bookmarkEnd w:id="126"/>
      <w:bookmarkEnd w:id="127"/>
    </w:p>
    <w:tbl>
      <w:tblPr>
        <w:tblStyle w:val="36"/>
        <w:tblW w:w="0" w:type="auto"/>
        <w:jc w:val="right"/>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567"/>
        <w:gridCol w:w="1560"/>
        <w:gridCol w:w="5670"/>
        <w:gridCol w:w="1716"/>
      </w:tblGrid>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No.</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项目</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工作内容</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计划时间</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材料计划、</w:t>
            </w:r>
            <w:r>
              <w:rPr>
                <w:rFonts w:hint="eastAsia" w:ascii="方正中等线简体" w:hAnsi="方正中等线简体" w:eastAsia="方正中等线简体" w:cs="方正中等线简体"/>
                <w:sz w:val="21"/>
                <w:szCs w:val="21"/>
                <w:lang w:eastAsia="zh-CN"/>
              </w:rPr>
              <w:t>工装、</w:t>
            </w:r>
            <w:r>
              <w:rPr>
                <w:rFonts w:hint="eastAsia" w:ascii="方正中等线简体" w:hAnsi="方正中等线简体" w:eastAsia="方正中等线简体" w:cs="方正中等线简体"/>
                <w:sz w:val="21"/>
                <w:szCs w:val="21"/>
              </w:rPr>
              <w:t>工具清单</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根据图纸计算工程量，列出材料清单，工装</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工具清单</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确定项目团队出国准备工作</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03.05~03.09</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lang w:eastAsia="zh-CN"/>
              </w:rPr>
              <w:t>C系模块</w:t>
            </w:r>
            <w:r>
              <w:rPr>
                <w:rFonts w:hint="eastAsia" w:ascii="方正中等线简体" w:hAnsi="方正中等线简体" w:eastAsia="方正中等线简体" w:cs="方正中等线简体"/>
                <w:sz w:val="21"/>
                <w:szCs w:val="21"/>
              </w:rPr>
              <w:t>制作</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原材料下料、焊接、制作，防锈处理、冷镀锌防锈漆滚涂，</w:t>
            </w:r>
            <w:r>
              <w:rPr>
                <w:rFonts w:hint="eastAsia" w:ascii="方正中等线简体" w:hAnsi="方正中等线简体" w:eastAsia="方正中等线简体" w:cs="方正中等线简体"/>
                <w:sz w:val="21"/>
                <w:szCs w:val="21"/>
                <w:lang w:eastAsia="zh-CN"/>
              </w:rPr>
              <w:t>C系模块</w:t>
            </w:r>
            <w:r>
              <w:rPr>
                <w:rFonts w:hint="eastAsia" w:ascii="方正中等线简体" w:hAnsi="方正中等线简体" w:eastAsia="方正中等线简体" w:cs="方正中等线简体"/>
                <w:sz w:val="21"/>
                <w:szCs w:val="21"/>
              </w:rPr>
              <w:t>成型</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03.05~03.17</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C系模块</w:t>
            </w:r>
          </w:p>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内置、配载</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给排水、电气线路</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，内装材料按部位和数量配载到相应</w:t>
            </w:r>
            <w:r>
              <w:rPr>
                <w:rFonts w:hint="eastAsia" w:ascii="方正中等线简体" w:hAnsi="方正中等线简体" w:eastAsia="方正中等线简体" w:cs="方正中等线简体"/>
                <w:sz w:val="21"/>
                <w:szCs w:val="21"/>
                <w:lang w:eastAsia="zh-CN"/>
              </w:rPr>
              <w:t>C系模块</w:t>
            </w:r>
            <w:r>
              <w:rPr>
                <w:rFonts w:hint="eastAsia" w:ascii="方正中等线简体" w:hAnsi="方正中等线简体" w:eastAsia="方正中等线简体" w:cs="方正中等线简体"/>
                <w:sz w:val="21"/>
                <w:szCs w:val="21"/>
              </w:rPr>
              <w:t>楼板内安装</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完成吊装试验</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03.18~03.19</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4</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运输</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规划路线和时间，安排专用运输车将</w:t>
            </w:r>
            <w:r>
              <w:rPr>
                <w:rFonts w:hint="eastAsia" w:ascii="方正中等线简体" w:hAnsi="方正中等线简体" w:eastAsia="方正中等线简体" w:cs="方正中等线简体"/>
                <w:sz w:val="21"/>
                <w:szCs w:val="21"/>
                <w:lang w:eastAsia="zh-CN"/>
              </w:rPr>
              <w:t>C系模块成品</w:t>
            </w:r>
            <w:r>
              <w:rPr>
                <w:rFonts w:hint="eastAsia" w:ascii="方正中等线简体" w:hAnsi="方正中等线简体" w:eastAsia="方正中等线简体" w:cs="方正中等线简体"/>
                <w:sz w:val="21"/>
                <w:szCs w:val="21"/>
              </w:rPr>
              <w:t>从工厂运至</w:t>
            </w:r>
            <w:r>
              <w:rPr>
                <w:rFonts w:hint="eastAsia" w:ascii="方正中等线简体" w:hAnsi="方正中等线简体" w:eastAsia="方正中等线简体" w:cs="方正中等线简体"/>
                <w:sz w:val="21"/>
                <w:szCs w:val="21"/>
                <w:lang w:eastAsia="zh-CN"/>
              </w:rPr>
              <w:t>上海，</w:t>
            </w:r>
            <w:r>
              <w:rPr>
                <w:rFonts w:hint="eastAsia" w:ascii="方正中等线简体" w:hAnsi="方正中等线简体" w:eastAsia="方正中等线简体" w:cs="方正中等线简体"/>
                <w:sz w:val="21"/>
                <w:szCs w:val="21"/>
              </w:rPr>
              <w:t>海运部分韩国建设方负责</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03.19~03.20</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结构</w:t>
            </w:r>
            <w:r>
              <w:rPr>
                <w:rFonts w:hint="eastAsia" w:ascii="方正中等线简体" w:hAnsi="方正中等线简体" w:eastAsia="方正中等线简体" w:cs="方正中等线简体"/>
                <w:sz w:val="21"/>
                <w:szCs w:val="21"/>
              </w:rPr>
              <w:t>工程</w:t>
            </w:r>
          </w:p>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吊装</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进行基础验收后</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按照吊装</w:t>
            </w:r>
            <w:r>
              <w:rPr>
                <w:rFonts w:hint="eastAsia" w:ascii="方正中等线简体" w:hAnsi="方正中等线简体" w:eastAsia="方正中等线简体" w:cs="方正中等线简体"/>
                <w:sz w:val="21"/>
                <w:szCs w:val="21"/>
                <w:lang w:eastAsia="zh-CN"/>
              </w:rPr>
              <w:t>顺</w:t>
            </w:r>
            <w:r>
              <w:rPr>
                <w:rFonts w:hint="eastAsia" w:ascii="方正中等线简体" w:hAnsi="方正中等线简体" w:eastAsia="方正中等线简体" w:cs="方正中等线简体"/>
                <w:sz w:val="21"/>
                <w:szCs w:val="21"/>
              </w:rPr>
              <w:t>序开始吊装</w:t>
            </w:r>
            <w:r>
              <w:rPr>
                <w:rFonts w:hint="eastAsia" w:ascii="方正中等线简体" w:hAnsi="方正中等线简体" w:eastAsia="方正中等线简体" w:cs="方正中等线简体"/>
                <w:sz w:val="21"/>
                <w:szCs w:val="21"/>
                <w:lang w:eastAsia="zh-CN"/>
              </w:rPr>
              <w:t>，水电接驳口对接，C系模块活楼板</w:t>
            </w:r>
            <w:r>
              <w:rPr>
                <w:rFonts w:hint="eastAsia" w:ascii="方正中等线简体" w:hAnsi="方正中等线简体" w:eastAsia="方正中等线简体" w:cs="方正中等线简体"/>
                <w:sz w:val="21"/>
                <w:szCs w:val="21"/>
              </w:rPr>
              <w:t>现场拼接</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03.25~03.25</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6</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外墙、屋面</w:t>
            </w:r>
          </w:p>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安装</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安装工装、设备准备到位，</w:t>
            </w:r>
            <w:r>
              <w:rPr>
                <w:rFonts w:hint="eastAsia" w:ascii="方正中等线简体" w:hAnsi="方正中等线简体" w:eastAsia="方正中等线简体" w:cs="方正中等线简体"/>
                <w:sz w:val="21"/>
                <w:szCs w:val="21"/>
                <w:lang w:eastAsia="zh-CN"/>
              </w:rPr>
              <w:t>外墙及屋面板</w:t>
            </w:r>
            <w:r>
              <w:rPr>
                <w:rFonts w:hint="eastAsia" w:ascii="方正中等线简体" w:hAnsi="方正中等线简体" w:eastAsia="方正中等线简体" w:cs="方正中等线简体"/>
                <w:sz w:val="21"/>
                <w:szCs w:val="21"/>
              </w:rPr>
              <w:t>单块就位、固定、密封、清理</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03.25~03.26</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7</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内装施工</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隔墙板安装；门、窗安装；局部墙漆施工</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03.25~03.26</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8</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风水电</w:t>
            </w:r>
          </w:p>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安装调试</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空调新风、给</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排水管路安装，强</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弱电线路敷设；电气元件、风口安装；空调、新风主机、给水设备安装调试。</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03.25~03.29</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9</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预验收</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系统调试、分项工程验收</w:t>
            </w: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3.30~03.30</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567"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w:t>
            </w:r>
          </w:p>
        </w:tc>
        <w:tc>
          <w:tcPr>
            <w:tcW w:w="156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竣工验收</w:t>
            </w:r>
          </w:p>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工程交接</w:t>
            </w:r>
          </w:p>
        </w:tc>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rPr>
            </w:pPr>
          </w:p>
        </w:tc>
        <w:tc>
          <w:tcPr>
            <w:tcW w:w="1716"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spacing w:line="276" w:lineRule="auto"/>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03.30</w:t>
            </w:r>
          </w:p>
        </w:tc>
      </w:tr>
    </w:tbl>
    <w:p>
      <w:pPr>
        <w:pStyle w:val="71"/>
        <w:numPr>
          <w:ilvl w:val="0"/>
          <w:numId w:val="1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28" w:name="_Toc476057386"/>
      <w:bookmarkStart w:id="129" w:name="_Toc35101221"/>
      <w:bookmarkStart w:id="130" w:name="_Toc476056660"/>
      <w:r>
        <w:rPr>
          <w:rFonts w:hint="eastAsia" w:ascii="方正中等线简体" w:hAnsi="方正中等线简体" w:eastAsia="方正中等线简体" w:cs="方正中等线简体"/>
          <w:sz w:val="24"/>
          <w:szCs w:val="24"/>
        </w:rPr>
        <w:t>施工进度计划横道图</w:t>
      </w:r>
      <w:bookmarkEnd w:id="128"/>
      <w:bookmarkEnd w:id="129"/>
      <w:bookmarkEnd w:id="130"/>
      <w:r>
        <w:commentReference w:id="1"/>
      </w:r>
    </w:p>
    <w:tbl>
      <w:tblPr>
        <w:tblStyle w:val="36"/>
        <w:tblW w:w="0" w:type="auto"/>
        <w:jc w:val="right"/>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3284"/>
        <w:gridCol w:w="1039"/>
        <w:gridCol w:w="1039"/>
        <w:gridCol w:w="1040"/>
        <w:gridCol w:w="1039"/>
        <w:gridCol w:w="1039"/>
        <w:gridCol w:w="1040"/>
      </w:tblGrid>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vMerge w:val="restart"/>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项目</w:t>
            </w:r>
          </w:p>
        </w:tc>
        <w:tc>
          <w:tcPr>
            <w:tcW w:w="6236" w:type="dxa"/>
            <w:gridSpan w:val="6"/>
            <w:tcBorders>
              <w:top w:val="single" w:color="auto" w:sz="4" w:space="0"/>
              <w:left w:val="single" w:color="auto" w:sz="4" w:space="0"/>
              <w:bottom w:val="single" w:color="auto" w:sz="4" w:space="0"/>
              <w:right w:val="single" w:color="auto" w:sz="4" w:space="0"/>
            </w:tcBorders>
          </w:tcPr>
          <w:p>
            <w:pPr>
              <w:pStyle w:val="151"/>
              <w:tabs>
                <w:tab w:val="left" w:pos="3465"/>
              </w:tabs>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天 数</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2</w:t>
            </w: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3</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4</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5</w:t>
            </w: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lang w:eastAsia="zh-CN"/>
              </w:rPr>
              <w:t>6</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lang w:eastAsia="zh-CN"/>
              </w:rPr>
            </w:pPr>
            <w:r>
              <w:rPr>
                <w:rFonts w:ascii="方正中等线简体" w:hAnsi="方正中等线简体" w:eastAsia="方正中等线简体" w:cs="方正中等线简体"/>
                <w:sz w:val="21"/>
                <w:szCs w:val="21"/>
                <w:lang w:val="en-US" w:eastAsia="zh-CN" w:bidi="ar-SA"/>
              </w:rPr>
              <mc:AlternateContent>
                <mc:Choice Requires="wps">
                  <w:drawing>
                    <wp:anchor distT="0" distB="0" distL="114300" distR="114300" simplePos="0" relativeHeight="251925504" behindDoc="0" locked="0" layoutInCell="1" allowOverlap="1">
                      <wp:simplePos x="0" y="0"/>
                      <wp:positionH relativeFrom="column">
                        <wp:posOffset>2010410</wp:posOffset>
                      </wp:positionH>
                      <wp:positionV relativeFrom="paragraph">
                        <wp:posOffset>135255</wp:posOffset>
                      </wp:positionV>
                      <wp:extent cx="674370" cy="0"/>
                      <wp:effectExtent l="0" t="38100" r="11430" b="38100"/>
                      <wp:wrapNone/>
                      <wp:docPr id="140" name="自选图形 468"/>
                      <wp:cNvGraphicFramePr/>
                      <a:graphic xmlns:a="http://schemas.openxmlformats.org/drawingml/2006/main">
                        <a:graphicData uri="http://schemas.microsoft.com/office/word/2010/wordprocessingShape">
                          <wps:wsp>
                            <wps:cNvCnPr/>
                            <wps:spPr>
                              <a:xfrm>
                                <a:off x="0" y="0"/>
                                <a:ext cx="674370" cy="0"/>
                              </a:xfrm>
                              <a:prstGeom prst="straightConnector1">
                                <a:avLst/>
                              </a:prstGeom>
                              <a:ln w="76200" cap="flat" cmpd="sng">
                                <a:solidFill>
                                  <a:srgbClr val="000000"/>
                                </a:solidFill>
                                <a:prstDash val="solid"/>
                                <a:headEnd type="none" w="med" len="med"/>
                                <a:tailEnd type="none" w="med" len="med"/>
                              </a:ln>
                            </wps:spPr>
                            <wps:bodyPr/>
                          </wps:wsp>
                        </a:graphicData>
                      </a:graphic>
                    </wp:anchor>
                  </w:drawing>
                </mc:Choice>
                <mc:Fallback>
                  <w:pict>
                    <v:shape id="自选图形 468" o:spid="_x0000_s1026" o:spt="32" type="#_x0000_t32" style="position:absolute;left:0pt;margin-left:158.3pt;margin-top:10.65pt;height:0pt;width:53.1pt;z-index:251925504;mso-width-relative:page;mso-height-relative:page;" filled="f" stroked="t" coordsize="21600,21600" o:gfxdata="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R//nZAAAACQEAAA8A&#10;AAAAAAAAAQAgAAAAIgAAAGRycy9kb3ducmV2LnhtbFBLAQIUABQAAAAIAIdO4kDl+Z263QEAAJkD&#10;AAAOAAAAAAAAAAEAIAAAACgBAABkcnMvZTJvRG9jLnhtbFBLBQYAAAAABgAGAFkBAAB3BQAAAAA=&#10;">
                      <v:fill on="f" focussize="0,0"/>
                      <v:stroke weight="6pt" color="#000000" joinstyle="round"/>
                      <v:imagedata o:title=""/>
                      <o:lock v:ext="edit" aspectratio="f"/>
                    </v:shape>
                  </w:pict>
                </mc:Fallback>
              </mc:AlternateContent>
            </w:r>
            <w:r>
              <w:rPr>
                <w:rFonts w:hint="eastAsia" w:ascii="方正中等线简体" w:hAnsi="方正中等线简体" w:eastAsia="方正中等线简体" w:cs="方正中等线简体"/>
                <w:sz w:val="21"/>
                <w:szCs w:val="21"/>
                <w:lang w:eastAsia="zh-CN"/>
              </w:rPr>
              <w:t>芯板C系模块吊装</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ascii="方正中等线简体" w:hAnsi="方正中等线简体" w:eastAsia="方正中等线简体" w:cs="方正中等线简体"/>
                <w:sz w:val="21"/>
                <w:szCs w:val="21"/>
                <w:lang w:val="en-US" w:eastAsia="zh-CN" w:bidi="ar-SA"/>
              </w:rPr>
              <mc:AlternateContent>
                <mc:Choice Requires="wps">
                  <w:drawing>
                    <wp:anchor distT="0" distB="0" distL="114300" distR="114300" simplePos="0" relativeHeight="251926528" behindDoc="0" locked="0" layoutInCell="1" allowOverlap="1">
                      <wp:simplePos x="0" y="0"/>
                      <wp:positionH relativeFrom="column">
                        <wp:posOffset>2008505</wp:posOffset>
                      </wp:positionH>
                      <wp:positionV relativeFrom="paragraph">
                        <wp:posOffset>130175</wp:posOffset>
                      </wp:positionV>
                      <wp:extent cx="1324610" cy="0"/>
                      <wp:effectExtent l="0" t="19050" r="8890" b="38100"/>
                      <wp:wrapNone/>
                      <wp:docPr id="141" name="自选图形 470"/>
                      <wp:cNvGraphicFramePr/>
                      <a:graphic xmlns:a="http://schemas.openxmlformats.org/drawingml/2006/main">
                        <a:graphicData uri="http://schemas.microsoft.com/office/word/2010/wordprocessingShape">
                          <wps:wsp>
                            <wps:cNvCnPr/>
                            <wps:spPr>
                              <a:xfrm>
                                <a:off x="0" y="0"/>
                                <a:ext cx="1324610" cy="0"/>
                              </a:xfrm>
                              <a:prstGeom prst="straightConnector1">
                                <a:avLst/>
                              </a:prstGeom>
                              <a:ln w="76200" cap="flat" cmpd="sng">
                                <a:solidFill>
                                  <a:srgbClr val="000000"/>
                                </a:solidFill>
                                <a:prstDash val="solid"/>
                                <a:headEnd type="none" w="med" len="med"/>
                                <a:tailEnd type="none" w="med" len="med"/>
                              </a:ln>
                            </wps:spPr>
                            <wps:bodyPr/>
                          </wps:wsp>
                        </a:graphicData>
                      </a:graphic>
                    </wp:anchor>
                  </w:drawing>
                </mc:Choice>
                <mc:Fallback>
                  <w:pict>
                    <v:shape id="自选图形 470" o:spid="_x0000_s1026" o:spt="32" type="#_x0000_t32" style="position:absolute;left:0pt;margin-left:158.15pt;margin-top:10.25pt;height:0pt;width:104.3pt;z-index:251926528;mso-width-relative:page;mso-height-relative:page;" filled="f" stroked="t" coordsize="21600,21600" o:gfxdata="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RurJ3bAAAACQEAAA8A&#10;AAAAAAAAAQAgAAAAIgAAAGRycy9kb3ducmV2LnhtbFBLAQIUABQAAAAIAIdO4kDGHeng2wEAAJoD&#10;AAAOAAAAAAAAAAEAIAAAACoBAABkcnMvZTJvRG9jLnhtbFBLBQYAAAAABgAGAFkBAAB3BQAAAAA=&#10;">
                      <v:fill on="f" focussize="0,0"/>
                      <v:stroke weight="6pt" color="#000000" joinstyle="round"/>
                      <v:imagedata o:title=""/>
                      <o:lock v:ext="edit" aspectratio="f"/>
                    </v:shape>
                  </w:pict>
                </mc:Fallback>
              </mc:AlternateContent>
            </w:r>
            <w:r>
              <w:rPr>
                <w:rFonts w:hint="eastAsia" w:ascii="方正中等线简体" w:hAnsi="方正中等线简体" w:eastAsia="方正中等线简体" w:cs="方正中等线简体"/>
                <w:sz w:val="21"/>
                <w:szCs w:val="21"/>
                <w:lang w:eastAsia="zh-CN"/>
              </w:rPr>
              <w:t>外墙、</w:t>
            </w:r>
            <w:r>
              <w:rPr>
                <w:rFonts w:hint="eastAsia" w:ascii="方正中等线简体" w:hAnsi="方正中等线简体" w:eastAsia="方正中等线简体" w:cs="方正中等线简体"/>
                <w:sz w:val="21"/>
                <w:szCs w:val="21"/>
              </w:rPr>
              <w:t>屋面板安装</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内装</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风水电气安装</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ascii="方正中等线简体" w:hAnsi="方正中等线简体" w:eastAsia="方正中等线简体" w:cs="方正中等线简体"/>
                <w:sz w:val="21"/>
                <w:szCs w:val="21"/>
                <w:lang w:val="en-US" w:eastAsia="zh-CN" w:bidi="ar-SA"/>
              </w:rPr>
              <mc:AlternateContent>
                <mc:Choice Requires="wps">
                  <w:drawing>
                    <wp:anchor distT="0" distB="0" distL="114300" distR="114300" simplePos="0" relativeHeight="251927552" behindDoc="0" locked="0" layoutInCell="1" allowOverlap="1">
                      <wp:simplePos x="0" y="0"/>
                      <wp:positionH relativeFrom="column">
                        <wp:posOffset>249555</wp:posOffset>
                      </wp:positionH>
                      <wp:positionV relativeFrom="paragraph">
                        <wp:posOffset>122555</wp:posOffset>
                      </wp:positionV>
                      <wp:extent cx="2322195" cy="635"/>
                      <wp:effectExtent l="0" t="38100" r="1905" b="56515"/>
                      <wp:wrapNone/>
                      <wp:docPr id="142" name="自选图形 471"/>
                      <wp:cNvGraphicFramePr/>
                      <a:graphic xmlns:a="http://schemas.openxmlformats.org/drawingml/2006/main">
                        <a:graphicData uri="http://schemas.microsoft.com/office/word/2010/wordprocessingShape">
                          <wps:wsp>
                            <wps:cNvCnPr/>
                            <wps:spPr>
                              <a:xfrm>
                                <a:off x="0" y="0"/>
                                <a:ext cx="2322195" cy="635"/>
                              </a:xfrm>
                              <a:prstGeom prst="straightConnector1">
                                <a:avLst/>
                              </a:prstGeom>
                              <a:ln w="76200" cap="flat" cmpd="sng">
                                <a:solidFill>
                                  <a:srgbClr val="000000"/>
                                </a:solidFill>
                                <a:prstDash val="solid"/>
                                <a:headEnd type="none" w="med" len="med"/>
                                <a:tailEnd type="none" w="med" len="med"/>
                              </a:ln>
                            </wps:spPr>
                            <wps:bodyPr/>
                          </wps:wsp>
                        </a:graphicData>
                      </a:graphic>
                    </wp:anchor>
                  </w:drawing>
                </mc:Choice>
                <mc:Fallback>
                  <w:pict>
                    <v:shape id="自选图形 471" o:spid="_x0000_s1026" o:spt="32" type="#_x0000_t32" style="position:absolute;left:0pt;margin-left:19.65pt;margin-top:9.65pt;height:0.05pt;width:182.85pt;z-index:251927552;mso-width-relative:page;mso-height-relative:page;" filled="f" stroked="t" coordsize="21600,21600" o:gfxdata="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e6w0P1wAAAAgBAAAP&#10;AAAAAAAAAAEAIAAAACIAAABkcnMvZG93bnJldi54bWxQSwECFAAUAAAACACHTuJASno5PuABAACc&#10;AwAADgAAAAAAAAABACAAAAAmAQAAZHJzL2Uyb0RvYy54bWxQSwUGAAAAAAYABgBZAQAAeAUAAAAA&#10;">
                      <v:fill on="f" focussize="0,0"/>
                      <v:stroke weight="6pt" color="#000000" joinstyle="round"/>
                      <v:imagedata o:title=""/>
                      <o:lock v:ext="edit" aspectratio="f"/>
                    </v:shape>
                  </w:pict>
                </mc:Fallback>
              </mc:AlternateConten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设备系统</w:t>
            </w:r>
            <w:r>
              <w:rPr>
                <w:rFonts w:hint="eastAsia" w:ascii="方正中等线简体" w:hAnsi="方正中等线简体" w:eastAsia="方正中等线简体" w:cs="方正中等线简体"/>
                <w:sz w:val="21"/>
                <w:szCs w:val="21"/>
                <w:lang w:eastAsia="zh-CN"/>
              </w:rPr>
              <w:t>调试</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ascii="方正中等线简体" w:hAnsi="方正中等线简体" w:eastAsia="方正中等线简体" w:cs="方正中等线简体"/>
                <w:sz w:val="21"/>
                <w:szCs w:val="21"/>
                <w:lang w:val="en-US" w:eastAsia="zh-CN" w:bidi="ar-SA"/>
              </w:rPr>
              <mc:AlternateContent>
                <mc:Choice Requires="wps">
                  <w:drawing>
                    <wp:anchor distT="0" distB="0" distL="114300" distR="114300" simplePos="0" relativeHeight="251928576" behindDoc="0" locked="0" layoutInCell="1" allowOverlap="1">
                      <wp:simplePos x="0" y="0"/>
                      <wp:positionH relativeFrom="column">
                        <wp:posOffset>249555</wp:posOffset>
                      </wp:positionH>
                      <wp:positionV relativeFrom="paragraph">
                        <wp:posOffset>121920</wp:posOffset>
                      </wp:positionV>
                      <wp:extent cx="2978150" cy="635"/>
                      <wp:effectExtent l="0" t="38100" r="12700" b="56515"/>
                      <wp:wrapNone/>
                      <wp:docPr id="143" name="自选图形 472"/>
                      <wp:cNvGraphicFramePr/>
                      <a:graphic xmlns:a="http://schemas.openxmlformats.org/drawingml/2006/main">
                        <a:graphicData uri="http://schemas.microsoft.com/office/word/2010/wordprocessingShape">
                          <wps:wsp>
                            <wps:cNvCnPr/>
                            <wps:spPr>
                              <a:xfrm>
                                <a:off x="0" y="0"/>
                                <a:ext cx="2978150" cy="635"/>
                              </a:xfrm>
                              <a:prstGeom prst="straightConnector1">
                                <a:avLst/>
                              </a:prstGeom>
                              <a:ln w="76200" cap="flat" cmpd="sng">
                                <a:solidFill>
                                  <a:srgbClr val="000000"/>
                                </a:solidFill>
                                <a:prstDash val="solid"/>
                                <a:headEnd type="none" w="med" len="med"/>
                                <a:tailEnd type="none" w="med" len="med"/>
                              </a:ln>
                            </wps:spPr>
                            <wps:bodyPr/>
                          </wps:wsp>
                        </a:graphicData>
                      </a:graphic>
                    </wp:anchor>
                  </w:drawing>
                </mc:Choice>
                <mc:Fallback>
                  <w:pict>
                    <v:shape id="自选图形 472" o:spid="_x0000_s1026" o:spt="32" type="#_x0000_t32" style="position:absolute;left:0pt;margin-left:19.65pt;margin-top:9.6pt;height:0.05pt;width:234.5pt;z-index:251928576;mso-width-relative:page;mso-height-relative:page;" filled="f" stroked="t" coordsize="21600,21600" o:gfxdata="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ipt6VdgAAAAIAQAA&#10;DwAAAAAAAAABACAAAAAiAAAAZHJzL2Rvd25yZXYueG1sUEsBAhQAFAAAAAgAh07iQOaYX8fgAQAA&#10;nAMAAA4AAAAAAAAAAQAgAAAAJwEAAGRycy9lMm9Eb2MueG1sUEsFBgAAAAAGAAYAWQEAAHkFAAAA&#10;AA==&#10;">
                      <v:fill on="f" focussize="0,0"/>
                      <v:stroke weight="6pt" color="#000000" joinstyle="round"/>
                      <v:imagedata o:title=""/>
                      <o:lock v:ext="edit" aspectratio="f"/>
                    </v:shape>
                  </w:pict>
                </mc:Fallback>
              </mc:AlternateConten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trHeight w:val="397" w:hRule="atLeast"/>
          <w:jc w:val="right"/>
        </w:trPr>
        <w:tc>
          <w:tcPr>
            <w:tcW w:w="3284"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lang w:eastAsia="zh-CN"/>
              </w:rPr>
              <w:t>竣工</w:t>
            </w:r>
            <w:r>
              <w:rPr>
                <w:rFonts w:hint="eastAsia" w:ascii="方正中等线简体" w:hAnsi="方正中等线简体" w:eastAsia="方正中等线简体" w:cs="方正中等线简体"/>
                <w:sz w:val="21"/>
                <w:szCs w:val="21"/>
              </w:rPr>
              <w:t>验收</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工程交接</w: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r>
              <w:rPr>
                <w:rFonts w:ascii="方正中等线简体" w:hAnsi="方正中等线简体" w:eastAsia="方正中等线简体" w:cs="方正中等线简体"/>
                <w:sz w:val="21"/>
                <w:szCs w:val="21"/>
                <w:lang w:val="en-US" w:eastAsia="zh-CN" w:bidi="ar-SA"/>
              </w:rPr>
              <mc:AlternateContent>
                <mc:Choice Requires="wps">
                  <w:drawing>
                    <wp:anchor distT="0" distB="0" distL="114300" distR="114300" simplePos="0" relativeHeight="251929600" behindDoc="0" locked="0" layoutInCell="1" allowOverlap="1">
                      <wp:simplePos x="0" y="0"/>
                      <wp:positionH relativeFrom="column">
                        <wp:posOffset>585470</wp:posOffset>
                      </wp:positionH>
                      <wp:positionV relativeFrom="paragraph">
                        <wp:posOffset>134620</wp:posOffset>
                      </wp:positionV>
                      <wp:extent cx="1334135" cy="0"/>
                      <wp:effectExtent l="0" t="38100" r="18415" b="38100"/>
                      <wp:wrapNone/>
                      <wp:docPr id="144" name="自选图形 473"/>
                      <wp:cNvGraphicFramePr/>
                      <a:graphic xmlns:a="http://schemas.openxmlformats.org/drawingml/2006/main">
                        <a:graphicData uri="http://schemas.microsoft.com/office/word/2010/wordprocessingShape">
                          <wps:wsp>
                            <wps:cNvCnPr/>
                            <wps:spPr>
                              <a:xfrm>
                                <a:off x="0" y="0"/>
                                <a:ext cx="1334135" cy="0"/>
                              </a:xfrm>
                              <a:prstGeom prst="straightConnector1">
                                <a:avLst/>
                              </a:prstGeom>
                              <a:ln w="76200" cap="flat" cmpd="sng">
                                <a:solidFill>
                                  <a:srgbClr val="000000"/>
                                </a:solidFill>
                                <a:prstDash val="solid"/>
                                <a:headEnd type="none" w="med" len="med"/>
                                <a:tailEnd type="none" w="med" len="med"/>
                              </a:ln>
                            </wps:spPr>
                            <wps:bodyPr/>
                          </wps:wsp>
                        </a:graphicData>
                      </a:graphic>
                    </wp:anchor>
                  </w:drawing>
                </mc:Choice>
                <mc:Fallback>
                  <w:pict>
                    <v:shape id="自选图形 473" o:spid="_x0000_s1026" o:spt="32" type="#_x0000_t32" style="position:absolute;left:0pt;margin-left:46.1pt;margin-top:10.6pt;height:0pt;width:105.05pt;z-index:251929600;mso-width-relative:page;mso-height-relative:page;" filled="f" stroked="t" coordsize="21600,21600" o:gfxdata="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RKrczYAAAACAEAAA8A&#10;AAAAAAAAAQAgAAAAIgAAAGRycy9kb3ducmV2LnhtbFBLAQIUABQAAAAIAIdO4kDt2BjJ3gEAAJoD&#10;AAAOAAAAAAAAAAEAIAAAACcBAABkcnMvZTJvRG9jLnhtbFBLBQYAAAAABgAGAFkBAAB3BQAAAAA=&#10;">
                      <v:fill on="f" focussize="0,0"/>
                      <v:stroke weight="6pt" color="#000000" joinstyle="round"/>
                      <v:imagedata o:title=""/>
                      <o:lock v:ext="edit" aspectratio="f"/>
                    </v:shape>
                  </w:pict>
                </mc:Fallback>
              </mc:AlternateContent>
            </w:r>
          </w:p>
        </w:tc>
        <w:tc>
          <w:tcPr>
            <w:tcW w:w="1039"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c>
          <w:tcPr>
            <w:tcW w:w="1040" w:type="dxa"/>
            <w:tcBorders>
              <w:top w:val="single" w:color="auto" w:sz="4" w:space="0"/>
              <w:left w:val="single" w:color="auto" w:sz="4" w:space="0"/>
              <w:bottom w:val="single" w:color="auto" w:sz="4" w:space="0"/>
              <w:right w:val="single" w:color="auto" w:sz="4" w:space="0"/>
            </w:tcBorders>
          </w:tcPr>
          <w:p>
            <w:pPr>
              <w:pStyle w:val="151"/>
              <w:spacing w:line="240" w:lineRule="auto"/>
              <w:ind w:firstLine="0" w:firstLineChars="0"/>
              <w:rPr>
                <w:rFonts w:ascii="方正中等线简体" w:hAnsi="方正中等线简体" w:eastAsia="方正中等线简体" w:cs="方正中等线简体"/>
                <w:sz w:val="21"/>
                <w:szCs w:val="21"/>
              </w:rPr>
            </w:pPr>
          </w:p>
        </w:tc>
      </w:tr>
    </w:tbl>
    <w:p>
      <w:pPr>
        <w:pStyle w:val="71"/>
        <w:numPr>
          <w:ilvl w:val="0"/>
          <w:numId w:val="1"/>
        </w:numPr>
        <w:tabs>
          <w:tab w:val="left" w:pos="567"/>
        </w:tabs>
        <w:adjustRightInd w:val="0"/>
        <w:snapToGrid w:val="0"/>
        <w:spacing w:before="240" w:beforeLines="100"/>
        <w:ind w:left="849" w:leftChars="-2" w:hanging="854" w:hangingChars="305"/>
        <w:jc w:val="left"/>
        <w:outlineLvl w:val="0"/>
        <w:rPr>
          <w:rFonts w:ascii="方正中等线简体" w:hAnsi="黑体" w:eastAsia="方正中等线简体" w:cs="MingLiU"/>
          <w:color w:val="000000"/>
          <w:sz w:val="28"/>
          <w:szCs w:val="28"/>
          <w:lang w:val="zh-TW" w:bidi="zh-TW"/>
        </w:rPr>
      </w:pPr>
      <w:bookmarkStart w:id="131" w:name="_Toc29252"/>
      <w:bookmarkStart w:id="132" w:name="_Toc476056680"/>
      <w:bookmarkStart w:id="133" w:name="_Toc35101222"/>
      <w:bookmarkStart w:id="134" w:name="_Toc18278"/>
      <w:bookmarkStart w:id="135" w:name="_Toc21261"/>
      <w:bookmarkStart w:id="136" w:name="_Toc476057392"/>
      <w:r>
        <w:rPr>
          <w:rFonts w:hint="eastAsia" w:ascii="方正中等线简体" w:hAnsi="黑体" w:eastAsia="方正中等线简体" w:cs="MingLiU"/>
          <w:color w:val="000000"/>
          <w:sz w:val="28"/>
          <w:szCs w:val="28"/>
          <w:lang w:val="zh-TW" w:bidi="zh-TW"/>
        </w:rPr>
        <w:t>施工准备</w:t>
      </w:r>
      <w:bookmarkEnd w:id="131"/>
      <w:bookmarkEnd w:id="132"/>
      <w:bookmarkEnd w:id="133"/>
      <w:bookmarkEnd w:id="134"/>
      <w:bookmarkEnd w:id="135"/>
      <w:bookmarkEnd w:id="136"/>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37" w:name="_Toc25334"/>
      <w:bookmarkStart w:id="138" w:name="_Toc25367"/>
      <w:bookmarkStart w:id="139" w:name="_Toc1645"/>
      <w:bookmarkStart w:id="140" w:name="_Toc476056681"/>
      <w:bookmarkStart w:id="141" w:name="_Toc476057393"/>
      <w:bookmarkStart w:id="142" w:name="_Toc35101223"/>
      <w:r>
        <w:rPr>
          <w:rFonts w:hint="eastAsia" w:ascii="方正中等线简体" w:hAnsi="方正中等线简体" w:eastAsia="方正中等线简体" w:cs="方正中等线简体"/>
          <w:sz w:val="24"/>
          <w:szCs w:val="24"/>
        </w:rPr>
        <w:t>技术准备</w:t>
      </w:r>
      <w:bookmarkEnd w:id="137"/>
      <w:bookmarkEnd w:id="138"/>
      <w:bookmarkEnd w:id="139"/>
      <w:bookmarkEnd w:id="140"/>
      <w:bookmarkEnd w:id="141"/>
      <w:bookmarkEnd w:id="142"/>
    </w:p>
    <w:p>
      <w:pPr>
        <w:pStyle w:val="71"/>
        <w:adjustRightInd w:val="0"/>
        <w:snapToGrid w:val="0"/>
        <w:ind w:left="567" w:firstLine="0"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技术准备是施工准备的核心，任何技术的差错或隐患都可能引起安全和质量事故，造成损失，因此必须认真细致地做好技术准备工作。具体有以下内容：</w:t>
      </w:r>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43" w:name="_Toc476056682"/>
      <w:r>
        <w:rPr>
          <w:rFonts w:hint="eastAsia" w:ascii="方正中等线简体" w:hAnsi="方正中等线简体" w:eastAsia="方正中等线简体" w:cs="方正中等线简体"/>
          <w:szCs w:val="21"/>
        </w:rPr>
        <w:t>图纸会审：组织技术人员认真学习设计施工图，掌握施工图纸的全部内容，熟悉设计目的、设计意图、领会设计效果，提出合理化建议。</w:t>
      </w:r>
      <w:bookmarkEnd w:id="143"/>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44" w:name="_Toc476056683"/>
      <w:r>
        <w:rPr>
          <w:rFonts w:hint="eastAsia" w:ascii="方正中等线简体" w:hAnsi="方正中等线简体" w:eastAsia="方正中等线简体" w:cs="方正中等线简体"/>
          <w:szCs w:val="21"/>
        </w:rPr>
        <w:t>及时与建设方沟通，做好现场接收工作：现场交接的重点是施工测量、周边综合管线、水电接驳口等有关资料的移交，提前熟悉场地情况。</w:t>
      </w:r>
      <w:bookmarkEnd w:id="144"/>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45" w:name="_Toc476056685"/>
      <w:r>
        <w:rPr>
          <w:rFonts w:hint="eastAsia" w:ascii="方正中等线简体" w:hAnsi="方正中等线简体" w:eastAsia="方正中等线简体" w:cs="方正中等线简体"/>
          <w:szCs w:val="21"/>
        </w:rPr>
        <w:t>编制施工组织设计：它是指导施工现场全部生产活动的技术经济文件，阐明施工工艺和主要项目的施工方法、劳动力组织和工程进度、质量、安全、文明施工的保证措施，收集以前施工项目经验资料，针对本工程的特点和难点，以及建设方的要求，编制切实可行的施工方案。</w:t>
      </w:r>
      <w:bookmarkEnd w:id="145"/>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46" w:name="_Toc476056686"/>
      <w:r>
        <w:rPr>
          <w:rFonts w:hint="eastAsia" w:ascii="方正中等线简体" w:hAnsi="方正中等线简体" w:eastAsia="方正中等线简体" w:cs="方正中等线简体"/>
          <w:szCs w:val="21"/>
        </w:rPr>
        <w:t>技术交底：在工程开工前，现场负责人应组织参加施工的人员进行质量、安全技术交底，应结合具体工程内容、施工现场、关键工序和施工难点的质量要求、操作要点及注意事项，验收标准等进行交底。交底完成后参与交底的施工人员集体签名留存，认真反复学习，贯彻执行。</w:t>
      </w:r>
      <w:bookmarkEnd w:id="146"/>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47" w:name="_Toc24622"/>
      <w:bookmarkStart w:id="148" w:name="_Toc25718"/>
      <w:bookmarkStart w:id="149" w:name="_Toc20331"/>
      <w:bookmarkStart w:id="150" w:name="_Toc476056687"/>
      <w:bookmarkStart w:id="151" w:name="_Toc476057394"/>
      <w:bookmarkStart w:id="152" w:name="_Toc35101224"/>
      <w:r>
        <w:rPr>
          <w:rFonts w:hint="eastAsia" w:ascii="方正中等线简体" w:hAnsi="方正中等线简体" w:eastAsia="方正中等线简体" w:cs="方正中等线简体"/>
          <w:sz w:val="24"/>
          <w:szCs w:val="24"/>
        </w:rPr>
        <w:t>材料准备</w:t>
      </w:r>
      <w:bookmarkEnd w:id="147"/>
      <w:bookmarkEnd w:id="148"/>
      <w:bookmarkEnd w:id="149"/>
      <w:bookmarkEnd w:id="150"/>
      <w:bookmarkEnd w:id="151"/>
      <w:bookmarkEnd w:id="152"/>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根据工程项目内容确定需求计划，据进度要求制订进场计划，组织运输。要求韩国建设方提供的机械、设备、工器具列出详细清单。</w:t>
      </w:r>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53" w:name="_Toc8298"/>
      <w:bookmarkStart w:id="154" w:name="_Toc18315"/>
      <w:bookmarkStart w:id="155" w:name="_Toc11858"/>
      <w:bookmarkStart w:id="156" w:name="_Toc476056688"/>
      <w:bookmarkStart w:id="157" w:name="_Toc476057395"/>
      <w:bookmarkStart w:id="158" w:name="_Toc35101225"/>
      <w:r>
        <w:rPr>
          <w:rFonts w:hint="eastAsia" w:ascii="方正中等线简体" w:hAnsi="方正中等线简体" w:eastAsia="方正中等线简体" w:cs="方正中等线简体"/>
          <w:sz w:val="24"/>
          <w:szCs w:val="24"/>
        </w:rPr>
        <w:t>现场准备</w:t>
      </w:r>
      <w:bookmarkEnd w:id="153"/>
      <w:bookmarkEnd w:id="154"/>
      <w:bookmarkEnd w:id="155"/>
      <w:bookmarkEnd w:id="156"/>
      <w:bookmarkEnd w:id="157"/>
      <w:bookmarkEnd w:id="158"/>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59" w:name="_Toc476056689"/>
      <w:r>
        <w:rPr>
          <w:rFonts w:hint="eastAsia" w:ascii="方正中等线简体" w:hAnsi="方正中等线简体" w:eastAsia="方正中等线简体" w:cs="方正中等线简体"/>
          <w:szCs w:val="21"/>
        </w:rPr>
        <w:t>进入现场前路面须硬化，各种设施到位，特别是室外道路、给排水等必须明确接驳点，落实“七通一平”工作，对现场给排水、电源、基础等进行交接。</w:t>
      </w:r>
      <w:bookmarkEnd w:id="159"/>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60" w:name="_Toc476056690"/>
      <w:r>
        <w:rPr>
          <w:rFonts w:hint="eastAsia" w:ascii="方正中等线简体" w:hAnsi="方正中等线简体" w:eastAsia="方正中等线简体" w:cs="方正中等线简体"/>
          <w:szCs w:val="21"/>
        </w:rPr>
        <w:t>对现场的平面控制网点进行交接，施工现场建立控制网。根据建设方给出的坐标和标高控制点，按照施工现场总平面布置图要求，进行控制测量。</w:t>
      </w:r>
      <w:bookmarkEnd w:id="160"/>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61" w:name="_Toc476056691"/>
      <w:r>
        <w:rPr>
          <w:rFonts w:hint="eastAsia" w:ascii="方正中等线简体" w:hAnsi="方正中等线简体" w:eastAsia="方正中等线简体" w:cs="方正中等线简体"/>
          <w:szCs w:val="21"/>
        </w:rPr>
        <w:t>做好除尘工作，施工现场配备五牌一图及各类安全警示标志、标牌。</w:t>
      </w:r>
      <w:bookmarkEnd w:id="161"/>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62" w:name="_Toc476056692"/>
      <w:bookmarkStart w:id="163" w:name="_Toc476057396"/>
      <w:bookmarkStart w:id="164" w:name="_Toc35101226"/>
      <w:r>
        <w:rPr>
          <w:rFonts w:hint="eastAsia" w:ascii="方正中等线简体" w:hAnsi="方正中等线简体" w:eastAsia="方正中等线简体" w:cs="方正中等线简体"/>
          <w:sz w:val="24"/>
          <w:szCs w:val="24"/>
        </w:rPr>
        <w:t>安装人员准备</w:t>
      </w:r>
      <w:bookmarkEnd w:id="162"/>
      <w:bookmarkEnd w:id="163"/>
      <w:bookmarkEnd w:id="164"/>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为加强各项管理，提高工程质量，将选择有同类工程施工经验并有较强施工组织能力、工作效率高、有良好声誉的队伍作为专业施工队伍。</w:t>
      </w:r>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65" w:name="_Toc476056693"/>
      <w:r>
        <w:rPr>
          <w:rFonts w:hint="eastAsia" w:ascii="方正中等线简体" w:hAnsi="方正中等线简体" w:eastAsia="方正中等线简体" w:cs="方正中等线简体"/>
          <w:szCs w:val="21"/>
        </w:rPr>
        <w:t>做好施工管理人员上岗前的岗位培训，保证掌握施工工艺、操作方法。对工程技术人员集中培训，施工前进行交底。</w:t>
      </w:r>
      <w:bookmarkEnd w:id="165"/>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bookmarkStart w:id="166" w:name="_Toc476056694"/>
      <w:r>
        <w:rPr>
          <w:rFonts w:hint="eastAsia" w:ascii="方正中等线简体" w:hAnsi="方正中等线简体" w:eastAsia="方正中等线简体" w:cs="方正中等线简体"/>
          <w:szCs w:val="21"/>
        </w:rPr>
        <w:t>按照开工日期和工程进度要求，做好作业人员安全教育，并安排好员工的生产与食宿问题。全体项目人员应进行进场前安全、文明施工及管理宣传动员。</w:t>
      </w:r>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对特殊工种作业人员集中培训，考核合格后方可上岗。</w:t>
      </w:r>
    </w:p>
    <w:p>
      <w:pPr>
        <w:pStyle w:val="71"/>
        <w:numPr>
          <w:ilvl w:val="1"/>
          <w:numId w:val="13"/>
        </w:numPr>
        <w:adjustRightInd w:val="0"/>
        <w:snapToGrid w:val="0"/>
        <w:ind w:hangingChars="27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对各专业施工队伍进行全方面技术交底，建立健全的各项管理制度，规范职工行为。</w:t>
      </w:r>
      <w:bookmarkEnd w:id="166"/>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67" w:name="_Toc476057397"/>
      <w:bookmarkStart w:id="168" w:name="_Toc476056695"/>
      <w:bookmarkStart w:id="169" w:name="_Toc35101227"/>
      <w:r>
        <w:rPr>
          <w:rFonts w:hint="eastAsia" w:ascii="方正中等线简体" w:hAnsi="方正中等线简体" w:eastAsia="方正中等线简体" w:cs="方正中等线简体"/>
          <w:sz w:val="24"/>
          <w:szCs w:val="24"/>
        </w:rPr>
        <w:t>作业条件准备</w:t>
      </w:r>
      <w:bookmarkEnd w:id="167"/>
      <w:bookmarkEnd w:id="168"/>
      <w:bookmarkEnd w:id="169"/>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详细了解项目当地施工条件状况，熟悉周边环境，按施工总平面图规划布置现场，为正式开工做准备。</w:t>
      </w:r>
    </w:p>
    <w:p>
      <w:pPr>
        <w:pStyle w:val="71"/>
        <w:numPr>
          <w:ilvl w:val="0"/>
          <w:numId w:val="1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70" w:name="_Toc476056696"/>
      <w:bookmarkStart w:id="171" w:name="_Toc476057398"/>
      <w:bookmarkStart w:id="172" w:name="_Toc35101228"/>
      <w:r>
        <w:rPr>
          <w:rFonts w:hint="eastAsia" w:ascii="方正中等线简体" w:hAnsi="方正中等线简体" w:eastAsia="方正中等线简体" w:cs="方正中等线简体"/>
          <w:sz w:val="24"/>
          <w:szCs w:val="24"/>
        </w:rPr>
        <w:t>机械、设备准备</w:t>
      </w:r>
      <w:bookmarkEnd w:id="170"/>
      <w:bookmarkEnd w:id="171"/>
      <w:bookmarkEnd w:id="172"/>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根据施工工艺流程编制施工机械使用计划，列出清单。对公司自有的辅助工器具提前检修，保养好，对于建设方提供大、中型吊装设备，提前熟悉其性能。</w:t>
      </w:r>
    </w:p>
    <w:p>
      <w:pPr>
        <w:pStyle w:val="71"/>
        <w:numPr>
          <w:ilvl w:val="0"/>
          <w:numId w:val="1"/>
        </w:numPr>
        <w:tabs>
          <w:tab w:val="left" w:pos="567"/>
        </w:tabs>
        <w:adjustRightInd w:val="0"/>
        <w:snapToGrid w:val="0"/>
        <w:spacing w:before="240" w:beforeLines="100"/>
        <w:ind w:left="560" w:leftChars="-2" w:hanging="565" w:hangingChars="202"/>
        <w:jc w:val="left"/>
        <w:outlineLvl w:val="0"/>
        <w:rPr>
          <w:rFonts w:ascii="方正中等线简体" w:hAnsi="黑体" w:eastAsia="方正中等线简体" w:cs="MingLiU"/>
          <w:color w:val="000000"/>
          <w:sz w:val="28"/>
          <w:szCs w:val="28"/>
          <w:lang w:val="zh-TW" w:bidi="zh-TW"/>
        </w:rPr>
      </w:pPr>
      <w:bookmarkStart w:id="173" w:name="_Toc19863"/>
      <w:bookmarkStart w:id="174" w:name="_Toc12014"/>
      <w:bookmarkStart w:id="175" w:name="_Toc476056697"/>
      <w:bookmarkStart w:id="176" w:name="_Toc32648"/>
      <w:bookmarkStart w:id="177" w:name="_Toc476057399"/>
      <w:bookmarkStart w:id="178" w:name="_Toc35101229"/>
      <w:r>
        <w:rPr>
          <w:rFonts w:hint="eastAsia" w:ascii="方正中等线简体" w:hAnsi="黑体" w:eastAsia="方正中等线简体" w:cs="MingLiU"/>
          <w:color w:val="000000"/>
          <w:sz w:val="28"/>
          <w:szCs w:val="28"/>
          <w:lang w:val="zh-TW" w:bidi="zh-TW"/>
        </w:rPr>
        <w:t>资源配置</w:t>
      </w:r>
      <w:bookmarkEnd w:id="173"/>
      <w:bookmarkEnd w:id="174"/>
      <w:bookmarkEnd w:id="175"/>
      <w:bookmarkEnd w:id="176"/>
      <w:bookmarkEnd w:id="177"/>
      <w:r>
        <w:rPr>
          <w:rFonts w:hint="eastAsia" w:ascii="方正中等线简体" w:hAnsi="黑体" w:eastAsia="方正中等线简体" w:cs="MingLiU"/>
          <w:color w:val="000000"/>
          <w:sz w:val="28"/>
          <w:szCs w:val="28"/>
          <w:lang w:val="zh-TW" w:bidi="zh-TW"/>
        </w:rPr>
        <w:t>计划</w:t>
      </w:r>
      <w:bookmarkEnd w:id="178"/>
    </w:p>
    <w:p>
      <w:pPr>
        <w:pStyle w:val="71"/>
        <w:numPr>
          <w:ilvl w:val="0"/>
          <w:numId w:val="14"/>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79" w:name="_Toc368140501"/>
      <w:bookmarkStart w:id="180" w:name="_Toc476057400"/>
      <w:bookmarkStart w:id="181" w:name="_Toc35101230"/>
      <w:bookmarkStart w:id="182" w:name="_Toc476056698"/>
      <w:r>
        <w:rPr>
          <w:rFonts w:hint="eastAsia" w:ascii="方正中等线简体" w:hAnsi="方正中等线简体" w:eastAsia="方正中等线简体" w:cs="方正中等线简体"/>
          <w:sz w:val="24"/>
          <w:szCs w:val="24"/>
        </w:rPr>
        <w:t>劳动力投入计划</w:t>
      </w:r>
      <w:bookmarkEnd w:id="179"/>
      <w:bookmarkEnd w:id="180"/>
      <w:bookmarkEnd w:id="181"/>
      <w:bookmarkEnd w:id="182"/>
      <w:r>
        <w:commentReference w:id="2"/>
      </w:r>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u w:val="single"/>
          <w:lang w:eastAsia="zh-CN"/>
        </w:rPr>
      </w:pPr>
      <w:r>
        <w:rPr>
          <w:rFonts w:hint="eastAsia" w:ascii="方正中等线简体" w:hAnsi="黑体" w:eastAsia="方正中等线简体"/>
          <w:b w:val="0"/>
          <w:spacing w:val="0"/>
          <w:sz w:val="21"/>
          <w:szCs w:val="21"/>
          <w:lang w:eastAsia="zh-CN"/>
        </w:rPr>
        <w:t>根据项目特点及工期要求，编制劳动力需求计划。（详见出差名单）</w:t>
      </w:r>
      <w:bookmarkStart w:id="183" w:name="_Toc476056699"/>
      <w:bookmarkStart w:id="184" w:name="_Toc97397948"/>
      <w:bookmarkStart w:id="185" w:name="_Toc476057401"/>
    </w:p>
    <w:p>
      <w:pPr>
        <w:pStyle w:val="71"/>
        <w:numPr>
          <w:ilvl w:val="0"/>
          <w:numId w:val="14"/>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86" w:name="_Toc35101231"/>
      <w:r>
        <w:rPr>
          <w:rFonts w:hint="eastAsia" w:ascii="方正中等线简体" w:hAnsi="方正中等线简体" w:eastAsia="方正中等线简体" w:cs="方正中等线简体"/>
          <w:sz w:val="24"/>
          <w:szCs w:val="24"/>
        </w:rPr>
        <w:t>工器具及辅助材料计划</w:t>
      </w:r>
      <w:bookmarkEnd w:id="183"/>
      <w:bookmarkEnd w:id="184"/>
      <w:bookmarkEnd w:id="185"/>
      <w:bookmarkEnd w:id="186"/>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bookmarkStart w:id="187" w:name="_Toc15226"/>
      <w:bookmarkStart w:id="188" w:name="_Toc29837"/>
      <w:bookmarkStart w:id="189" w:name="_Toc12148"/>
      <w:r>
        <w:rPr>
          <w:rFonts w:hint="eastAsia" w:ascii="方正中等线简体" w:hAnsi="黑体" w:eastAsia="方正中等线简体"/>
          <w:b w:val="0"/>
          <w:spacing w:val="0"/>
          <w:sz w:val="21"/>
          <w:szCs w:val="21"/>
          <w:lang w:eastAsia="zh-CN"/>
        </w:rPr>
        <w:t>及时向各施工班组进行计划交底，依据项目工程量落实现场工器具及辅助材料需求计划，列出详细清单。</w:t>
      </w:r>
    </w:p>
    <w:p>
      <w:pPr>
        <w:pStyle w:val="96"/>
        <w:adjustRightInd w:val="0"/>
        <w:snapToGrid w:val="0"/>
        <w:spacing w:after="0" w:line="240" w:lineRule="auto"/>
        <w:ind w:left="566" w:leftChars="236"/>
        <w:jc w:val="left"/>
        <w:outlineLvl w:val="9"/>
        <w:rPr>
          <w:rFonts w:ascii="方正中等线简体" w:hAnsi="黑体" w:eastAsia="方正中等线简体"/>
          <w:b w:val="0"/>
          <w:spacing w:val="0"/>
          <w:sz w:val="21"/>
          <w:szCs w:val="21"/>
          <w:lang w:eastAsia="zh-CN"/>
        </w:rPr>
      </w:pPr>
      <w:r>
        <w:rPr>
          <w:rFonts w:hint="eastAsia" w:ascii="方正中等线简体" w:hAnsi="黑体" w:eastAsia="方正中等线简体"/>
          <w:b w:val="0"/>
          <w:spacing w:val="0"/>
          <w:sz w:val="21"/>
          <w:szCs w:val="21"/>
          <w:lang w:eastAsia="zh-CN"/>
        </w:rPr>
        <w:t>甲供机械设备需求</w:t>
      </w:r>
      <w:bookmarkEnd w:id="187"/>
      <w:bookmarkEnd w:id="188"/>
      <w:bookmarkEnd w:id="189"/>
      <w:r>
        <w:rPr>
          <w:rFonts w:hint="eastAsia" w:ascii="方正中等线简体" w:hAnsi="黑体" w:eastAsia="方正中等线简体"/>
          <w:b w:val="0"/>
          <w:spacing w:val="0"/>
          <w:sz w:val="21"/>
          <w:szCs w:val="21"/>
          <w:lang w:eastAsia="zh-CN"/>
        </w:rPr>
        <w:t>表</w:t>
      </w:r>
    </w:p>
    <w:tbl>
      <w:tblPr>
        <w:tblStyle w:val="36"/>
        <w:tblW w:w="9315"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1134"/>
        <w:gridCol w:w="2268"/>
        <w:gridCol w:w="1559"/>
        <w:gridCol w:w="567"/>
        <w:gridCol w:w="992"/>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No.</w:t>
            </w: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名称</w:t>
            </w:r>
          </w:p>
        </w:tc>
        <w:tc>
          <w:tcPr>
            <w:tcW w:w="2268" w:type="dxa"/>
            <w:vAlign w:val="center"/>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样式</w:t>
            </w:r>
          </w:p>
        </w:tc>
        <w:tc>
          <w:tcPr>
            <w:tcW w:w="1559"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规格</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单位</w:t>
            </w:r>
          </w:p>
        </w:tc>
        <w:tc>
          <w:tcPr>
            <w:tcW w:w="992"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数量</w:t>
            </w:r>
          </w:p>
        </w:tc>
        <w:tc>
          <w:tcPr>
            <w:tcW w:w="2369"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千斤顶</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028700" cy="886460"/>
                  <wp:effectExtent l="0" t="0" r="0" b="8890"/>
                  <wp:docPr id="3" name="图片 3" descr="C:\Users\Administrator\Desktop\u=3734777461,137370855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u=3734777461,1373708551&amp;fm=26&amp;gp=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42454" cy="898666"/>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10T</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件</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水平仪</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881380" cy="1050925"/>
                  <wp:effectExtent l="0" t="0" r="0" b="0"/>
                  <wp:docPr id="6" name="图片 6" descr="C:\Users\Administrator\Desktop\2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esktop\2Q==.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87877" cy="1058279"/>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汽车吊</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323975" cy="893445"/>
                  <wp:effectExtent l="0" t="0" r="0" b="1905"/>
                  <wp:docPr id="7" name="图片 7" descr="C:\Users\Administrator\Desktop\u=3023598620,188071262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u=3023598620,1880712626&amp;fm=26&amp;gp=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398559" cy="94402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lang w:eastAsia="zh-CN"/>
              </w:rPr>
              <w:t>35</w:t>
            </w:r>
            <w:r>
              <w:rPr>
                <w:rFonts w:hint="eastAsia" w:ascii="方正中等线简体" w:eastAsia="方正中等线简体"/>
                <w:sz w:val="21"/>
                <w:szCs w:val="21"/>
              </w:rPr>
              <w:t>T</w:t>
            </w:r>
          </w:p>
          <w:p>
            <w:pPr>
              <w:rPr>
                <w:rFonts w:ascii="方正中等线简体" w:eastAsia="方正中等线简体"/>
                <w:sz w:val="21"/>
                <w:szCs w:val="21"/>
                <w:lang w:eastAsia="zh-CN"/>
              </w:rPr>
            </w:pPr>
            <w:r>
              <w:rPr>
                <w:rFonts w:hint="eastAsia" w:ascii="方正中等线简体" w:eastAsia="方正中等线简体"/>
                <w:sz w:val="21"/>
                <w:szCs w:val="21"/>
                <w:lang w:eastAsia="zh-CN"/>
              </w:rPr>
              <w:t>16</w:t>
            </w:r>
            <w:r>
              <w:rPr>
                <w:rFonts w:hint="eastAsia" w:ascii="方正中等线简体" w:eastAsia="方正中等线简体"/>
                <w:sz w:val="21"/>
                <w:szCs w:val="21"/>
              </w:rPr>
              <w:t>T</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lang w:eastAsia="zh-CN"/>
              </w:rPr>
              <w:t>35</w:t>
            </w:r>
            <w:r>
              <w:rPr>
                <w:rFonts w:hint="eastAsia" w:ascii="方正中等线简体" w:eastAsia="方正中等线简体"/>
                <w:sz w:val="21"/>
                <w:szCs w:val="21"/>
              </w:rPr>
              <w:t>T</w:t>
            </w:r>
            <w:r>
              <w:rPr>
                <w:rFonts w:hint="eastAsia" w:ascii="方正中等线简体" w:eastAsia="方正中等线简体"/>
                <w:sz w:val="21"/>
                <w:szCs w:val="21"/>
                <w:lang w:eastAsia="zh-CN"/>
              </w:rPr>
              <w:t xml:space="preserve"> 2台</w:t>
            </w:r>
          </w:p>
          <w:p>
            <w:pPr>
              <w:rPr>
                <w:rFonts w:ascii="方正中等线简体" w:eastAsia="方正中等线简体"/>
                <w:sz w:val="21"/>
                <w:szCs w:val="21"/>
                <w:lang w:eastAsia="zh-CN"/>
              </w:rPr>
            </w:pPr>
            <w:r>
              <w:rPr>
                <w:rFonts w:hint="eastAsia" w:ascii="方正中等线简体" w:eastAsia="方正中等线简体"/>
                <w:sz w:val="21"/>
                <w:szCs w:val="21"/>
                <w:lang w:eastAsia="zh-CN"/>
              </w:rPr>
              <w:t>16T 1台</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lang w:eastAsia="zh-CN"/>
              </w:rPr>
              <w:t>每台</w:t>
            </w:r>
            <w:r>
              <w:rPr>
                <w:rFonts w:hint="eastAsia" w:ascii="方正中等线简体" w:eastAsia="方正中等线简体"/>
                <w:sz w:val="21"/>
                <w:szCs w:val="21"/>
              </w:rPr>
              <w:t>吊车自带Φ26，长12米钢丝绳4根、17.5t弓形卸扣4个</w:t>
            </w:r>
          </w:p>
          <w:p>
            <w:pPr>
              <w:rPr>
                <w:rFonts w:ascii="方正中等线简体" w:eastAsia="方正中等线简体"/>
                <w:sz w:val="21"/>
                <w:szCs w:val="21"/>
              </w:rPr>
            </w:pPr>
            <w:r>
              <w:rPr>
                <w:rFonts w:hint="eastAsia" w:ascii="方正中等线简体" w:eastAsia="方正中等线简体"/>
                <w:sz w:val="21"/>
                <w:szCs w:val="21"/>
              </w:rPr>
              <w:t>甲方协助联系</w:t>
            </w:r>
          </w:p>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叉车</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109980" cy="925830"/>
                  <wp:effectExtent l="0" t="0" r="0" b="0"/>
                  <wp:docPr id="29" name="图片 29" descr="C:\Users\Administrator\Desktop\9k=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esktop\9k= (1).jpg"/>
                          <pic:cNvPicPr>
                            <a:picLocks noChangeAspect="1" noChangeArrowheads="1"/>
                          </pic:cNvPicPr>
                        </pic:nvPicPr>
                        <pic:blipFill>
                          <a:blip r:embed="rId16" cstate="print">
                            <a:extLst>
                              <a:ext uri="{28A0092B-C50C-407E-A947-70E740481C1C}">
                                <a14:useLocalDpi xmlns:a14="http://schemas.microsoft.com/office/drawing/2010/main" val="0"/>
                              </a:ext>
                            </a:extLst>
                          </a:blip>
                          <a:srcRect l="8018" r="11792"/>
                          <a:stretch>
                            <a:fillRect/>
                          </a:stretch>
                        </pic:blipFill>
                        <pic:spPr>
                          <a:xfrm>
                            <a:off x="0" y="0"/>
                            <a:ext cx="1107505" cy="92392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3T</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叉具加长</w:t>
            </w:r>
          </w:p>
          <w:p>
            <w:pPr>
              <w:rPr>
                <w:rFonts w:ascii="方正中等线简体" w:eastAsia="方正中等线简体"/>
                <w:sz w:val="21"/>
                <w:szCs w:val="21"/>
              </w:rPr>
            </w:pPr>
            <w:r>
              <w:rPr>
                <w:rFonts w:hint="eastAsia" w:ascii="方正中等线简体" w:eastAsia="方正中等线简体"/>
                <w:sz w:val="21"/>
                <w:szCs w:val="21"/>
              </w:rPr>
              <w:t>甲方协助联系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万用表</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942975" cy="838200"/>
                  <wp:effectExtent l="0" t="0" r="9525" b="0"/>
                  <wp:docPr id="8" name="图片 8" descr="C:\Users\Administrator\Desktop\u=967403513,117413365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u=967403513,1174133655&amp;fm=26&amp;gp=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942975" cy="83820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个</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77"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电动扳手</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03960" cy="829310"/>
                  <wp:effectExtent l="0" t="0" r="0" b="0"/>
                  <wp:docPr id="9" name="图片 9" descr="C:\Users\Administrator\Desktop\u=2214167243,115561727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Desktop\u=2214167243,1155617276&amp;fm=26&amp;gp=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37552" cy="852536"/>
                          </a:xfrm>
                          <a:prstGeom prst="rect">
                            <a:avLst/>
                          </a:prstGeom>
                          <a:noFill/>
                          <a:ln>
                            <a:noFill/>
                          </a:ln>
                        </pic:spPr>
                      </pic:pic>
                    </a:graphicData>
                  </a:graphic>
                </wp:inline>
              </w:drawing>
            </w:r>
          </w:p>
        </w:tc>
        <w:tc>
          <w:tcPr>
            <w:tcW w:w="1559" w:type="dxa"/>
            <w:shd w:val="clear" w:color="auto" w:fill="auto"/>
          </w:tcPr>
          <w:p>
            <w:pPr>
              <w:ind w:right="-72" w:rightChars="-30"/>
              <w:rPr>
                <w:rFonts w:ascii="方正中等线简体" w:eastAsia="方正中等线简体"/>
                <w:sz w:val="21"/>
                <w:szCs w:val="21"/>
              </w:rPr>
            </w:pPr>
            <w:r>
              <w:rPr>
                <w:rFonts w:hint="eastAsia" w:ascii="方正中等线简体" w:eastAsia="方正中等线简体"/>
                <w:sz w:val="21"/>
                <w:szCs w:val="21"/>
              </w:rPr>
              <w:t>200~500N·M</w:t>
            </w:r>
          </w:p>
          <w:p>
            <w:pPr>
              <w:rPr>
                <w:rFonts w:ascii="方正中等线简体" w:eastAsia="方正中等线简体"/>
                <w:sz w:val="21"/>
                <w:szCs w:val="21"/>
              </w:rPr>
            </w:pPr>
          </w:p>
        </w:tc>
        <w:tc>
          <w:tcPr>
            <w:tcW w:w="567" w:type="dxa"/>
            <w:shd w:val="clear" w:color="auto" w:fill="auto"/>
          </w:tcPr>
          <w:p>
            <w:pPr>
              <w:widowControl/>
              <w:snapToGrid w:val="0"/>
              <w:ind w:left="-60" w:leftChars="-25" w:right="-120" w:rightChars="-50"/>
              <w:rPr>
                <w:rFonts w:ascii="方正中等线简体" w:eastAsia="方正中等线简体"/>
                <w:sz w:val="21"/>
                <w:szCs w:val="21"/>
              </w:rPr>
            </w:pPr>
            <w:r>
              <w:rPr>
                <w:rFonts w:hint="eastAsia" w:ascii="方正中等线简体" w:eastAsia="方正中等线简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69"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电动扳手</w:t>
            </w:r>
          </w:p>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批头</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73175" cy="10185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1275398" cy="1020202"/>
                          </a:xfrm>
                          <a:prstGeom prst="rect">
                            <a:avLst/>
                          </a:prstGeom>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H8/H10/H14</w:t>
            </w:r>
          </w:p>
        </w:tc>
        <w:tc>
          <w:tcPr>
            <w:tcW w:w="567" w:type="dxa"/>
            <w:shd w:val="clear" w:color="auto" w:fill="auto"/>
          </w:tcPr>
          <w:p>
            <w:pPr>
              <w:widowControl/>
              <w:snapToGrid w:val="0"/>
              <w:ind w:left="-60" w:leftChars="-25" w:right="-120" w:rightChars="-50"/>
              <w:rPr>
                <w:rFonts w:ascii="方正中等线简体" w:eastAsia="方正中等线简体"/>
                <w:sz w:val="21"/>
                <w:szCs w:val="21"/>
              </w:rPr>
            </w:pPr>
            <w:r>
              <w:rPr>
                <w:rFonts w:hint="eastAsia" w:ascii="方正中等线简体" w:eastAsia="方正中等线简体"/>
                <w:sz w:val="21"/>
                <w:szCs w:val="21"/>
              </w:rPr>
              <w:t>套</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lang w:eastAsia="zh-CN"/>
              </w:rPr>
              <w:t>各</w:t>
            </w:r>
            <w:r>
              <w:rPr>
                <w:rFonts w:hint="eastAsia" w:ascii="方正中等线简体" w:eastAsia="方正中等线简体"/>
                <w:sz w:val="21"/>
                <w:szCs w:val="21"/>
              </w:rPr>
              <w:t>5</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49"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人字梯</w:t>
            </w:r>
          </w:p>
        </w:tc>
        <w:tc>
          <w:tcPr>
            <w:tcW w:w="2268" w:type="dxa"/>
            <w:vAlign w:val="center"/>
          </w:tcPr>
          <w:p>
            <w:pPr>
              <w:jc w:val="center"/>
              <w:rPr>
                <w:rFonts w:ascii="方正中等线简体" w:eastAsia="方正中等线简体"/>
                <w:sz w:val="21"/>
                <w:szCs w:val="21"/>
              </w:rPr>
            </w:pPr>
            <w:r>
              <w:rPr>
                <w:rFonts w:ascii="方正中等线简体" w:eastAsia="方正中等线简体"/>
                <w:sz w:val="21"/>
                <w:szCs w:val="21"/>
                <w:lang w:val="en-US" w:eastAsia="zh-CN" w:bidi="ar-SA"/>
              </w:rPr>
              <w:drawing>
                <wp:inline distT="0" distB="0" distL="0" distR="0">
                  <wp:extent cx="1075055" cy="1079500"/>
                  <wp:effectExtent l="0" t="0" r="0" b="0"/>
                  <wp:docPr id="230" name="图片 230" descr="C:\Users\Administrator\Deskto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C:\Users\Administrator\Desktop\Z.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075553" cy="108000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铝制人字梯</w:t>
            </w:r>
          </w:p>
        </w:tc>
        <w:tc>
          <w:tcPr>
            <w:tcW w:w="567" w:type="dxa"/>
            <w:shd w:val="clear" w:color="auto" w:fill="auto"/>
          </w:tcPr>
          <w:p>
            <w:pPr>
              <w:widowControl/>
              <w:snapToGrid w:val="0"/>
              <w:ind w:left="-60" w:leftChars="-25" w:right="-120" w:rightChars="-50"/>
              <w:rPr>
                <w:rFonts w:ascii="方正中等线简体" w:eastAsia="方正中等线简体"/>
                <w:sz w:val="21"/>
                <w:szCs w:val="21"/>
              </w:rPr>
            </w:pPr>
            <w:r>
              <w:rPr>
                <w:rFonts w:hint="eastAsia" w:ascii="方正中等线简体" w:eastAsia="方正中等线简体"/>
                <w:sz w:val="21"/>
                <w:szCs w:val="21"/>
              </w:rPr>
              <w:t>架</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4</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2.5m  1架</w:t>
            </w:r>
          </w:p>
          <w:p>
            <w:pPr>
              <w:rPr>
                <w:rFonts w:ascii="方正中等线简体" w:eastAsia="方正中等线简体"/>
                <w:sz w:val="21"/>
                <w:szCs w:val="21"/>
              </w:rPr>
            </w:pPr>
            <w:r>
              <w:rPr>
                <w:rFonts w:hint="eastAsia" w:ascii="方正中等线简体" w:eastAsia="方正中等线简体"/>
                <w:sz w:val="21"/>
                <w:szCs w:val="21"/>
              </w:rPr>
              <w:t>1.8m  3架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703"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冲击钻</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962025" cy="962025"/>
                  <wp:effectExtent l="0" t="0" r="9525" b="9525"/>
                  <wp:docPr id="13" name="图片 13" descr="C:\Users\Administrator\Desktop\u=3005529091,423448436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u=3005529091,4234484360&amp;fm=26&amp;gp=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962025" cy="96202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1200W</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color w:val="FF0000"/>
                <w:sz w:val="21"/>
                <w:szCs w:val="21"/>
              </w:rPr>
              <w:t>电锤、电镐两用，配Φ6、10、12、16钻头各10支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62"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活动扳手</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98575" cy="676275"/>
                  <wp:effectExtent l="0" t="0" r="0" b="0"/>
                  <wp:docPr id="15" name="图片 15" descr="C:\Users\Administrator\Desktop\u=319492238,1524108661&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Desktop\u=319492238,1524108661&amp;fm=26&amp;gp=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96283" cy="726832"/>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8寸12寸15寸</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各1把</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或一套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单头单扳手</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67460" cy="863600"/>
                  <wp:effectExtent l="0" t="0" r="8890" b="0"/>
                  <wp:docPr id="16" name="图片 16" descr="C:\Users\Administrator\Desktop\u=1857737629,2314878580&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u=1857737629,2314878580&amp;fm=26&amp;gp=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328388" cy="904844"/>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rPr>
              <w:t>5.5~32</w:t>
            </w:r>
          </w:p>
          <w:p>
            <w:pPr>
              <w:rPr>
                <w:rFonts w:ascii="方正中等线简体" w:eastAsia="方正中等线简体"/>
                <w:sz w:val="21"/>
                <w:szCs w:val="21"/>
              </w:rPr>
            </w:pPr>
            <w:r>
              <w:rPr>
                <w:rFonts w:hint="eastAsia" w:ascii="方正中等线简体" w:eastAsia="方正中等线简体"/>
                <w:sz w:val="21"/>
                <w:szCs w:val="21"/>
              </w:rPr>
              <w:t>（10件/套）</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套</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氩弧焊机（手提式）</w:t>
            </w:r>
          </w:p>
        </w:tc>
        <w:tc>
          <w:tcPr>
            <w:tcW w:w="2268" w:type="dxa"/>
            <w:vAlign w:val="center"/>
          </w:tcPr>
          <w:p>
            <w:pPr>
              <w:jc w:val="center"/>
              <w:rPr>
                <w:rFonts w:ascii="方正中等线简体" w:eastAsia="方正中等线简体"/>
                <w:sz w:val="21"/>
                <w:szCs w:val="21"/>
              </w:rPr>
            </w:pPr>
            <w:r>
              <w:rPr>
                <w:rFonts w:hint="eastAsia" w:ascii="方正中等线简体" w:hAnsi="微软雅黑" w:eastAsia="方正中等线简体"/>
                <w:color w:val="111F2C"/>
                <w:sz w:val="21"/>
                <w:szCs w:val="21"/>
                <w:shd w:val="clear" w:color="auto" w:fill="FFFFFF"/>
                <w:lang w:val="en-US" w:eastAsia="zh-CN" w:bidi="ar-SA"/>
              </w:rPr>
              <w:drawing>
                <wp:inline distT="0" distB="0" distL="0" distR="0">
                  <wp:extent cx="1299210" cy="1238250"/>
                  <wp:effectExtent l="0" t="0" r="0" b="0"/>
                  <wp:docPr id="12" name="图片 12" descr="C:\Users\Administrator\Desktop\lADPDhmOqLPlyTnNAp_NAxY_790_671.jpg_720x720q9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Desktop\lADPDhmOqLPlyTnNAp_NAxY_790_671.jpg_720x720q90g.jpg"/>
                          <pic:cNvPicPr>
                            <a:picLocks noChangeAspect="1" noChangeArrowheads="1"/>
                          </pic:cNvPicPr>
                        </pic:nvPicPr>
                        <pic:blipFill>
                          <a:blip r:embed="rId24" cstate="print">
                            <a:extLst>
                              <a:ext uri="{28A0092B-C50C-407E-A947-70E740481C1C}">
                                <a14:useLocalDpi xmlns:a14="http://schemas.microsoft.com/office/drawing/2010/main" val="0"/>
                              </a:ext>
                            </a:extLst>
                          </a:blip>
                          <a:srcRect l="6278" r="4484"/>
                          <a:stretch>
                            <a:fillRect/>
                          </a:stretch>
                        </pic:blipFill>
                        <pic:spPr>
                          <a:xfrm>
                            <a:off x="0" y="0"/>
                            <a:ext cx="1324117" cy="126149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hAnsi="微软雅黑" w:eastAsia="方正中等线简体"/>
                <w:color w:val="111F2C"/>
                <w:sz w:val="21"/>
                <w:szCs w:val="21"/>
                <w:shd w:val="clear" w:color="auto" w:fill="FFFFFF"/>
              </w:rPr>
              <w:t>全数字控制直流氩弧焊机YC~200BL3 便携式220V</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w:t>
            </w:r>
          </w:p>
        </w:tc>
        <w:tc>
          <w:tcPr>
            <w:tcW w:w="2369"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lang w:eastAsia="zh-CN"/>
              </w:rPr>
              <w:t>配备： 调压阀2套</w:t>
            </w:r>
          </w:p>
          <w:p>
            <w:pPr>
              <w:ind w:firstLine="735" w:firstLineChars="350"/>
              <w:rPr>
                <w:rFonts w:ascii="方正中等线简体" w:eastAsia="方正中等线简体"/>
                <w:sz w:val="21"/>
                <w:szCs w:val="21"/>
                <w:lang w:eastAsia="zh-CN"/>
              </w:rPr>
            </w:pPr>
            <w:r>
              <w:rPr>
                <w:rFonts w:hint="eastAsia" w:ascii="方正中等线简体" w:eastAsia="方正中等线简体"/>
                <w:sz w:val="21"/>
                <w:szCs w:val="21"/>
                <w:lang w:eastAsia="zh-CN"/>
              </w:rPr>
              <w:t>气管10米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型材切割机</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981075" cy="981075"/>
                  <wp:effectExtent l="0" t="0" r="9525" b="9525"/>
                  <wp:docPr id="18" name="图片 18" descr="C:\Users\Administrator\Desktop\u=2374714200,285497027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Desktop\u=2374714200,2854970276&amp;fm=26&amp;gp=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981075" cy="98107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LC1230</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配树脂切割片20片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8"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电动剪板机（手提式）</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384300" cy="561340"/>
                  <wp:effectExtent l="0" t="0" r="0" b="0"/>
                  <wp:docPr id="19" name="图片 19" descr="C:\Users\Administrator\Desktop\u=2735487475,188574872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u=2735487475,1885748725&amp;fm=26&amp;gp=0.jpg"/>
                          <pic:cNvPicPr>
                            <a:picLocks noChangeAspect="1" noChangeArrowheads="1"/>
                          </pic:cNvPicPr>
                        </pic:nvPicPr>
                        <pic:blipFill>
                          <a:blip r:embed="rId26">
                            <a:extLst>
                              <a:ext uri="{28A0092B-C50C-407E-A947-70E740481C1C}">
                                <a14:useLocalDpi xmlns:a14="http://schemas.microsoft.com/office/drawing/2010/main" val="0"/>
                              </a:ext>
                            </a:extLst>
                          </a:blip>
                          <a:srcRect t="35994" b="23439"/>
                          <a:stretch>
                            <a:fillRect/>
                          </a:stretch>
                        </pic:blipFill>
                        <pic:spPr>
                          <a:xfrm>
                            <a:off x="0" y="0"/>
                            <a:ext cx="1390650" cy="564132"/>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牧田 JS1600</w:t>
            </w:r>
          </w:p>
        </w:tc>
        <w:tc>
          <w:tcPr>
            <w:tcW w:w="567"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987"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电动起子</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59205" cy="1125855"/>
                  <wp:effectExtent l="0" t="0" r="0" b="0"/>
                  <wp:docPr id="20" name="图片 20" descr="C:\Users\Administrator\Desktop\u=245479327,2380662033&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u=245479327,2380662033&amp;fm=26&amp;gp=0.jpg"/>
                          <pic:cNvPicPr>
                            <a:picLocks noChangeAspect="1" noChangeArrowheads="1"/>
                          </pic:cNvPicPr>
                        </pic:nvPicPr>
                        <pic:blipFill>
                          <a:blip r:embed="rId27" cstate="print">
                            <a:extLst>
                              <a:ext uri="{28A0092B-C50C-407E-A947-70E740481C1C}">
                                <a14:useLocalDpi xmlns:a14="http://schemas.microsoft.com/office/drawing/2010/main" val="0"/>
                              </a:ext>
                            </a:extLst>
                          </a:blip>
                          <a:srcRect t="10170" b="5649"/>
                          <a:stretch>
                            <a:fillRect/>
                          </a:stretch>
                        </pic:blipFill>
                        <pic:spPr>
                          <a:xfrm>
                            <a:off x="0" y="0"/>
                            <a:ext cx="1258358" cy="112504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rPr>
              <w:t xml:space="preserve">牧田 </w:t>
            </w:r>
          </w:p>
          <w:p>
            <w:pPr>
              <w:rPr>
                <w:rFonts w:ascii="方正中等线简体" w:eastAsia="方正中等线简体"/>
                <w:sz w:val="21"/>
                <w:szCs w:val="21"/>
              </w:rPr>
            </w:pPr>
            <w:r>
              <w:rPr>
                <w:rFonts w:hint="eastAsia" w:ascii="方正中等线简体" w:eastAsia="方正中等线简体"/>
                <w:sz w:val="21"/>
                <w:szCs w:val="21"/>
              </w:rPr>
              <w:t>DF331DSAE</w:t>
            </w: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5</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手电钻</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109980" cy="1109980"/>
                  <wp:effectExtent l="0" t="0" r="0" b="0"/>
                  <wp:docPr id="21" name="图片 21" descr="C:\Users\Administrator\Desktop\u=1598319841,2008331374&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Desktop\u=1598319841,2008331374&amp;fm=26&amp;gp=0.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107506" cy="1107506"/>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博士500</w:t>
            </w: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4</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18"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角磨机</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299210" cy="579120"/>
                  <wp:effectExtent l="0" t="0" r="0" b="0"/>
                  <wp:docPr id="22" name="图片 22" descr="C:\Users\Administrator\Desktop\9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Desktop\9k=.jpg"/>
                          <pic:cNvPicPr>
                            <a:picLocks noChangeAspect="1" noChangeArrowheads="1"/>
                          </pic:cNvPicPr>
                        </pic:nvPicPr>
                        <pic:blipFill>
                          <a:blip r:embed="rId29" cstate="print">
                            <a:extLst>
                              <a:ext uri="{28A0092B-C50C-407E-A947-70E740481C1C}">
                                <a14:useLocalDpi xmlns:a14="http://schemas.microsoft.com/office/drawing/2010/main" val="0"/>
                              </a:ext>
                            </a:extLst>
                          </a:blip>
                          <a:srcRect t="-1" b="-6316"/>
                          <a:stretch>
                            <a:fillRect/>
                          </a:stretch>
                        </pic:blipFill>
                        <pic:spPr>
                          <a:xfrm>
                            <a:off x="0" y="0"/>
                            <a:ext cx="1304523" cy="581492"/>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lang w:eastAsia="zh-CN"/>
              </w:rPr>
            </w:pPr>
            <w:r>
              <w:rPr>
                <w:rFonts w:hint="eastAsia" w:ascii="方正中等线简体" w:eastAsia="方正中等线简体"/>
                <w:sz w:val="21"/>
                <w:szCs w:val="21"/>
              </w:rPr>
              <w:t>Φ125牧田</w:t>
            </w:r>
          </w:p>
          <w:p>
            <w:pPr>
              <w:rPr>
                <w:rFonts w:ascii="方正中等线简体" w:eastAsia="方正中等线简体"/>
                <w:sz w:val="21"/>
                <w:szCs w:val="21"/>
              </w:rPr>
            </w:pPr>
            <w:r>
              <w:rPr>
                <w:rFonts w:hint="eastAsia" w:ascii="方正中等线简体" w:eastAsia="方正中等线简体"/>
                <w:sz w:val="21"/>
                <w:szCs w:val="21"/>
              </w:rPr>
              <w:t>9558HN</w:t>
            </w: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3</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Φ125磨片50张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96"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手持式切割机</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1123315" cy="894715"/>
                  <wp:effectExtent l="0" t="0" r="0" b="0"/>
                  <wp:docPr id="23" name="图片 23" descr="C:\Users\Administrator\Desktop\u=3478586841,100026767&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Desktop\u=3478586841,100026767&amp;fm=26&amp;gp=0.jpg"/>
                          <pic:cNvPicPr>
                            <a:picLocks noChangeAspect="1" noChangeArrowheads="1"/>
                          </pic:cNvPicPr>
                        </pic:nvPicPr>
                        <pic:blipFill>
                          <a:blip r:embed="rId30" cstate="print">
                            <a:extLst>
                              <a:ext uri="{28A0092B-C50C-407E-A947-70E740481C1C}">
                                <a14:useLocalDpi xmlns:a14="http://schemas.microsoft.com/office/drawing/2010/main" val="0"/>
                              </a:ext>
                            </a:extLst>
                          </a:blip>
                          <a:srcRect t="8721" b="11628"/>
                          <a:stretch>
                            <a:fillRect/>
                          </a:stretch>
                        </pic:blipFill>
                        <pic:spPr>
                          <a:xfrm>
                            <a:off x="0" y="0"/>
                            <a:ext cx="1122694" cy="894239"/>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台</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配金刚石切割片10张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92"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管钳</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907415" cy="907415"/>
                  <wp:effectExtent l="0" t="0" r="0" b="0"/>
                  <wp:docPr id="24" name="图片 24" descr="C:\Users\Administrator\Desktop\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Z.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905549" cy="905549"/>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24寸</w:t>
            </w: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2</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手工锯</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883920" cy="883920"/>
                  <wp:effectExtent l="0" t="0" r="0" b="0"/>
                  <wp:docPr id="25" name="图片 25" descr="C:\Users\Administrator\Desktop\u=3683066421,1750326165&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u=3683066421,1750326165&amp;fm=26&amp;gp=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890325" cy="89032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把</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配50条锯片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内六角扳手</w:t>
            </w:r>
          </w:p>
        </w:tc>
        <w:tc>
          <w:tcPr>
            <w:tcW w:w="2268" w:type="dxa"/>
            <w:vAlign w:val="center"/>
          </w:tcPr>
          <w:p>
            <w:pPr>
              <w:jc w:val="center"/>
              <w:rPr>
                <w:rFonts w:ascii="方正中等线简体" w:eastAsia="方正中等线简体"/>
                <w:sz w:val="21"/>
                <w:szCs w:val="21"/>
              </w:rPr>
            </w:pPr>
            <w:r>
              <w:rPr>
                <w:rFonts w:hint="eastAsia" w:ascii="方正中等线简体" w:eastAsia="方正中等线简体"/>
                <w:sz w:val="21"/>
                <w:szCs w:val="21"/>
                <w:lang w:val="en-US" w:eastAsia="zh-CN" w:bidi="ar-SA"/>
              </w:rPr>
              <w:drawing>
                <wp:inline distT="0" distB="0" distL="0" distR="0">
                  <wp:extent cx="914400" cy="619125"/>
                  <wp:effectExtent l="0" t="0" r="0" b="0"/>
                  <wp:docPr id="28" name="图片 28" descr="C:\Users\Administrator\Desktop\u=3840778063,3476557658&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u=3840778063,3476557658&amp;fm=26&amp;gp=0.jpg"/>
                          <pic:cNvPicPr>
                            <a:picLocks noChangeAspect="1" noChangeArrowheads="1"/>
                          </pic:cNvPicPr>
                        </pic:nvPicPr>
                        <pic:blipFill>
                          <a:blip r:embed="rId33" cstate="print">
                            <a:extLst>
                              <a:ext uri="{28A0092B-C50C-407E-A947-70E740481C1C}">
                                <a14:useLocalDpi xmlns:a14="http://schemas.microsoft.com/office/drawing/2010/main" val="0"/>
                              </a:ext>
                            </a:extLst>
                          </a:blip>
                          <a:srcRect t="18182" b="14049"/>
                          <a:stretch>
                            <a:fillRect/>
                          </a:stretch>
                        </pic:blipFill>
                        <pic:spPr>
                          <a:xfrm>
                            <a:off x="0" y="0"/>
                            <a:ext cx="912064" cy="618093"/>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sz w:val="21"/>
                <w:szCs w:val="21"/>
              </w:rPr>
            </w:pPr>
          </w:p>
        </w:tc>
        <w:tc>
          <w:tcPr>
            <w:tcW w:w="567"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套</w:t>
            </w:r>
          </w:p>
        </w:tc>
        <w:tc>
          <w:tcPr>
            <w:tcW w:w="992" w:type="dxa"/>
            <w:shd w:val="clear" w:color="auto" w:fill="auto"/>
          </w:tcPr>
          <w:p>
            <w:pPr>
              <w:rPr>
                <w:rFonts w:ascii="方正中等线简体" w:eastAsia="方正中等线简体"/>
                <w:sz w:val="21"/>
                <w:szCs w:val="21"/>
              </w:rPr>
            </w:pPr>
            <w:r>
              <w:rPr>
                <w:rFonts w:hint="eastAsia" w:ascii="方正中等线简体" w:eastAsia="方正中等线简体"/>
                <w:sz w:val="21"/>
                <w:szCs w:val="21"/>
              </w:rPr>
              <w:t>1</w:t>
            </w:r>
          </w:p>
        </w:tc>
        <w:tc>
          <w:tcPr>
            <w:tcW w:w="2369" w:type="dxa"/>
            <w:shd w:val="clear" w:color="auto" w:fill="auto"/>
          </w:tcPr>
          <w:p>
            <w:pPr>
              <w:rPr>
                <w:rFonts w:ascii="方正中等线简体" w:eastAsia="方正中等线简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平口钳</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868680" cy="762635"/>
                  <wp:effectExtent l="0" t="0" r="0" b="0"/>
                  <wp:docPr id="11" name="图片 11" descr="C:\Users\Administrator\Desktop\2Q==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2Q== (1).jpg"/>
                          <pic:cNvPicPr>
                            <a:picLocks noChangeAspect="1" noChangeArrowheads="1"/>
                          </pic:cNvPicPr>
                        </pic:nvPicPr>
                        <pic:blipFill>
                          <a:blip r:embed="rId34" cstate="print">
                            <a:extLst>
                              <a:ext uri="{28A0092B-C50C-407E-A947-70E740481C1C}">
                                <a14:useLocalDpi xmlns:a14="http://schemas.microsoft.com/office/drawing/2010/main" val="0"/>
                              </a:ext>
                            </a:extLst>
                          </a:blip>
                          <a:srcRect t="12174"/>
                          <a:stretch>
                            <a:fillRect/>
                          </a:stretch>
                        </pic:blipFill>
                        <pic:spPr>
                          <a:xfrm>
                            <a:off x="0" y="0"/>
                            <a:ext cx="868010" cy="762339"/>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0</w:t>
            </w:r>
            <w:r>
              <w:rPr>
                <w:rFonts w:hint="eastAsia" w:ascii="方正中等线简体" w:eastAsia="方正中等线简体"/>
                <w:color w:val="FF0000"/>
                <w:sz w:val="21"/>
                <w:szCs w:val="21"/>
                <w:lang w:eastAsia="zh-CN"/>
              </w:rPr>
              <w:t>~</w:t>
            </w:r>
            <w:r>
              <w:rPr>
                <w:rFonts w:hint="eastAsia" w:ascii="方正中等线简体" w:eastAsia="方正中等线简体"/>
                <w:color w:val="FF0000"/>
                <w:sz w:val="21"/>
                <w:szCs w:val="21"/>
              </w:rPr>
              <w:t>7mm</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把</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斜嘴钳</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163320" cy="654050"/>
                  <wp:effectExtent l="0" t="0" r="0" b="0"/>
                  <wp:docPr id="30" name="图片 30" descr="C:\Users\Administrator\Desktop\part-00532-2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Desktop\part-00532-215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181294" cy="66411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160mm</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把</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尖嘴钳</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929005" cy="744220"/>
                  <wp:effectExtent l="0" t="0" r="0" b="0"/>
                  <wp:docPr id="14" name="图片 14" descr="C:\Users\Administrator\Desktop\u=2380340715,1018161304&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u=2380340715,1018161304&amp;fm=26&amp;gp=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953433" cy="763695"/>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6</w:t>
            </w:r>
            <w:r>
              <w:rPr>
                <w:rFonts w:hint="eastAsia" w:ascii="宋体" w:hAnsi="宋体" w:eastAsia="宋体" w:cs="宋体"/>
                <w:color w:val="FF0000"/>
                <w:sz w:val="21"/>
                <w:szCs w:val="21"/>
              </w:rPr>
              <w:t>〞</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把</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36"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网络压线钳</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318895" cy="818515"/>
                  <wp:effectExtent l="0" t="0" r="0" b="0"/>
                  <wp:docPr id="17" name="图片 17" descr="C:\Users\Administrator\Desktop\u=1893793965,4176444196&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u=1893793965,4176444196&amp;fm=26&amp;gp=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21866" cy="820468"/>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把</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125"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压线钳</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270000" cy="774700"/>
                  <wp:effectExtent l="0" t="361950" r="0" b="349250"/>
                  <wp:docPr id="34" name="图片 34" descr="C:\Users\Administrator\Desktop\u=2875631610,1103007724&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strator\Desktop\u=2875631610,1103007724&amp;fm=26&amp;gp=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rot="7158414">
                            <a:off x="0" y="0"/>
                            <a:ext cx="1337615" cy="816476"/>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10～185#</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套</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64"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组合起子</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009650" cy="1009650"/>
                  <wp:effectExtent l="0" t="0" r="0" b="0"/>
                  <wp:docPr id="35" name="图片 35" descr="C:\Users\Administrator\Desktop\u=2303056532,1946439432&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strator\Desktop\u=2303056532,1946439432&amp;fm=26&amp;gp=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009650" cy="100965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8件/套</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套</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122"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裁纸刀</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333500" cy="503555"/>
                  <wp:effectExtent l="0" t="0" r="0" b="0"/>
                  <wp:docPr id="36" name="图片 36" descr="C:\Users\Administrator\Desktop\9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strator\Desktop\9k=.jpg"/>
                          <pic:cNvPicPr>
                            <a:picLocks noChangeAspect="1" noChangeArrowheads="1"/>
                          </pic:cNvPicPr>
                        </pic:nvPicPr>
                        <pic:blipFill>
                          <a:blip r:embed="rId40" cstate="print">
                            <a:extLst>
                              <a:ext uri="{28A0092B-C50C-407E-A947-70E740481C1C}">
                                <a14:useLocalDpi xmlns:a14="http://schemas.microsoft.com/office/drawing/2010/main" val="0"/>
                              </a:ext>
                            </a:extLst>
                          </a:blip>
                          <a:srcRect t="29105" b="29850"/>
                          <a:stretch>
                            <a:fillRect/>
                          </a:stretch>
                        </pic:blipFill>
                        <pic:spPr>
                          <a:xfrm>
                            <a:off x="0" y="0"/>
                            <a:ext cx="1334126" cy="50400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LB62H</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把</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2</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5"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裁纸刀片</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1024890" cy="437515"/>
                  <wp:effectExtent l="0" t="0" r="0" b="0"/>
                  <wp:docPr id="37" name="图片 37" descr="C:\Users\Administrator\Desktop\u=2716233255,3911624842&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strator\Desktop\u=2716233255,3911624842&amp;fm=26&amp;gp=0.jpg"/>
                          <pic:cNvPicPr>
                            <a:picLocks noChangeAspect="1" noChangeArrowheads="1"/>
                          </pic:cNvPicPr>
                        </pic:nvPicPr>
                        <pic:blipFill>
                          <a:blip r:embed="rId41" cstate="print">
                            <a:extLst>
                              <a:ext uri="{28A0092B-C50C-407E-A947-70E740481C1C}">
                                <a14:useLocalDpi xmlns:a14="http://schemas.microsoft.com/office/drawing/2010/main" val="0"/>
                              </a:ext>
                            </a:extLst>
                          </a:blip>
                          <a:srcRect t="26752" b="30573"/>
                          <a:stretch>
                            <a:fillRect/>
                          </a:stretch>
                        </pic:blipFill>
                        <pic:spPr>
                          <a:xfrm>
                            <a:off x="0" y="0"/>
                            <a:ext cx="1019175" cy="434934"/>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盒</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2</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427" w:hRule="atLeas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60" w:rightChars="-25"/>
              <w:rPr>
                <w:rFonts w:ascii="方正中等线简体" w:hAnsi="宋体" w:eastAsia="方正中等线简体" w:cs="宋体"/>
                <w:sz w:val="21"/>
                <w:szCs w:val="21"/>
              </w:rPr>
            </w:pPr>
            <w:r>
              <w:rPr>
                <w:rFonts w:hint="eastAsia" w:ascii="方正中等线简体" w:hAnsi="宋体" w:eastAsia="方正中等线简体" w:cs="宋体"/>
                <w:sz w:val="21"/>
                <w:szCs w:val="21"/>
              </w:rPr>
              <w:t>插线板</w:t>
            </w:r>
          </w:p>
        </w:tc>
        <w:tc>
          <w:tcPr>
            <w:tcW w:w="2268" w:type="dxa"/>
            <w:vAlign w:val="center"/>
          </w:tcPr>
          <w:p>
            <w:pPr>
              <w:jc w:val="center"/>
              <w:rPr>
                <w:rFonts w:ascii="方正中等线简体" w:eastAsia="方正中等线简体"/>
                <w:color w:val="FF0000"/>
                <w:sz w:val="21"/>
                <w:szCs w:val="21"/>
              </w:rPr>
            </w:pPr>
            <w:r>
              <w:rPr>
                <w:rFonts w:hint="eastAsia" w:ascii="方正中等线简体" w:eastAsia="方正中等线简体"/>
                <w:color w:val="FF0000"/>
                <w:sz w:val="21"/>
                <w:szCs w:val="21"/>
                <w:lang w:val="en-US" w:eastAsia="zh-CN" w:bidi="ar-SA"/>
              </w:rPr>
              <w:drawing>
                <wp:inline distT="0" distB="0" distL="0" distR="0">
                  <wp:extent cx="845820" cy="845820"/>
                  <wp:effectExtent l="0" t="0" r="0" b="0"/>
                  <wp:docPr id="39" name="图片 39" descr="C:\Users\Administrator\Desktop\u=3269059818,2712531679&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Administrator\Desktop\u=3269059818,2712531679&amp;fm=26&amp;gp=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844550" cy="844550"/>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30m（线盘）</w:t>
            </w: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个</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5</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网络查线器</w:t>
            </w:r>
          </w:p>
        </w:tc>
        <w:tc>
          <w:tcPr>
            <w:tcW w:w="2268" w:type="dxa"/>
            <w:vAlign w:val="center"/>
          </w:tcPr>
          <w:p>
            <w:pPr>
              <w:jc w:val="center"/>
              <w:rPr>
                <w:rFonts w:ascii="方正中等线简体" w:eastAsia="方正中等线简体"/>
                <w:color w:val="FF0000"/>
                <w:sz w:val="21"/>
                <w:szCs w:val="21"/>
              </w:rPr>
            </w:pPr>
            <w:r>
              <w:rPr>
                <w:rFonts w:ascii="方正中等线简体" w:eastAsia="方正中等线简体"/>
                <w:color w:val="FF0000"/>
                <w:sz w:val="21"/>
                <w:szCs w:val="21"/>
                <w:lang w:val="en-US" w:eastAsia="zh-CN" w:bidi="ar-SA"/>
              </w:rPr>
              <w:drawing>
                <wp:inline distT="0" distB="0" distL="0" distR="0">
                  <wp:extent cx="982345" cy="902970"/>
                  <wp:effectExtent l="0" t="0" r="0" b="0"/>
                  <wp:docPr id="231" name="图片 231" descr="C:\Users\Administrator\Desktop\u=3232243954,3206586903&amp;fm=26&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C:\Users\Administrator\Desktop\u=3232243954,3206586903&amp;fm=26&amp;gp=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984810" cy="905806"/>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rPr>
            </w:pPr>
          </w:p>
        </w:tc>
        <w:tc>
          <w:tcPr>
            <w:tcW w:w="567"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个</w:t>
            </w:r>
          </w:p>
        </w:tc>
        <w:tc>
          <w:tcPr>
            <w:tcW w:w="992" w:type="dxa"/>
            <w:shd w:val="clear" w:color="auto" w:fill="auto"/>
          </w:tcPr>
          <w:p>
            <w:pPr>
              <w:rPr>
                <w:rFonts w:ascii="方正中等线简体" w:eastAsia="方正中等线简体"/>
                <w:color w:val="FF0000"/>
                <w:sz w:val="21"/>
                <w:szCs w:val="21"/>
              </w:rPr>
            </w:pPr>
            <w:r>
              <w:rPr>
                <w:rFonts w:hint="eastAsia" w:ascii="方正中等线简体" w:eastAsia="方正中等线简体"/>
                <w:color w:val="FF0000"/>
                <w:sz w:val="21"/>
                <w:szCs w:val="21"/>
              </w:rPr>
              <w:t>1</w:t>
            </w:r>
          </w:p>
        </w:tc>
        <w:tc>
          <w:tcPr>
            <w:tcW w:w="2369" w:type="dxa"/>
            <w:shd w:val="clear" w:color="auto" w:fill="auto"/>
          </w:tcPr>
          <w:p>
            <w:pPr>
              <w:rPr>
                <w:rFonts w:ascii="方正中等线简体" w:eastAsia="方正中等线简体"/>
                <w:color w:val="FF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426" w:type="dxa"/>
            <w:shd w:val="clear" w:color="auto" w:fill="auto"/>
          </w:tcPr>
          <w:p>
            <w:pPr>
              <w:widowControl/>
              <w:numPr>
                <w:ilvl w:val="0"/>
                <w:numId w:val="15"/>
              </w:numPr>
              <w:snapToGrid w:val="0"/>
              <w:ind w:right="-60" w:rightChars="-25"/>
              <w:rPr>
                <w:rFonts w:ascii="方正中等线简体" w:hAnsi="宋体" w:eastAsia="方正中等线简体" w:cs="宋体"/>
                <w:sz w:val="21"/>
                <w:szCs w:val="21"/>
              </w:rPr>
            </w:pPr>
          </w:p>
        </w:tc>
        <w:tc>
          <w:tcPr>
            <w:tcW w:w="1134" w:type="dxa"/>
            <w:shd w:val="clear" w:color="auto" w:fill="auto"/>
          </w:tcPr>
          <w:p>
            <w:pPr>
              <w:widowControl/>
              <w:snapToGrid w:val="0"/>
              <w:ind w:left="-60" w:leftChars="-25"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氩气</w:t>
            </w:r>
          </w:p>
        </w:tc>
        <w:tc>
          <w:tcPr>
            <w:tcW w:w="2268" w:type="dxa"/>
            <w:vAlign w:val="center"/>
          </w:tcPr>
          <w:p>
            <w:pPr>
              <w:jc w:val="center"/>
              <w:rPr>
                <w:rFonts w:ascii="方正中等线简体" w:eastAsia="方正中等线简体"/>
                <w:color w:val="FF0000"/>
                <w:sz w:val="21"/>
                <w:szCs w:val="21"/>
                <w:lang w:val="en-US" w:eastAsia="zh-CN" w:bidi="ar-SA"/>
              </w:rPr>
            </w:pPr>
            <w:r>
              <w:rPr>
                <w:rFonts w:ascii="方正中等线简体" w:eastAsia="方正中等线简体"/>
                <w:color w:val="FF0000"/>
                <w:sz w:val="21"/>
                <w:szCs w:val="21"/>
                <w:lang w:val="en-US" w:eastAsia="zh-CN" w:bidi="ar-SA"/>
              </w:rPr>
              <w:drawing>
                <wp:inline distT="0" distB="0" distL="0" distR="0">
                  <wp:extent cx="1133475" cy="849630"/>
                  <wp:effectExtent l="0" t="0" r="0" b="0"/>
                  <wp:docPr id="1" name="图片 1" descr="C:\Users\Administrator\Deskto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timg.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136808" cy="852641"/>
                          </a:xfrm>
                          <a:prstGeom prst="rect">
                            <a:avLst/>
                          </a:prstGeom>
                          <a:noFill/>
                          <a:ln>
                            <a:noFill/>
                          </a:ln>
                        </pic:spPr>
                      </pic:pic>
                    </a:graphicData>
                  </a:graphic>
                </wp:inline>
              </w:drawing>
            </w:r>
          </w:p>
        </w:tc>
        <w:tc>
          <w:tcPr>
            <w:tcW w:w="1559" w:type="dxa"/>
            <w:shd w:val="clear" w:color="auto" w:fill="auto"/>
          </w:tcPr>
          <w:p>
            <w:pPr>
              <w:rPr>
                <w:rFonts w:ascii="方正中等线简体" w:eastAsia="方正中等线简体"/>
                <w:color w:val="FF0000"/>
                <w:sz w:val="21"/>
                <w:szCs w:val="21"/>
                <w:lang w:eastAsia="zh-CN"/>
              </w:rPr>
            </w:pPr>
            <w:r>
              <w:rPr>
                <w:rFonts w:ascii="方正中等线简体" w:eastAsia="方正中等线简体"/>
                <w:color w:val="FF0000"/>
                <w:sz w:val="21"/>
                <w:szCs w:val="21"/>
              </w:rPr>
              <w:t>40L</w:t>
            </w:r>
            <w:r>
              <w:rPr>
                <w:rFonts w:hint="eastAsia" w:ascii="方正中等线简体" w:eastAsia="方正中等线简体"/>
                <w:color w:val="FF0000"/>
                <w:sz w:val="21"/>
                <w:szCs w:val="21"/>
                <w:lang w:eastAsia="zh-CN"/>
              </w:rPr>
              <w:t xml:space="preserve"> </w:t>
            </w:r>
          </w:p>
          <w:p>
            <w:pPr>
              <w:rPr>
                <w:rFonts w:ascii="方正中等线简体" w:eastAsia="方正中等线简体"/>
                <w:color w:val="FF0000"/>
                <w:sz w:val="21"/>
                <w:szCs w:val="21"/>
                <w:lang w:eastAsia="zh-CN"/>
              </w:rPr>
            </w:pPr>
            <w:r>
              <w:rPr>
                <w:rFonts w:hint="eastAsia" w:ascii="方正中等线简体" w:eastAsia="方正中等线简体"/>
                <w:color w:val="FF0000"/>
                <w:sz w:val="21"/>
                <w:szCs w:val="21"/>
                <w:lang w:eastAsia="zh-CN"/>
              </w:rPr>
              <w:t>99.99%高纯</w:t>
            </w:r>
          </w:p>
        </w:tc>
        <w:tc>
          <w:tcPr>
            <w:tcW w:w="567" w:type="dxa"/>
            <w:shd w:val="clear" w:color="auto" w:fill="auto"/>
          </w:tcPr>
          <w:p>
            <w:pPr>
              <w:rPr>
                <w:rFonts w:ascii="方正中等线简体" w:eastAsia="方正中等线简体"/>
                <w:color w:val="FF0000"/>
                <w:sz w:val="21"/>
                <w:szCs w:val="21"/>
                <w:lang w:eastAsia="zh-CN"/>
              </w:rPr>
            </w:pPr>
            <w:r>
              <w:rPr>
                <w:rFonts w:hint="eastAsia" w:ascii="方正中等线简体" w:eastAsia="方正中等线简体"/>
                <w:color w:val="FF0000"/>
                <w:sz w:val="21"/>
                <w:szCs w:val="21"/>
                <w:lang w:eastAsia="zh-CN"/>
              </w:rPr>
              <w:t>瓶</w:t>
            </w:r>
          </w:p>
        </w:tc>
        <w:tc>
          <w:tcPr>
            <w:tcW w:w="992" w:type="dxa"/>
            <w:shd w:val="clear" w:color="auto" w:fill="auto"/>
          </w:tcPr>
          <w:p>
            <w:pPr>
              <w:rPr>
                <w:rFonts w:ascii="方正中等线简体" w:eastAsia="方正中等线简体"/>
                <w:color w:val="FF0000"/>
                <w:sz w:val="21"/>
                <w:szCs w:val="21"/>
                <w:lang w:eastAsia="zh-CN"/>
              </w:rPr>
            </w:pPr>
            <w:r>
              <w:rPr>
                <w:rFonts w:hint="eastAsia" w:ascii="方正中等线简体" w:eastAsia="方正中等线简体"/>
                <w:color w:val="FF0000"/>
                <w:sz w:val="21"/>
                <w:szCs w:val="21"/>
                <w:lang w:eastAsia="zh-CN"/>
              </w:rPr>
              <w:t>10</w:t>
            </w:r>
          </w:p>
        </w:tc>
        <w:tc>
          <w:tcPr>
            <w:tcW w:w="2369" w:type="dxa"/>
            <w:shd w:val="clear" w:color="auto" w:fill="auto"/>
          </w:tcPr>
          <w:p>
            <w:pPr>
              <w:rPr>
                <w:rFonts w:ascii="方正中等线简体" w:eastAsia="方正中等线简体"/>
                <w:color w:val="FF0000"/>
                <w:sz w:val="21"/>
                <w:szCs w:val="21"/>
                <w:lang w:eastAsia="zh-CN"/>
              </w:rPr>
            </w:pPr>
            <w:r>
              <w:rPr>
                <w:rFonts w:hint="eastAsia" w:ascii="方正中等线简体" w:eastAsia="方正中等线简体"/>
                <w:color w:val="FF0000"/>
                <w:sz w:val="21"/>
                <w:szCs w:val="21"/>
                <w:lang w:eastAsia="zh-CN"/>
              </w:rPr>
              <w:t>用于氩弧焊</w:t>
            </w:r>
          </w:p>
        </w:tc>
      </w:tr>
    </w:tbl>
    <w:p>
      <w:pPr>
        <w:pStyle w:val="71"/>
        <w:numPr>
          <w:ilvl w:val="0"/>
          <w:numId w:val="1"/>
        </w:numPr>
        <w:tabs>
          <w:tab w:val="left" w:pos="567"/>
        </w:tabs>
        <w:adjustRightInd w:val="0"/>
        <w:snapToGrid w:val="0"/>
        <w:spacing w:before="240" w:beforeLines="100"/>
        <w:ind w:left="652" w:leftChars="-118" w:hanging="935" w:hangingChars="334"/>
        <w:jc w:val="left"/>
        <w:outlineLvl w:val="0"/>
        <w:rPr>
          <w:rFonts w:ascii="方正中等线简体" w:hAnsi="黑体" w:eastAsia="方正中等线简体" w:cs="MingLiU"/>
          <w:color w:val="000000"/>
          <w:sz w:val="28"/>
          <w:szCs w:val="28"/>
          <w:lang w:val="zh-TW" w:bidi="zh-TW"/>
        </w:rPr>
      </w:pPr>
      <w:bookmarkStart w:id="190" w:name="_Toc35101232"/>
      <w:bookmarkStart w:id="191" w:name="_Toc476056728"/>
      <w:bookmarkStart w:id="192" w:name="_Toc476057407"/>
      <w:bookmarkStart w:id="193" w:name="_Toc4685"/>
      <w:bookmarkStart w:id="194" w:name="_Toc23325"/>
      <w:bookmarkStart w:id="195" w:name="_Toc10204"/>
      <w:r>
        <w:rPr>
          <w:rFonts w:hint="eastAsia" w:ascii="方正中等线简体" w:hAnsi="黑体" w:eastAsia="方正中等线简体" w:cs="MingLiU"/>
          <w:color w:val="000000"/>
          <w:sz w:val="28"/>
          <w:szCs w:val="28"/>
          <w:lang w:val="zh-TW" w:bidi="zh-TW"/>
        </w:rPr>
        <w:t>施工现场规划</w:t>
      </w:r>
      <w:bookmarkEnd w:id="190"/>
      <w:bookmarkEnd w:id="191"/>
      <w:bookmarkEnd w:id="192"/>
      <w:bookmarkEnd w:id="193"/>
      <w:bookmarkEnd w:id="194"/>
      <w:bookmarkEnd w:id="195"/>
    </w:p>
    <w:p>
      <w:pPr>
        <w:pStyle w:val="71"/>
        <w:numPr>
          <w:ilvl w:val="0"/>
          <w:numId w:val="16"/>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196" w:name="_Toc476057408"/>
      <w:bookmarkStart w:id="197" w:name="_Toc35101233"/>
      <w:bookmarkStart w:id="198" w:name="_Toc11885"/>
      <w:bookmarkStart w:id="199" w:name="_Toc26232"/>
      <w:bookmarkStart w:id="200" w:name="_Toc3521"/>
      <w:bookmarkStart w:id="201" w:name="_Toc476056729"/>
      <w:r>
        <w:rPr>
          <w:rFonts w:hint="eastAsia" w:ascii="方正中等线简体" w:hAnsi="方正中等线简体" w:eastAsia="方正中等线简体" w:cs="方正中等线简体"/>
          <w:sz w:val="24"/>
          <w:szCs w:val="24"/>
        </w:rPr>
        <w:t>施工总平面布置</w:t>
      </w:r>
      <w:bookmarkEnd w:id="196"/>
      <w:r>
        <w:rPr>
          <w:rFonts w:hint="eastAsia" w:ascii="方正中等线简体" w:hAnsi="方正中等线简体" w:eastAsia="方正中等线简体" w:cs="方正中等线简体"/>
          <w:sz w:val="24"/>
          <w:szCs w:val="24"/>
        </w:rPr>
        <w:t>原则</w:t>
      </w:r>
      <w:bookmarkEnd w:id="197"/>
    </w:p>
    <w:p>
      <w:pPr>
        <w:pStyle w:val="71"/>
        <w:adjustRightInd w:val="0"/>
        <w:snapToGrid w:val="0"/>
        <w:ind w:left="567" w:firstLine="0" w:firstLineChars="0"/>
        <w:jc w:val="left"/>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施工平面布置是否得当，将直接反映项目团队的施工质量、进度和安全文明施工管理水平。须坚持一个总体原则</w:t>
      </w:r>
      <w:bookmarkEnd w:id="198"/>
      <w:bookmarkEnd w:id="199"/>
      <w:bookmarkEnd w:id="200"/>
      <w:bookmarkEnd w:id="201"/>
      <w:bookmarkStart w:id="202" w:name="_Toc10888"/>
      <w:bookmarkStart w:id="203" w:name="_Toc17571"/>
      <w:bookmarkStart w:id="204" w:name="_Toc5669"/>
      <w:bookmarkStart w:id="205" w:name="_Toc476056730"/>
      <w:r>
        <w:rPr>
          <w:rFonts w:hint="eastAsia" w:ascii="方正中等线简体" w:hAnsi="方正中等线简体" w:eastAsia="方正中等线简体" w:cs="方正中等线简体"/>
          <w:szCs w:val="21"/>
        </w:rPr>
        <w:t>，首先应符合施工现场环境卫生及安全技术规范要求。</w:t>
      </w:r>
      <w:bookmarkEnd w:id="202"/>
      <w:bookmarkEnd w:id="203"/>
      <w:bookmarkEnd w:id="204"/>
      <w:bookmarkEnd w:id="205"/>
      <w:bookmarkStart w:id="206" w:name="_Toc9732"/>
      <w:bookmarkStart w:id="207" w:name="_Toc16329"/>
      <w:bookmarkStart w:id="208" w:name="_Toc476056731"/>
      <w:bookmarkStart w:id="209" w:name="_Toc30577"/>
      <w:r>
        <w:rPr>
          <w:rFonts w:hint="eastAsia" w:ascii="方正中等线简体" w:hAnsi="方正中等线简体" w:eastAsia="方正中等线简体" w:cs="方正中等线简体"/>
          <w:szCs w:val="21"/>
        </w:rPr>
        <w:t>在满足施工条件的情况下，尽量节约施工用地。</w:t>
      </w:r>
      <w:bookmarkEnd w:id="206"/>
      <w:bookmarkEnd w:id="207"/>
      <w:bookmarkEnd w:id="208"/>
      <w:bookmarkEnd w:id="209"/>
      <w:bookmarkStart w:id="210" w:name="_Toc23634"/>
      <w:bookmarkStart w:id="211" w:name="_Toc10772"/>
      <w:bookmarkStart w:id="212" w:name="_Toc476056732"/>
      <w:bookmarkStart w:id="213" w:name="_Toc11866"/>
      <w:r>
        <w:rPr>
          <w:rFonts w:hint="eastAsia" w:ascii="方正中等线简体" w:hAnsi="方正中等线简体" w:eastAsia="方正中等线简体" w:cs="方正中等线简体"/>
          <w:szCs w:val="21"/>
        </w:rPr>
        <w:t>尽可能减少临时设施投入。</w:t>
      </w:r>
      <w:bookmarkEnd w:id="210"/>
      <w:bookmarkEnd w:id="211"/>
      <w:bookmarkEnd w:id="212"/>
      <w:bookmarkEnd w:id="213"/>
      <w:bookmarkStart w:id="214" w:name="_Toc476056733"/>
      <w:bookmarkStart w:id="215" w:name="_Toc31944"/>
      <w:bookmarkStart w:id="216" w:name="_Toc1641"/>
      <w:bookmarkStart w:id="217" w:name="_Toc12280"/>
      <w:r>
        <w:rPr>
          <w:rFonts w:hint="eastAsia" w:ascii="方正中等线简体" w:hAnsi="方正中等线简体" w:eastAsia="方正中等线简体" w:cs="方正中等线简体"/>
          <w:szCs w:val="21"/>
        </w:rPr>
        <w:t>第二点，在保证场内交通运输畅通和材料堆载要求的前提下，最大限度地减少场内运输，特别是减少场内二次搬运。</w:t>
      </w:r>
      <w:bookmarkEnd w:id="214"/>
      <w:bookmarkEnd w:id="215"/>
      <w:bookmarkEnd w:id="216"/>
      <w:bookmarkEnd w:id="217"/>
    </w:p>
    <w:p>
      <w:pPr>
        <w:pStyle w:val="71"/>
        <w:numPr>
          <w:ilvl w:val="0"/>
          <w:numId w:val="16"/>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218" w:name="_Toc476057409"/>
      <w:bookmarkStart w:id="219" w:name="_Toc14912"/>
      <w:bookmarkStart w:id="220" w:name="_Toc35101234"/>
      <w:bookmarkStart w:id="221" w:name="_Toc32696"/>
      <w:bookmarkStart w:id="222" w:name="_Toc18100"/>
      <w:bookmarkStart w:id="223" w:name="_Toc476056734"/>
      <w:r>
        <w:rPr>
          <w:rFonts w:hint="eastAsia" w:ascii="方正中等线简体" w:hAnsi="方正中等线简体" w:eastAsia="方正中等线简体" w:cs="方正中等线简体"/>
          <w:sz w:val="24"/>
          <w:szCs w:val="24"/>
        </w:rPr>
        <w:t>施工现场总平面布置图</w:t>
      </w:r>
      <w:bookmarkEnd w:id="218"/>
      <w:bookmarkEnd w:id="219"/>
      <w:bookmarkEnd w:id="220"/>
      <w:bookmarkEnd w:id="221"/>
      <w:bookmarkEnd w:id="222"/>
      <w:r>
        <w:commentReference w:id="3"/>
      </w:r>
    </w:p>
    <w:p>
      <w:pPr>
        <w:adjustRightInd w:val="0"/>
        <w:snapToGrid w:val="0"/>
        <w:ind w:left="564" w:leftChars="235"/>
        <w:jc w:val="center"/>
        <w:rPr>
          <w:rFonts w:ascii="方正中等线简体" w:hAnsi="方正中等线简体" w:eastAsia="方正中等线简体" w:cs="方正中等线简体"/>
        </w:rPr>
      </w:pPr>
      <w:r>
        <w:rPr>
          <w:rFonts w:hint="eastAsia" w:ascii="方正中等线简体" w:eastAsia="方正中等线简体"/>
          <w:lang w:val="en-US" w:eastAsia="zh-CN" w:bidi="ar-SA"/>
        </w:rPr>
        <w:drawing>
          <wp:inline distT="0" distB="0" distL="0" distR="0">
            <wp:extent cx="6080125" cy="5505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srcRect l="888" r="535"/>
                    <a:stretch>
                      <a:fillRect/>
                    </a:stretch>
                  </pic:blipFill>
                  <pic:spPr>
                    <a:xfrm>
                      <a:off x="0" y="0"/>
                      <a:ext cx="6079654" cy="5505197"/>
                    </a:xfrm>
                    <a:prstGeom prst="rect">
                      <a:avLst/>
                    </a:prstGeom>
                    <a:ln>
                      <a:noFill/>
                    </a:ln>
                  </pic:spPr>
                </pic:pic>
              </a:graphicData>
            </a:graphic>
          </wp:inline>
        </w:drawing>
      </w:r>
    </w:p>
    <w:bookmarkEnd w:id="223"/>
    <w:p>
      <w:pPr>
        <w:pStyle w:val="71"/>
        <w:numPr>
          <w:ilvl w:val="0"/>
          <w:numId w:val="16"/>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224" w:name="_Toc7437"/>
      <w:bookmarkStart w:id="225" w:name="_Toc476056735"/>
      <w:bookmarkStart w:id="226" w:name="_Toc476057410"/>
      <w:bookmarkStart w:id="227" w:name="_Toc35101235"/>
      <w:bookmarkStart w:id="228" w:name="_Toc6494"/>
      <w:bookmarkStart w:id="229" w:name="_Toc16588"/>
      <w:r>
        <w:rPr>
          <w:rFonts w:hint="eastAsia" w:ascii="方正中等线简体" w:hAnsi="方正中等线简体" w:eastAsia="方正中等线简体" w:cs="方正中等线简体"/>
          <w:sz w:val="24"/>
          <w:szCs w:val="24"/>
        </w:rPr>
        <w:t>施工现场组织管理</w:t>
      </w:r>
      <w:bookmarkEnd w:id="224"/>
      <w:bookmarkEnd w:id="225"/>
      <w:bookmarkEnd w:id="226"/>
      <w:bookmarkEnd w:id="227"/>
      <w:bookmarkEnd w:id="228"/>
      <w:bookmarkEnd w:id="229"/>
    </w:p>
    <w:p>
      <w:pPr>
        <w:pStyle w:val="71"/>
        <w:adjustRightInd w:val="0"/>
        <w:snapToGrid w:val="0"/>
        <w:ind w:left="567" w:firstLine="0" w:firstLineChars="0"/>
        <w:jc w:val="left"/>
        <w:rPr>
          <w:rFonts w:ascii="方正中等线简体" w:hAnsi="方正中等线简体" w:eastAsia="方正中等线简体" w:cs="方正中等线简体"/>
          <w:szCs w:val="21"/>
        </w:rPr>
      </w:pPr>
      <w:bookmarkStart w:id="230" w:name="_Toc6462"/>
      <w:bookmarkStart w:id="231" w:name="_Toc4414"/>
      <w:bookmarkStart w:id="232" w:name="_Toc24555"/>
      <w:bookmarkStart w:id="233" w:name="_Toc476056736"/>
      <w:r>
        <w:rPr>
          <w:rFonts w:hint="eastAsia" w:ascii="方正中等线简体" w:hAnsi="方正中等线简体" w:eastAsia="方正中等线简体" w:cs="方正中等线简体"/>
          <w:szCs w:val="21"/>
        </w:rPr>
        <w:t>由于该项目工期紧，各工序、工种穿插作业量大，采取科学的管理方式成为必要前提。</w:t>
      </w:r>
      <w:bookmarkEnd w:id="230"/>
      <w:bookmarkEnd w:id="231"/>
      <w:bookmarkEnd w:id="232"/>
      <w:bookmarkEnd w:id="233"/>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34" w:name="_Toc476056737"/>
      <w:bookmarkStart w:id="235" w:name="_Toc31312"/>
      <w:bookmarkStart w:id="236" w:name="_Toc20697"/>
      <w:bookmarkStart w:id="237" w:name="_Toc9495"/>
      <w:r>
        <w:rPr>
          <w:rFonts w:hint="eastAsia" w:ascii="方正中等线简体" w:hAnsi="方正中等线简体" w:eastAsia="方正中等线简体" w:cs="方正中等线简体"/>
          <w:szCs w:val="21"/>
        </w:rPr>
        <w:t>项目的实施阶段由现场负责人带队进行全面管理</w:t>
      </w:r>
      <w:bookmarkEnd w:id="234"/>
      <w:bookmarkEnd w:id="235"/>
      <w:bookmarkEnd w:id="236"/>
      <w:bookmarkEnd w:id="237"/>
      <w:bookmarkStart w:id="238" w:name="_Toc476056742"/>
      <w:bookmarkStart w:id="239" w:name="_Toc13214"/>
      <w:bookmarkStart w:id="240" w:name="_Toc31303"/>
      <w:bookmarkStart w:id="241" w:name="_Toc21729"/>
      <w:r>
        <w:rPr>
          <w:rFonts w:hint="eastAsia" w:ascii="方正中等线简体" w:hAnsi="方正中等线简体" w:eastAsia="方正中等线简体" w:cs="方正中等线简体"/>
          <w:szCs w:val="21"/>
        </w:rPr>
        <w:t>，各专业负责人配合管理执行，施工现场应忙而不乱。</w:t>
      </w:r>
      <w:bookmarkEnd w:id="238"/>
      <w:bookmarkEnd w:id="239"/>
      <w:bookmarkEnd w:id="240"/>
      <w:bookmarkEnd w:id="241"/>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42" w:name="_Toc476056738"/>
      <w:bookmarkStart w:id="243" w:name="_Toc19920"/>
      <w:bookmarkStart w:id="244" w:name="_Toc8094"/>
      <w:bookmarkStart w:id="245" w:name="_Toc10153"/>
      <w:r>
        <w:rPr>
          <w:rFonts w:hint="eastAsia" w:ascii="方正中等线简体" w:hAnsi="方正中等线简体" w:eastAsia="方正中等线简体" w:cs="方正中等线简体"/>
          <w:szCs w:val="21"/>
        </w:rPr>
        <w:t>现场主要道路、临设周边应设排水明沟，必须保证排水顺畅。</w:t>
      </w:r>
      <w:bookmarkEnd w:id="242"/>
      <w:bookmarkEnd w:id="243"/>
      <w:bookmarkEnd w:id="244"/>
      <w:bookmarkEnd w:id="245"/>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46" w:name="_Toc476056739"/>
      <w:bookmarkStart w:id="247" w:name="_Toc10499"/>
      <w:bookmarkStart w:id="248" w:name="_Toc14803"/>
      <w:bookmarkStart w:id="249" w:name="_Toc25309"/>
      <w:r>
        <w:rPr>
          <w:rFonts w:hint="eastAsia" w:ascii="方正中等线简体" w:hAnsi="方正中等线简体" w:eastAsia="方正中等线简体" w:cs="方正中等线简体"/>
          <w:szCs w:val="21"/>
        </w:rPr>
        <w:t>基准点、轴线控制点、埋地电缆、架空电线应有醒目警示标志，加强保护措施，任何人不得损坏和移动。</w:t>
      </w:r>
      <w:bookmarkEnd w:id="246"/>
      <w:bookmarkEnd w:id="247"/>
      <w:bookmarkEnd w:id="248"/>
      <w:bookmarkEnd w:id="249"/>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50" w:name="_Toc25028"/>
      <w:bookmarkStart w:id="251" w:name="_Toc32646"/>
      <w:bookmarkStart w:id="252" w:name="_Toc476056740"/>
      <w:bookmarkStart w:id="253" w:name="_Toc20028"/>
      <w:r>
        <w:rPr>
          <w:rFonts w:hint="eastAsia" w:ascii="方正中等线简体" w:hAnsi="方正中等线简体" w:eastAsia="方正中等线简体" w:cs="方正中等线简体"/>
          <w:szCs w:val="21"/>
        </w:rPr>
        <w:t>办公地点设置“五牌一图”公示栏，施工现场应悬挂安全警示标语、配备安全标示、标牌。</w:t>
      </w:r>
      <w:bookmarkEnd w:id="250"/>
      <w:bookmarkEnd w:id="251"/>
      <w:bookmarkEnd w:id="252"/>
      <w:bookmarkEnd w:id="253"/>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54" w:name="_Toc1908"/>
      <w:bookmarkStart w:id="255" w:name="_Toc476056741"/>
      <w:bookmarkStart w:id="256" w:name="_Toc26744"/>
      <w:bookmarkStart w:id="257" w:name="_Toc17402"/>
      <w:r>
        <w:rPr>
          <w:rFonts w:hint="eastAsia" w:ascii="方正中等线简体" w:hAnsi="方正中等线简体" w:eastAsia="方正中等线简体" w:cs="方正中等线简体"/>
          <w:szCs w:val="21"/>
        </w:rPr>
        <w:t>凡进入施工现场的机械设备、大型构件材料必须按平面布置要求指定堆放位置，不得随意乱放。</w:t>
      </w:r>
      <w:bookmarkEnd w:id="254"/>
      <w:bookmarkEnd w:id="255"/>
      <w:bookmarkEnd w:id="256"/>
      <w:bookmarkEnd w:id="257"/>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58" w:name="_Toc8894"/>
      <w:bookmarkStart w:id="259" w:name="_Toc28679"/>
      <w:bookmarkStart w:id="260" w:name="_Toc4778"/>
      <w:bookmarkStart w:id="261" w:name="_Toc476056744"/>
      <w:r>
        <w:rPr>
          <w:rFonts w:hint="eastAsia" w:ascii="方正中等线简体" w:hAnsi="方正中等线简体" w:eastAsia="方正中等线简体" w:cs="方正中等线简体"/>
          <w:szCs w:val="21"/>
        </w:rPr>
        <w:t>每日切实做到工完场清，减少材料浪费，现场施工垃圾定时清理，派专人管理，保持现场干净整洁。</w:t>
      </w:r>
      <w:bookmarkEnd w:id="258"/>
      <w:bookmarkEnd w:id="259"/>
      <w:bookmarkEnd w:id="260"/>
      <w:bookmarkEnd w:id="261"/>
    </w:p>
    <w:p>
      <w:pPr>
        <w:pStyle w:val="71"/>
        <w:numPr>
          <w:ilvl w:val="1"/>
          <w:numId w:val="16"/>
        </w:numPr>
        <w:adjustRightInd w:val="0"/>
        <w:snapToGrid w:val="0"/>
        <w:ind w:hangingChars="270"/>
        <w:jc w:val="left"/>
        <w:outlineLvl w:val="2"/>
        <w:rPr>
          <w:rFonts w:ascii="方正中等线简体" w:hAnsi="方正中等线简体" w:eastAsia="方正中等线简体" w:cs="方正中等线简体"/>
          <w:szCs w:val="21"/>
        </w:rPr>
      </w:pPr>
      <w:bookmarkStart w:id="262" w:name="_Toc7688"/>
      <w:bookmarkStart w:id="263" w:name="_Toc476056746"/>
      <w:bookmarkStart w:id="264" w:name="_Toc32060"/>
      <w:bookmarkStart w:id="265" w:name="_Toc29820"/>
      <w:r>
        <w:rPr>
          <w:rFonts w:hint="eastAsia" w:ascii="方正中等线简体" w:hAnsi="方正中等线简体" w:eastAsia="方正中等线简体" w:cs="方正中等线简体"/>
          <w:szCs w:val="21"/>
        </w:rPr>
        <w:t>场内实行全封闭式管理，施工现场应佩戴证明其身份的工作牌，非作业人员不得擅自进入施工场地。</w:t>
      </w:r>
      <w:bookmarkEnd w:id="262"/>
      <w:bookmarkEnd w:id="263"/>
      <w:bookmarkEnd w:id="264"/>
      <w:bookmarkEnd w:id="265"/>
    </w:p>
    <w:p>
      <w:pPr>
        <w:pStyle w:val="71"/>
        <w:numPr>
          <w:ilvl w:val="0"/>
          <w:numId w:val="1"/>
        </w:numPr>
        <w:tabs>
          <w:tab w:val="left" w:pos="567"/>
        </w:tabs>
        <w:adjustRightInd w:val="0"/>
        <w:snapToGrid w:val="0"/>
        <w:spacing w:before="240" w:beforeLines="100"/>
        <w:ind w:left="652" w:leftChars="-118" w:hanging="935" w:hangingChars="334"/>
        <w:jc w:val="left"/>
        <w:outlineLvl w:val="0"/>
        <w:rPr>
          <w:rFonts w:ascii="方正中等线简体" w:hAnsi="黑体" w:eastAsia="方正中等线简体" w:cs="MingLiU"/>
          <w:color w:val="000000"/>
          <w:sz w:val="28"/>
          <w:szCs w:val="28"/>
          <w:lang w:val="zh-TW" w:bidi="zh-TW"/>
        </w:rPr>
      </w:pPr>
      <w:bookmarkStart w:id="266" w:name="_Toc476056777"/>
      <w:bookmarkStart w:id="267" w:name="_Toc476057419"/>
      <w:bookmarkStart w:id="268" w:name="_Toc35101236"/>
      <w:r>
        <w:rPr>
          <w:rFonts w:hint="eastAsia" w:ascii="方正中等线简体" w:hAnsi="黑体" w:eastAsia="方正中等线简体" w:cs="MingLiU"/>
          <w:color w:val="000000"/>
          <w:sz w:val="28"/>
          <w:szCs w:val="28"/>
          <w:lang w:val="zh-TW" w:bidi="zh-TW"/>
        </w:rPr>
        <w:t>专项运输方案</w:t>
      </w:r>
      <w:bookmarkEnd w:id="266"/>
      <w:bookmarkEnd w:id="267"/>
      <w:bookmarkEnd w:id="268"/>
    </w:p>
    <w:p>
      <w:pPr>
        <w:pStyle w:val="71"/>
        <w:numPr>
          <w:ilvl w:val="0"/>
          <w:numId w:val="17"/>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269" w:name="_Toc476056778"/>
      <w:bookmarkStart w:id="270" w:name="_Toc476057420"/>
      <w:bookmarkStart w:id="271" w:name="_Toc35101237"/>
      <w:r>
        <w:rPr>
          <w:rFonts w:hint="eastAsia" w:ascii="方正中等线简体" w:hAnsi="方正中等线简体" w:eastAsia="方正中等线简体" w:cs="方正中等线简体"/>
          <w:sz w:val="24"/>
          <w:szCs w:val="24"/>
        </w:rPr>
        <w:t>专项运输总部署</w:t>
      </w:r>
      <w:bookmarkEnd w:id="269"/>
      <w:bookmarkEnd w:id="270"/>
      <w:bookmarkEnd w:id="271"/>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272" w:name="_Toc20187"/>
      <w:bookmarkStart w:id="273" w:name="_Toc21640"/>
      <w:bookmarkStart w:id="274" w:name="_Toc28059"/>
      <w:bookmarkStart w:id="275" w:name="_Toc476056779"/>
      <w:r>
        <w:rPr>
          <w:rFonts w:hint="eastAsia" w:ascii="方正中等线简体" w:hAnsi="方正中等线简体" w:eastAsia="方正中等线简体" w:cs="方正中等线简体"/>
          <w:szCs w:val="21"/>
        </w:rPr>
        <w:t>运输方案设计原则</w:t>
      </w:r>
      <w:bookmarkEnd w:id="272"/>
      <w:bookmarkEnd w:id="273"/>
      <w:bookmarkEnd w:id="274"/>
      <w:bookmarkEnd w:id="275"/>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76" w:name="_Toc14730"/>
      <w:bookmarkStart w:id="277" w:name="_Toc18763"/>
      <w:bookmarkStart w:id="278" w:name="_Toc28620"/>
      <w:r>
        <w:rPr>
          <w:rFonts w:hint="eastAsia" w:ascii="方正中等线简体" w:hAnsi="方正中等线简体" w:eastAsia="方正中等线简体" w:cs="方正中等线简体"/>
          <w:szCs w:val="21"/>
        </w:rPr>
        <w:t>安全可靠性：安全可靠是运输方案设计的首要原则，为此在车辆配载、道路运输、捆绑加固、装卸实施等方案设计中，运用了科学分析和理论计算相结合的方法，确保方案设计科学，数据准确真实，操作实施万无一失</w:t>
      </w:r>
      <w:bookmarkEnd w:id="276"/>
      <w:bookmarkEnd w:id="277"/>
      <w:bookmarkEnd w:id="278"/>
      <w:r>
        <w:rPr>
          <w:rFonts w:hint="eastAsia" w:ascii="方正中等线简体" w:hAnsi="方正中等线简体" w:eastAsia="方正中等线简体" w:cs="方正中等线简体"/>
          <w:szCs w:val="21"/>
        </w:rPr>
        <w:t>。</w:t>
      </w:r>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79" w:name="_Toc5833"/>
      <w:bookmarkStart w:id="280" w:name="_Toc5491"/>
      <w:bookmarkStart w:id="281" w:name="_Toc11491"/>
      <w:r>
        <w:rPr>
          <w:rFonts w:hint="eastAsia" w:ascii="方正中等线简体" w:hAnsi="方正中等线简体" w:eastAsia="方正中等线简体" w:cs="方正中等线简体"/>
          <w:szCs w:val="21"/>
        </w:rPr>
        <w:t>经济适用性：在本运输方案的设计过程中对多套运输方案进行筛选优化，采取最优化的技术方案，采用最适合的车辆设备，降低运输费用，最大限度的减少运输成本，确保本方案的经济适用性。</w:t>
      </w:r>
      <w:bookmarkEnd w:id="279"/>
      <w:bookmarkEnd w:id="280"/>
      <w:bookmarkEnd w:id="281"/>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82" w:name="_Toc14476"/>
      <w:bookmarkStart w:id="283" w:name="_Toc16407"/>
      <w:bookmarkStart w:id="284" w:name="_Toc30357"/>
      <w:r>
        <w:rPr>
          <w:rFonts w:hint="eastAsia" w:ascii="方正中等线简体" w:hAnsi="方正中等线简体" w:eastAsia="方正中等线简体" w:cs="方正中等线简体"/>
          <w:szCs w:val="21"/>
        </w:rPr>
        <w:t>可操作性：在运输方案制作和审定过程中，认真细致地做好前期准备，对各种可能出现的风险进行科学评估，确保装载、道路运输、卸车等作业能够顺利展开，以此建立本方案的可操作性</w:t>
      </w:r>
      <w:bookmarkEnd w:id="282"/>
      <w:bookmarkEnd w:id="283"/>
      <w:bookmarkEnd w:id="284"/>
      <w:r>
        <w:rPr>
          <w:rFonts w:hint="eastAsia" w:ascii="方正中等线简体" w:hAnsi="方正中等线简体" w:eastAsia="方正中等线简体" w:cs="方正中等线简体"/>
          <w:szCs w:val="21"/>
        </w:rPr>
        <w:t>。</w:t>
      </w:r>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85" w:name="_Toc25329"/>
      <w:bookmarkStart w:id="286" w:name="_Toc16968"/>
      <w:bookmarkStart w:id="287" w:name="_Toc10114"/>
      <w:r>
        <w:rPr>
          <w:rFonts w:hint="eastAsia" w:ascii="方正中等线简体" w:hAnsi="方正中等线简体" w:eastAsia="方正中等线简体" w:cs="方正中等线简体"/>
          <w:szCs w:val="21"/>
        </w:rPr>
        <w:t>高效迅速性：由于构件的运输质量要求高、现场路况较为复杂且转运次数多、距离远等情况。因此调动最适用的设备、人员，结合我公司操作类似项目的成功经验，按照既定的施工方案及相关规定执行运输操作高效完成运输任务。</w:t>
      </w:r>
      <w:bookmarkEnd w:id="285"/>
      <w:bookmarkEnd w:id="286"/>
      <w:bookmarkEnd w:id="287"/>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288" w:name="_Toc15991"/>
      <w:bookmarkStart w:id="289" w:name="_Toc476056780"/>
      <w:bookmarkStart w:id="290" w:name="_Toc26844"/>
      <w:bookmarkStart w:id="291" w:name="_Toc15657"/>
      <w:r>
        <w:rPr>
          <w:rFonts w:hint="eastAsia" w:ascii="方正中等线简体" w:hAnsi="方正中等线简体" w:eastAsia="方正中等线简体" w:cs="方正中等线简体"/>
          <w:szCs w:val="21"/>
        </w:rPr>
        <w:t>运输方案设计依据</w:t>
      </w:r>
      <w:bookmarkEnd w:id="288"/>
      <w:bookmarkEnd w:id="289"/>
      <w:bookmarkEnd w:id="290"/>
      <w:bookmarkEnd w:id="291"/>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92" w:name="_Toc21163"/>
      <w:bookmarkStart w:id="293" w:name="_Toc16357"/>
      <w:bookmarkStart w:id="294" w:name="_Toc14152"/>
      <w:r>
        <w:rPr>
          <w:rFonts w:hint="eastAsia" w:ascii="方正中等线简体" w:hAnsi="方正中等线简体" w:eastAsia="方正中等线简体" w:cs="方正中等线简体"/>
          <w:szCs w:val="21"/>
        </w:rPr>
        <w:t>本公司提供的设备技术参数，本公司运作类似项目的成功经验。</w:t>
      </w:r>
      <w:bookmarkEnd w:id="292"/>
      <w:bookmarkEnd w:id="293"/>
      <w:bookmarkEnd w:id="294"/>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95" w:name="_Toc10242"/>
      <w:bookmarkStart w:id="296" w:name="_Toc19437"/>
      <w:bookmarkStart w:id="297" w:name="_Toc8244"/>
      <w:r>
        <w:rPr>
          <w:rFonts w:hint="eastAsia" w:ascii="方正中等线简体" w:hAnsi="方正中等线简体" w:eastAsia="方正中等线简体" w:cs="方正中等线简体"/>
          <w:szCs w:val="21"/>
        </w:rPr>
        <w:t>目前国内通用的运输装备和技术手段</w:t>
      </w:r>
      <w:bookmarkEnd w:id="295"/>
      <w:bookmarkEnd w:id="296"/>
      <w:bookmarkEnd w:id="297"/>
      <w:r>
        <w:rPr>
          <w:rFonts w:hint="eastAsia" w:ascii="方正中等线简体" w:hAnsi="方正中等线简体" w:eastAsia="方正中等线简体" w:cs="方正中等线简体"/>
          <w:szCs w:val="21"/>
        </w:rPr>
        <w:t>。</w:t>
      </w:r>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298" w:name="_Toc6793"/>
      <w:bookmarkStart w:id="299" w:name="_Toc10065"/>
      <w:bookmarkStart w:id="300" w:name="_Toc6427"/>
      <w:r>
        <w:rPr>
          <w:rFonts w:hint="eastAsia" w:ascii="方正中等线简体" w:hAnsi="方正中等线简体" w:eastAsia="方正中等线简体" w:cs="方正中等线简体"/>
          <w:szCs w:val="21"/>
        </w:rPr>
        <w:t>国内颁发的现行有关行业标准及规范</w:t>
      </w:r>
      <w:bookmarkEnd w:id="298"/>
      <w:bookmarkEnd w:id="299"/>
      <w:bookmarkEnd w:id="300"/>
      <w:r>
        <w:rPr>
          <w:rFonts w:hint="eastAsia" w:ascii="方正中等线简体" w:hAnsi="方正中等线简体" w:eastAsia="方正中等线简体" w:cs="方正中等线简体"/>
          <w:szCs w:val="21"/>
        </w:rPr>
        <w:t>。</w:t>
      </w:r>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01" w:name="_Toc9935"/>
      <w:bookmarkStart w:id="302" w:name="_Toc17761"/>
      <w:bookmarkStart w:id="303" w:name="_Toc10949"/>
      <w:bookmarkStart w:id="304" w:name="_Toc476056781"/>
      <w:r>
        <w:rPr>
          <w:rFonts w:hint="eastAsia" w:ascii="方正中等线简体" w:hAnsi="方正中等线简体" w:eastAsia="方正中等线简体" w:cs="方正中等线简体"/>
          <w:szCs w:val="21"/>
        </w:rPr>
        <w:t>运输组织方案</w:t>
      </w:r>
      <w:bookmarkEnd w:id="301"/>
      <w:bookmarkEnd w:id="302"/>
      <w:bookmarkEnd w:id="303"/>
      <w:bookmarkEnd w:id="304"/>
    </w:p>
    <w:p>
      <w:pPr>
        <w:pStyle w:val="71"/>
        <w:adjustRightInd w:val="0"/>
        <w:snapToGrid w:val="0"/>
        <w:ind w:left="567" w:firstLine="0" w:firstLineChars="0"/>
        <w:jc w:val="left"/>
        <w:rPr>
          <w:rFonts w:ascii="方正中等线简体" w:hAnsi="方正中等线简体" w:eastAsia="方正中等线简体" w:cs="方正中等线简体"/>
          <w:szCs w:val="21"/>
        </w:rPr>
      </w:pPr>
      <w:bookmarkStart w:id="305" w:name="_Toc24780"/>
      <w:bookmarkStart w:id="306" w:name="_Toc32171"/>
      <w:bookmarkStart w:id="307" w:name="_Toc3692"/>
      <w:r>
        <w:rPr>
          <w:rFonts w:hint="eastAsia" w:ascii="方正中等线简体" w:hAnsi="方正中等线简体" w:eastAsia="方正中等线简体" w:cs="方正中等线简体"/>
          <w:szCs w:val="21"/>
        </w:rPr>
        <w:t>为了安全、优质、按时完成设备运输，本公司成立专门的运输部门，作为该项目的一个机构代表项目部行使权力，全面负责该机构的对外业务联系和内部协调组织管理，确保运输作业过程中处于受控状态。</w:t>
      </w:r>
      <w:bookmarkEnd w:id="305"/>
      <w:bookmarkEnd w:id="306"/>
      <w:bookmarkEnd w:id="307"/>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08" w:name="_Toc476056782"/>
      <w:bookmarkStart w:id="309" w:name="_Toc28663"/>
      <w:bookmarkStart w:id="310" w:name="_Toc32164"/>
      <w:bookmarkStart w:id="311" w:name="_Toc28105"/>
      <w:r>
        <w:rPr>
          <w:rFonts w:hint="eastAsia" w:ascii="方正中等线简体" w:hAnsi="方正中等线简体" w:eastAsia="方正中等线简体" w:cs="方正中等线简体"/>
          <w:szCs w:val="21"/>
        </w:rPr>
        <w:t>作业组织措施</w:t>
      </w:r>
      <w:bookmarkEnd w:id="308"/>
      <w:bookmarkEnd w:id="309"/>
      <w:bookmarkEnd w:id="310"/>
      <w:bookmarkEnd w:id="311"/>
    </w:p>
    <w:p>
      <w:pPr>
        <w:pStyle w:val="71"/>
        <w:adjustRightInd w:val="0"/>
        <w:snapToGrid w:val="0"/>
        <w:ind w:left="567" w:firstLine="0" w:firstLineChars="0"/>
        <w:jc w:val="left"/>
        <w:rPr>
          <w:rFonts w:ascii="方正中等线简体" w:hAnsi="方正中等线简体" w:eastAsia="方正中等线简体" w:cs="方正中等线简体"/>
          <w:szCs w:val="21"/>
        </w:rPr>
      </w:pPr>
      <w:bookmarkStart w:id="312" w:name="_Toc29607"/>
      <w:bookmarkStart w:id="313" w:name="_Toc15974"/>
      <w:bookmarkStart w:id="314" w:name="_Toc8898"/>
      <w:r>
        <w:rPr>
          <w:rFonts w:hint="eastAsia" w:ascii="方正中等线简体" w:hAnsi="方正中等线简体" w:eastAsia="方正中等线简体" w:cs="方正中等线简体"/>
          <w:szCs w:val="21"/>
        </w:rPr>
        <w:t>运输部由技术组、安全组、质量组、外勤组组成。共同负责运输项目的各项工作。运输作业过程中组织四个作业组，分别在卸车装车、公路运输作业过程中相互配合，前后衔接。</w:t>
      </w:r>
      <w:bookmarkEnd w:id="312"/>
      <w:bookmarkEnd w:id="313"/>
      <w:bookmarkEnd w:id="314"/>
    </w:p>
    <w:p>
      <w:pPr>
        <w:pStyle w:val="71"/>
        <w:numPr>
          <w:ilvl w:val="0"/>
          <w:numId w:val="17"/>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15" w:name="_Toc476056784"/>
      <w:bookmarkStart w:id="316" w:name="_Toc35101238"/>
      <w:bookmarkStart w:id="317" w:name="_Toc476057421"/>
      <w:r>
        <w:rPr>
          <w:rFonts w:hint="eastAsia" w:ascii="方正中等线简体" w:hAnsi="方正中等线简体" w:eastAsia="方正中等线简体" w:cs="方正中等线简体"/>
          <w:sz w:val="24"/>
          <w:szCs w:val="24"/>
        </w:rPr>
        <w:t>运输作业总体安排</w:t>
      </w:r>
      <w:bookmarkEnd w:id="315"/>
      <w:bookmarkEnd w:id="316"/>
      <w:bookmarkEnd w:id="317"/>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18" w:name="_Toc476056785"/>
      <w:bookmarkStart w:id="319" w:name="_Toc28002"/>
      <w:bookmarkStart w:id="320" w:name="_Toc11994"/>
      <w:bookmarkStart w:id="321" w:name="_Toc3239"/>
      <w:r>
        <w:rPr>
          <w:rFonts w:hint="eastAsia" w:ascii="方正中等线简体" w:hAnsi="方正中等线简体" w:eastAsia="方正中等线简体" w:cs="方正中等线简体"/>
          <w:szCs w:val="21"/>
        </w:rPr>
        <w:t>总体指导思想</w:t>
      </w:r>
      <w:bookmarkEnd w:id="318"/>
      <w:bookmarkEnd w:id="319"/>
      <w:bookmarkEnd w:id="320"/>
      <w:bookmarkEnd w:id="321"/>
    </w:p>
    <w:p>
      <w:pPr>
        <w:pStyle w:val="71"/>
        <w:adjustRightInd w:val="0"/>
        <w:snapToGrid w:val="0"/>
        <w:ind w:left="567" w:firstLine="0" w:firstLineChars="0"/>
        <w:jc w:val="left"/>
        <w:rPr>
          <w:rFonts w:ascii="方正中等线简体" w:hAnsi="方正中等线简体" w:eastAsia="方正中等线简体" w:cs="方正中等线简体"/>
          <w:szCs w:val="21"/>
        </w:rPr>
      </w:pPr>
      <w:bookmarkStart w:id="322" w:name="_Toc8794"/>
      <w:bookmarkStart w:id="323" w:name="_Toc29351"/>
      <w:bookmarkStart w:id="324" w:name="_Toc25090"/>
      <w:r>
        <w:rPr>
          <w:rFonts w:hint="eastAsia" w:ascii="方正中等线简体" w:hAnsi="方正中等线简体" w:eastAsia="方正中等线简体" w:cs="方正中等线简体"/>
          <w:szCs w:val="21"/>
        </w:rPr>
        <w:t>认真贯彻公司的质量方针，本着安全第一、客户至上的思想，合理组织，科学安排，精心操作，确保构件、材料准时运输到目的地。</w:t>
      </w:r>
      <w:bookmarkEnd w:id="322"/>
      <w:bookmarkEnd w:id="323"/>
      <w:bookmarkEnd w:id="324"/>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25" w:name="_Toc13153"/>
      <w:bookmarkStart w:id="326" w:name="_Toc1324"/>
      <w:bookmarkStart w:id="327" w:name="_Toc476056786"/>
      <w:bookmarkStart w:id="328" w:name="_Toc29858"/>
      <w:r>
        <w:rPr>
          <w:rFonts w:hint="eastAsia" w:ascii="方正中等线简体" w:hAnsi="方正中等线简体" w:eastAsia="方正中等线简体" w:cs="方正中等线简体"/>
          <w:szCs w:val="21"/>
        </w:rPr>
        <w:t>运输作业安排</w:t>
      </w:r>
      <w:bookmarkEnd w:id="325"/>
      <w:bookmarkEnd w:id="326"/>
      <w:bookmarkEnd w:id="327"/>
      <w:bookmarkEnd w:id="328"/>
    </w:p>
    <w:p>
      <w:pPr>
        <w:pStyle w:val="71"/>
        <w:adjustRightInd w:val="0"/>
        <w:snapToGrid w:val="0"/>
        <w:ind w:left="567" w:firstLine="0" w:firstLineChars="0"/>
        <w:jc w:val="left"/>
        <w:rPr>
          <w:rFonts w:ascii="方正中等线简体" w:hAnsi="方正中等线简体" w:eastAsia="方正中等线简体" w:cs="方正中等线简体"/>
          <w:szCs w:val="21"/>
        </w:rPr>
      </w:pPr>
      <w:bookmarkStart w:id="329" w:name="_Toc24430"/>
      <w:bookmarkStart w:id="330" w:name="_Toc22585"/>
      <w:bookmarkStart w:id="331" w:name="_Toc1897"/>
      <w:r>
        <w:rPr>
          <w:rFonts w:hint="eastAsia" w:ascii="方正中等线简体" w:hAnsi="方正中等线简体" w:eastAsia="方正中等线简体" w:cs="方正中等线简体"/>
          <w:szCs w:val="21"/>
        </w:rPr>
        <w:t>我公司在人员、技术、设备等方面给予保障，确保各项工作到位。组织有关技术人员，按照要求编制具体的运输方案，并对技术方案进行论证，确保方案的可行性、科学性和可操作性。对项目拟投入的车辆机具进行严格的检查和保养，确保其完好的技术状况，以便随时调遣使用。对作业中的每一各过程都进行认真细致的检查、计划、安排，并做好记录。</w:t>
      </w:r>
      <w:bookmarkEnd w:id="329"/>
      <w:bookmarkEnd w:id="330"/>
      <w:bookmarkEnd w:id="331"/>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32" w:name="_Toc26305"/>
      <w:bookmarkStart w:id="333" w:name="_Toc10849"/>
      <w:bookmarkStart w:id="334" w:name="_Toc22765"/>
      <w:bookmarkStart w:id="335" w:name="_Toc476056787"/>
      <w:r>
        <w:rPr>
          <w:rFonts w:hint="eastAsia" w:ascii="方正中等线简体" w:hAnsi="方正中等线简体" w:eastAsia="方正中等线简体" w:cs="方正中等线简体"/>
          <w:szCs w:val="21"/>
        </w:rPr>
        <w:t>运输前期准备</w:t>
      </w:r>
      <w:bookmarkEnd w:id="332"/>
      <w:bookmarkEnd w:id="333"/>
      <w:bookmarkEnd w:id="334"/>
      <w:bookmarkEnd w:id="335"/>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36" w:name="_Toc4795"/>
      <w:bookmarkStart w:id="337" w:name="_Toc27604"/>
      <w:bookmarkStart w:id="338" w:name="_Toc3888"/>
      <w:r>
        <w:rPr>
          <w:rFonts w:hint="eastAsia" w:ascii="方正中等线简体" w:hAnsi="方正中等线简体" w:eastAsia="方正中等线简体" w:cs="方正中等线简体"/>
          <w:szCs w:val="21"/>
        </w:rPr>
        <w:t>掌握运输时间，提前做好设备的运输前期准备。对专业运输公司进行认真考查，签订运输合同并协同办好相关保修事宜。</w:t>
      </w:r>
      <w:bookmarkEnd w:id="336"/>
      <w:bookmarkEnd w:id="337"/>
      <w:bookmarkEnd w:id="338"/>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39" w:name="_Toc4461"/>
      <w:bookmarkStart w:id="340" w:name="_Toc5239"/>
      <w:bookmarkStart w:id="341" w:name="_Toc16825"/>
      <w:r>
        <w:rPr>
          <w:rFonts w:hint="eastAsia" w:ascii="方正中等线简体" w:hAnsi="方正中等线简体" w:eastAsia="方正中等线简体" w:cs="方正中等线简体"/>
          <w:szCs w:val="21"/>
        </w:rPr>
        <w:t>根据芯板结构C系模块起运时间，发运前一周组织人员对道路进行勘察，保证顺利实施公路运输。</w:t>
      </w:r>
      <w:bookmarkEnd w:id="339"/>
      <w:bookmarkEnd w:id="340"/>
      <w:bookmarkEnd w:id="341"/>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42" w:name="_Toc1516"/>
      <w:bookmarkStart w:id="343" w:name="_Toc8530"/>
      <w:bookmarkStart w:id="344" w:name="_Toc14941"/>
      <w:r>
        <w:rPr>
          <w:rFonts w:hint="eastAsia" w:ascii="方正中等线简体" w:hAnsi="方正中等线简体" w:eastAsia="方正中等线简体" w:cs="方正中等线简体"/>
          <w:szCs w:val="21"/>
        </w:rPr>
        <w:t>申请公路运输各项手续。</w:t>
      </w:r>
      <w:bookmarkEnd w:id="342"/>
      <w:bookmarkEnd w:id="343"/>
      <w:bookmarkEnd w:id="344"/>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45" w:name="_Toc2984"/>
      <w:bookmarkStart w:id="346" w:name="_Toc23576"/>
      <w:bookmarkStart w:id="347" w:name="_Toc30070"/>
      <w:r>
        <w:rPr>
          <w:rFonts w:hint="eastAsia" w:ascii="方正中等线简体" w:hAnsi="方正中等线简体" w:eastAsia="方正中等线简体" w:cs="方正中等线简体"/>
          <w:szCs w:val="21"/>
        </w:rPr>
        <w:t>对施工人员进行技术交底，和安全培训。</w:t>
      </w:r>
      <w:bookmarkEnd w:id="345"/>
      <w:bookmarkEnd w:id="346"/>
      <w:bookmarkEnd w:id="347"/>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48" w:name="_Toc12009"/>
      <w:bookmarkStart w:id="349" w:name="_Toc6418"/>
      <w:bookmarkStart w:id="350" w:name="_Toc11015"/>
      <w:r>
        <w:rPr>
          <w:rFonts w:hint="eastAsia" w:ascii="方正中等线简体" w:hAnsi="方正中等线简体" w:eastAsia="方正中等线简体" w:cs="方正中等线简体"/>
          <w:szCs w:val="21"/>
        </w:rPr>
        <w:t>按照具体施工方案准备车辆及各种机具，并严格检验，保证其技术状况良好。</w:t>
      </w:r>
      <w:bookmarkEnd w:id="348"/>
      <w:bookmarkEnd w:id="349"/>
      <w:bookmarkEnd w:id="350"/>
    </w:p>
    <w:p>
      <w:pPr>
        <w:pStyle w:val="71"/>
        <w:numPr>
          <w:ilvl w:val="2"/>
          <w:numId w:val="17"/>
        </w:numPr>
        <w:adjustRightInd w:val="0"/>
        <w:snapToGrid w:val="0"/>
        <w:ind w:hangingChars="270"/>
        <w:jc w:val="left"/>
        <w:outlineLvl w:val="3"/>
        <w:rPr>
          <w:rFonts w:ascii="方正中等线简体" w:hAnsi="方正中等线简体" w:eastAsia="方正中等线简体" w:cs="方正中等线简体"/>
          <w:szCs w:val="21"/>
        </w:rPr>
      </w:pPr>
      <w:bookmarkStart w:id="351" w:name="_Toc31752"/>
      <w:bookmarkStart w:id="352" w:name="_Toc9810"/>
      <w:bookmarkStart w:id="353" w:name="_Toc25977"/>
      <w:r>
        <w:rPr>
          <w:rFonts w:hint="eastAsia" w:ascii="方正中等线简体" w:hAnsi="方正中等线简体" w:eastAsia="方正中等线简体" w:cs="方正中等线简体"/>
          <w:szCs w:val="21"/>
        </w:rPr>
        <w:t>实施公路运输的车辆、机具及人员提前2天到位。</w:t>
      </w:r>
      <w:bookmarkEnd w:id="351"/>
      <w:bookmarkEnd w:id="352"/>
      <w:bookmarkEnd w:id="353"/>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54" w:name="_Toc1071"/>
      <w:bookmarkStart w:id="355" w:name="_Toc13591"/>
      <w:bookmarkStart w:id="356" w:name="_Toc6739"/>
      <w:r>
        <w:rPr>
          <w:rFonts w:hint="eastAsia" w:ascii="方正中等线简体" w:hAnsi="方正中等线简体" w:eastAsia="方正中等线简体" w:cs="方正中等线简体"/>
          <w:szCs w:val="21"/>
        </w:rPr>
        <w:t>运输范围：在本公司厂内装货—运输至上海交货—海运由韩国建设方负责—韩国闻庆项目地。</w:t>
      </w:r>
      <w:bookmarkEnd w:id="354"/>
      <w:bookmarkEnd w:id="355"/>
      <w:bookmarkEnd w:id="356"/>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57" w:name="_Toc8527"/>
      <w:bookmarkStart w:id="358" w:name="_Toc14597"/>
      <w:bookmarkStart w:id="359" w:name="_Toc5348"/>
      <w:r>
        <w:rPr>
          <w:rFonts w:hint="eastAsia" w:ascii="方正中等线简体" w:hAnsi="方正中等线简体" w:eastAsia="方正中等线简体" w:cs="方正中等线简体"/>
          <w:szCs w:val="21"/>
        </w:rPr>
        <w:t>主要运输车辆：现场运输道路复杂且距离较远，转运次数多为保证设备运输过程中的稳定性及安全性，我公司计划采用液压平板车作为本项目主要运输车辆。</w:t>
      </w:r>
      <w:bookmarkEnd w:id="357"/>
      <w:bookmarkEnd w:id="358"/>
      <w:bookmarkEnd w:id="359"/>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60" w:name="_Toc2834"/>
      <w:bookmarkStart w:id="361" w:name="_Toc29396"/>
      <w:bookmarkStart w:id="362" w:name="_Toc32538"/>
      <w:r>
        <w:rPr>
          <w:rFonts w:hint="eastAsia" w:ascii="方正中等线简体" w:hAnsi="方正中等线简体" w:eastAsia="方正中等线简体" w:cs="方正中等线简体"/>
          <w:szCs w:val="21"/>
        </w:rPr>
        <w:t>捆绑加固方案：针对该批设备特点，我司计划制作一些专用捆绑加固工具，保护芯板C系模块运输过程中的稳定性，以提高工作效率、安全性。</w:t>
      </w:r>
      <w:bookmarkEnd w:id="360"/>
      <w:bookmarkEnd w:id="361"/>
      <w:bookmarkEnd w:id="362"/>
    </w:p>
    <w:p>
      <w:pPr>
        <w:pStyle w:val="71"/>
        <w:numPr>
          <w:ilvl w:val="1"/>
          <w:numId w:val="17"/>
        </w:numPr>
        <w:adjustRightInd w:val="0"/>
        <w:snapToGrid w:val="0"/>
        <w:ind w:hangingChars="270"/>
        <w:jc w:val="left"/>
        <w:outlineLvl w:val="2"/>
        <w:rPr>
          <w:rFonts w:ascii="方正中等线简体" w:hAnsi="方正中等线简体" w:eastAsia="方正中等线简体" w:cs="方正中等线简体"/>
          <w:szCs w:val="21"/>
        </w:rPr>
      </w:pPr>
      <w:bookmarkStart w:id="363" w:name="_Toc8713"/>
      <w:bookmarkStart w:id="364" w:name="_Toc1090"/>
      <w:bookmarkStart w:id="365" w:name="_Toc14885"/>
      <w:r>
        <w:rPr>
          <w:rFonts w:hint="eastAsia" w:ascii="方正中等线简体" w:hAnsi="方正中等线简体" w:eastAsia="方正中等线简体" w:cs="方正中等线简体"/>
          <w:szCs w:val="21"/>
        </w:rPr>
        <w:t>芯板C系模块装车</w:t>
      </w:r>
      <w:bookmarkEnd w:id="363"/>
      <w:bookmarkEnd w:id="364"/>
      <w:bookmarkEnd w:id="365"/>
      <w:r>
        <w:rPr>
          <w:rFonts w:hint="eastAsia" w:ascii="方正中等线简体" w:hAnsi="方正中等线简体" w:eastAsia="方正中等线简体" w:cs="方正中等线简体"/>
          <w:szCs w:val="21"/>
        </w:rPr>
        <w:t>：</w:t>
      </w:r>
      <w:bookmarkStart w:id="366" w:name="_Toc28657"/>
      <w:bookmarkStart w:id="367" w:name="_Toc25484"/>
      <w:bookmarkStart w:id="368" w:name="_Toc23100"/>
      <w:r>
        <w:rPr>
          <w:rFonts w:hint="eastAsia" w:ascii="方正中等线简体" w:hAnsi="方正中等线简体" w:eastAsia="方正中等线简体" w:cs="方正中等线简体"/>
          <w:szCs w:val="21"/>
        </w:rPr>
        <w:t>装车前在平板车货台上放置运输工装，在板车上标注设备装车参照线。构件装车必须使设备重心与平板车的中心对正，以保证装载平稳。装车时，吊装人员必须持证上岗，吊装时做好一切安全工作，不得出现一点安全隐患。装车完毕后，操作人员将起重索具撤离后方可组织起重人员进行捆绑加固。</w:t>
      </w:r>
      <w:bookmarkEnd w:id="366"/>
      <w:bookmarkEnd w:id="367"/>
      <w:bookmarkEnd w:id="368"/>
    </w:p>
    <w:p>
      <w:pPr>
        <w:pStyle w:val="71"/>
        <w:numPr>
          <w:ilvl w:val="0"/>
          <w:numId w:val="1"/>
        </w:numPr>
        <w:tabs>
          <w:tab w:val="left" w:pos="567"/>
        </w:tabs>
        <w:adjustRightInd w:val="0"/>
        <w:snapToGrid w:val="0"/>
        <w:spacing w:before="240" w:beforeLines="100"/>
        <w:ind w:left="652" w:leftChars="-118" w:hanging="935" w:hangingChars="334"/>
        <w:jc w:val="left"/>
        <w:outlineLvl w:val="0"/>
        <w:rPr>
          <w:rFonts w:ascii="方正中等线简体" w:hAnsi="黑体" w:eastAsia="方正中等线简体" w:cs="MingLiU"/>
          <w:color w:val="000000"/>
          <w:sz w:val="28"/>
          <w:szCs w:val="28"/>
          <w:lang w:val="zh-TW" w:bidi="zh-TW"/>
        </w:rPr>
      </w:pPr>
      <w:bookmarkStart w:id="369" w:name="_Toc35101239"/>
      <w:r>
        <w:rPr>
          <w:rFonts w:hint="eastAsia" w:ascii="方正中等线简体" w:hAnsi="黑体" w:eastAsia="方正中等线简体" w:cs="MingLiU"/>
          <w:color w:val="000000"/>
          <w:sz w:val="28"/>
          <w:szCs w:val="28"/>
          <w:lang w:val="zh-TW" w:bidi="zh-TW"/>
        </w:rPr>
        <w:t>专项吊装方案</w:t>
      </w:r>
      <w:bookmarkEnd w:id="369"/>
    </w:p>
    <w:p>
      <w:pPr>
        <w:pStyle w:val="71"/>
        <w:numPr>
          <w:ilvl w:val="0"/>
          <w:numId w:val="18"/>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70" w:name="_Toc35101240"/>
      <w:r>
        <w:rPr>
          <w:rFonts w:hint="eastAsia" w:ascii="方正中等线简体" w:hAnsi="方正中等线简体" w:eastAsia="方正中等线简体" w:cs="方正中等线简体"/>
          <w:sz w:val="24"/>
          <w:szCs w:val="24"/>
        </w:rPr>
        <w:t>C系模块吊装方案</w:t>
      </w:r>
      <w:bookmarkEnd w:id="370"/>
    </w:p>
    <w:p>
      <w:pPr>
        <w:pStyle w:val="71"/>
        <w:tabs>
          <w:tab w:val="left" w:pos="567"/>
        </w:tabs>
        <w:adjustRightInd w:val="0"/>
        <w:snapToGrid w:val="0"/>
        <w:ind w:left="544" w:firstLine="0" w:firstLineChars="0"/>
        <w:jc w:val="left"/>
        <w:rPr>
          <w:rFonts w:ascii="方正中等线简体" w:hAnsi="黑体" w:eastAsia="方正中等线简体" w:cs="MingLiU"/>
          <w:color w:val="000000"/>
          <w:sz w:val="28"/>
          <w:szCs w:val="28"/>
          <w:lang w:val="zh-TW" w:bidi="zh-TW"/>
        </w:rPr>
      </w:pPr>
      <w:r>
        <w:rPr>
          <w:rFonts w:hint="eastAsia" w:ascii="方正中等线简体" w:hAnsi="黑体" w:eastAsia="方正中等线简体" w:cs="MingLiU"/>
          <w:color w:val="000000"/>
          <w:sz w:val="28"/>
          <w:szCs w:val="28"/>
        </w:rPr>
        <w:drawing>
          <wp:inline distT="0" distB="0" distL="0" distR="0">
            <wp:extent cx="5942330" cy="4453890"/>
            <wp:effectExtent l="0" t="0" r="0" b="0"/>
            <wp:docPr id="225" name="图片 225" descr="C:\Users\Administrator\Desktop\JAZ20031105A    《闻庆负压病房结构安装方案》 (彩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C:\Users\Administrator\Desktop\JAZ20031105A    《闻庆负压病房结构安装方案》 (彩色).jpg"/>
                    <pic:cNvPicPr>
                      <a:picLocks noChangeAspect="1" noChangeArrowheads="1"/>
                    </pic:cNvPicPr>
                  </pic:nvPicPr>
                  <pic:blipFill>
                    <a:blip r:embed="rId46" cstate="print">
                      <a:extLst>
                        <a:ext uri="{28A0092B-C50C-407E-A947-70E740481C1C}">
                          <a14:useLocalDpi xmlns:a14="http://schemas.microsoft.com/office/drawing/2010/main" val="0"/>
                        </a:ext>
                      </a:extLst>
                    </a:blip>
                    <a:srcRect l="764"/>
                    <a:stretch>
                      <a:fillRect/>
                    </a:stretch>
                  </pic:blipFill>
                  <pic:spPr>
                    <a:xfrm>
                      <a:off x="0" y="0"/>
                      <a:ext cx="5944667" cy="4455733"/>
                    </a:xfrm>
                    <a:prstGeom prst="rect">
                      <a:avLst/>
                    </a:prstGeom>
                    <a:noFill/>
                    <a:ln>
                      <a:noFill/>
                    </a:ln>
                  </pic:spPr>
                </pic:pic>
              </a:graphicData>
            </a:graphic>
          </wp:inline>
        </w:drawing>
      </w:r>
    </w:p>
    <w:p>
      <w:pPr>
        <w:pStyle w:val="71"/>
        <w:numPr>
          <w:ilvl w:val="0"/>
          <w:numId w:val="18"/>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71" w:name="_Toc35101241"/>
      <w:r>
        <w:rPr>
          <w:rFonts w:hint="eastAsia" w:ascii="方正中等线简体" w:hAnsi="方正中等线简体" w:eastAsia="方正中等线简体" w:cs="方正中等线简体"/>
          <w:sz w:val="24"/>
          <w:szCs w:val="24"/>
        </w:rPr>
        <w:t>与建设方配合工作事项</w:t>
      </w:r>
      <w:bookmarkEnd w:id="371"/>
    </w:p>
    <w:p>
      <w:pPr>
        <w:pStyle w:val="71"/>
        <w:numPr>
          <w:ilvl w:val="1"/>
          <w:numId w:val="19"/>
        </w:numPr>
        <w:adjustRightInd w:val="0"/>
        <w:snapToGrid w:val="0"/>
        <w:ind w:hangingChars="270"/>
        <w:jc w:val="left"/>
        <w:outlineLvl w:val="2"/>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对于工程施工过程中出现的问题，第一时间向建设方递交书面报告，避免影响工程进度和工程质量。</w:t>
      </w:r>
    </w:p>
    <w:p>
      <w:pPr>
        <w:pStyle w:val="71"/>
        <w:numPr>
          <w:ilvl w:val="1"/>
          <w:numId w:val="19"/>
        </w:numPr>
        <w:adjustRightInd w:val="0"/>
        <w:snapToGrid w:val="0"/>
        <w:ind w:hangingChars="270"/>
        <w:jc w:val="left"/>
        <w:outlineLvl w:val="2"/>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对于建设方下达的文件进行及时传达执行或回复，不拖延马虎了事。</w:t>
      </w:r>
    </w:p>
    <w:p>
      <w:pPr>
        <w:pStyle w:val="71"/>
        <w:numPr>
          <w:ilvl w:val="1"/>
          <w:numId w:val="19"/>
        </w:numPr>
        <w:adjustRightInd w:val="0"/>
        <w:snapToGrid w:val="0"/>
        <w:ind w:hangingChars="270"/>
        <w:jc w:val="left"/>
        <w:outlineLvl w:val="2"/>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积极履行图纸设计及相关方案标准，本着为建设方负责的原则，对施工作业质量和材料供应严格把关，杜绝不合格项。</w:t>
      </w:r>
    </w:p>
    <w:p>
      <w:pPr>
        <w:pStyle w:val="71"/>
        <w:numPr>
          <w:ilvl w:val="1"/>
          <w:numId w:val="19"/>
        </w:numPr>
        <w:adjustRightInd w:val="0"/>
        <w:snapToGrid w:val="0"/>
        <w:ind w:hangingChars="270"/>
        <w:jc w:val="left"/>
        <w:outlineLvl w:val="2"/>
        <w:rPr>
          <w:rFonts w:ascii="方正中等线简体" w:hAnsi="黑体" w:eastAsia="方正中等线简体" w:cs="MingLiU"/>
          <w:bCs/>
          <w:kern w:val="0"/>
          <w:szCs w:val="21"/>
          <w:lang w:val="zh-TW" w:bidi="zh-TW"/>
        </w:rPr>
      </w:pPr>
      <w:r>
        <w:rPr>
          <w:rFonts w:hint="eastAsia" w:ascii="方正中等线简体" w:hAnsi="黑体" w:eastAsia="方正中等线简体" w:cs="MingLiU"/>
          <w:bCs/>
          <w:kern w:val="0"/>
          <w:szCs w:val="21"/>
          <w:lang w:val="zh-TW" w:bidi="zh-TW"/>
        </w:rPr>
        <w:t>协助建设方进行场区内的环卫管理，并约束施工作业的活动，不得扰乱周围居民的正常生活。</w:t>
      </w:r>
    </w:p>
    <w:p>
      <w:pPr>
        <w:pStyle w:val="71"/>
        <w:numPr>
          <w:ilvl w:val="0"/>
          <w:numId w:val="18"/>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72" w:name="_Toc476056655"/>
      <w:bookmarkStart w:id="373" w:name="_Toc476057381"/>
      <w:bookmarkStart w:id="374" w:name="_Toc35101242"/>
      <w:r>
        <w:rPr>
          <w:rFonts w:hint="eastAsia" w:ascii="方正中等线简体" w:hAnsi="方正中等线简体" w:eastAsia="方正中等线简体" w:cs="方正中等线简体"/>
          <w:sz w:val="24"/>
          <w:szCs w:val="24"/>
        </w:rPr>
        <w:t>施工工序</w:t>
      </w:r>
      <w:bookmarkEnd w:id="372"/>
      <w:bookmarkEnd w:id="373"/>
      <w:r>
        <w:rPr>
          <w:rFonts w:hint="eastAsia" w:ascii="方正中等线简体" w:hAnsi="方正中等线简体" w:eastAsia="方正中等线简体" w:cs="方正中等线简体"/>
          <w:sz w:val="24"/>
          <w:szCs w:val="24"/>
        </w:rPr>
        <w:t>及吊装工艺</w:t>
      </w:r>
      <w:bookmarkEnd w:id="374"/>
    </w:p>
    <w:p>
      <w:pPr>
        <w:pStyle w:val="96"/>
        <w:adjustRightInd w:val="0"/>
        <w:snapToGrid w:val="0"/>
        <w:spacing w:after="0" w:line="240" w:lineRule="auto"/>
        <w:ind w:firstLine="779" w:firstLineChars="268"/>
        <w:jc w:val="left"/>
        <w:outlineLvl w:val="9"/>
        <w:rPr>
          <w:rFonts w:ascii="方正中等线简体" w:hAnsi="方正中等线简体" w:eastAsia="方正中等线简体" w:cs="方正中等线简体"/>
          <w:sz w:val="21"/>
          <w:szCs w:val="21"/>
          <w:lang w:eastAsia="zh-CN"/>
        </w:rPr>
      </w:pPr>
      <w:r>
        <w:rPr>
          <w:rFonts w:ascii="方正中等线简体" w:hAnsi="方正中等线简体" w:eastAsia="方正中等线简体" w:cs="方正中等线简体"/>
          <w:sz w:val="21"/>
          <w:szCs w:val="21"/>
          <w:lang w:eastAsia="zh-CN"/>
        </w:rPr>
        <mc:AlternateContent>
          <mc:Choice Requires="wpg">
            <w:drawing>
              <wp:inline distT="0" distB="0" distL="114300" distR="114300">
                <wp:extent cx="6016625" cy="266065"/>
                <wp:effectExtent l="4445" t="4445" r="17780" b="15240"/>
                <wp:docPr id="44" name="组合 37"/>
                <wp:cNvGraphicFramePr/>
                <a:graphic xmlns:a="http://schemas.openxmlformats.org/drawingml/2006/main">
                  <a:graphicData uri="http://schemas.microsoft.com/office/word/2010/wordprocessingGroup">
                    <wpg:wgp>
                      <wpg:cNvGrpSpPr/>
                      <wpg:grpSpPr>
                        <a:xfrm>
                          <a:off x="0" y="0"/>
                          <a:ext cx="6016625" cy="266065"/>
                          <a:chOff x="0" y="-608"/>
                          <a:chExt cx="39450" cy="2692"/>
                        </a:xfrm>
                      </wpg:grpSpPr>
                      <wps:wsp>
                        <wps:cNvPr id="32" name="文本框 543"/>
                        <wps:cNvSpPr txBox="1"/>
                        <wps:spPr>
                          <a:xfrm>
                            <a:off x="0" y="-449"/>
                            <a:ext cx="10084" cy="2533"/>
                          </a:xfrm>
                          <a:prstGeom prst="rect">
                            <a:avLst/>
                          </a:prstGeom>
                          <a:solidFill>
                            <a:srgbClr val="FFFFFF"/>
                          </a:solidFill>
                          <a:ln w="6350" cap="flat" cmpd="sng">
                            <a:solidFill>
                              <a:srgbClr val="000000"/>
                            </a:solidFill>
                            <a:prstDash val="solid"/>
                            <a:miter/>
                            <a:headEnd type="none" w="med" len="med"/>
                            <a:tailEnd type="none" w="med" len="med"/>
                          </a:ln>
                        </wps:spPr>
                        <wps:txb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基础验收划线准备</w:t>
                              </w:r>
                            </w:p>
                          </w:txbxContent>
                        </wps:txbx>
                        <wps:bodyPr upright="1"/>
                      </wps:wsp>
                      <wps:wsp>
                        <wps:cNvPr id="33" name="文本框 2"/>
                        <wps:cNvSpPr txBox="1"/>
                        <wps:spPr>
                          <a:xfrm>
                            <a:off x="13763" y="-540"/>
                            <a:ext cx="7277" cy="2517"/>
                          </a:xfrm>
                          <a:prstGeom prst="rect">
                            <a:avLst/>
                          </a:prstGeom>
                          <a:solidFill>
                            <a:srgbClr val="FFFFFF"/>
                          </a:solidFill>
                          <a:ln w="6350" cap="flat" cmpd="sng">
                            <a:solidFill>
                              <a:srgbClr val="000000"/>
                            </a:solidFill>
                            <a:prstDash val="solid"/>
                            <a:miter/>
                            <a:headEnd type="none" w="med" len="med"/>
                            <a:tailEnd type="none" w="med" len="med"/>
                          </a:ln>
                        </wps:spPr>
                        <wps:txbx>
                          <w:txbxContent>
                            <w:p>
                              <w:pPr>
                                <w:snapToGrid w:val="0"/>
                                <w:ind w:right="-120" w:rightChars="-50"/>
                                <w:jc w:val="center"/>
                                <w:rPr>
                                  <w:rFonts w:ascii="方正中等线简体" w:eastAsia="方正中等线简体"/>
                                  <w:color w:val="000000" w:themeColor="text1"/>
                                  <w:sz w:val="21"/>
                                  <w:szCs w:val="21"/>
                                </w:rPr>
                              </w:pPr>
                              <w:r>
                                <w:rPr>
                                  <w:rFonts w:ascii="方正中等线简体" w:eastAsia="方正中等线简体"/>
                                  <w:color w:val="000000" w:themeColor="text1"/>
                                  <w:sz w:val="21"/>
                                  <w:szCs w:val="21"/>
                                </w:rPr>
                                <w:t>C</w:t>
                              </w:r>
                              <w:r>
                                <w:rPr>
                                  <w:rFonts w:hint="eastAsia" w:ascii="方正中等线简体" w:eastAsia="方正中等线简体"/>
                                  <w:color w:val="000000" w:themeColor="text1"/>
                                  <w:sz w:val="21"/>
                                  <w:szCs w:val="21"/>
                                </w:rPr>
                                <w:t>模块吊装</w:t>
                              </w:r>
                            </w:p>
                          </w:txbxContent>
                        </wps:txbx>
                        <wps:bodyPr wrap="square" anchor="t" upright="1"/>
                      </wps:wsp>
                      <wps:wsp>
                        <wps:cNvPr id="38" name="直接箭头连接符 3"/>
                        <wps:cNvCnPr/>
                        <wps:spPr>
                          <a:xfrm>
                            <a:off x="10084" y="700"/>
                            <a:ext cx="3601" cy="0"/>
                          </a:xfrm>
                          <a:prstGeom prst="straightConnector1">
                            <a:avLst/>
                          </a:prstGeom>
                          <a:ln w="6350" cap="flat" cmpd="sng">
                            <a:solidFill>
                              <a:srgbClr val="000000"/>
                            </a:solidFill>
                            <a:prstDash val="solid"/>
                            <a:miter/>
                            <a:headEnd type="none" w="med" len="med"/>
                            <a:tailEnd type="triangle" w="med" len="med"/>
                          </a:ln>
                        </wps:spPr>
                        <wps:bodyPr/>
                      </wps:wsp>
                      <wps:wsp>
                        <wps:cNvPr id="40" name="文本框 6"/>
                        <wps:cNvSpPr txBox="1"/>
                        <wps:spPr>
                          <a:xfrm>
                            <a:off x="24850" y="-608"/>
                            <a:ext cx="5403" cy="2683"/>
                          </a:xfrm>
                          <a:prstGeom prst="rect">
                            <a:avLst/>
                          </a:prstGeom>
                          <a:solidFill>
                            <a:srgbClr val="FFFFFF"/>
                          </a:solidFill>
                          <a:ln w="6350" cap="flat" cmpd="sng">
                            <a:solidFill>
                              <a:srgbClr val="000000"/>
                            </a:solidFill>
                            <a:prstDash val="solid"/>
                            <a:miter/>
                            <a:headEnd type="none" w="med" len="med"/>
                            <a:tailEnd type="none" w="med" len="med"/>
                          </a:ln>
                        </wps:spPr>
                        <wps:txb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外墙安装</w:t>
                              </w:r>
                            </w:p>
                          </w:txbxContent>
                        </wps:txbx>
                        <wps:bodyPr wrap="square" anchor="t" upright="1"/>
                      </wps:wsp>
                      <wps:wsp>
                        <wps:cNvPr id="41" name="直接箭头连接符 7"/>
                        <wps:cNvCnPr/>
                        <wps:spPr>
                          <a:xfrm>
                            <a:off x="21126" y="608"/>
                            <a:ext cx="3602" cy="0"/>
                          </a:xfrm>
                          <a:prstGeom prst="straightConnector1">
                            <a:avLst/>
                          </a:prstGeom>
                          <a:ln w="6350" cap="flat" cmpd="sng">
                            <a:solidFill>
                              <a:srgbClr val="000000"/>
                            </a:solidFill>
                            <a:prstDash val="solid"/>
                            <a:miter/>
                            <a:headEnd type="none" w="med" len="med"/>
                            <a:tailEnd type="triangle" w="med" len="med"/>
                          </a:ln>
                        </wps:spPr>
                        <wps:bodyPr/>
                      </wps:wsp>
                      <wps:wsp>
                        <wps:cNvPr id="42" name="文本框 9"/>
                        <wps:cNvSpPr txBox="1"/>
                        <wps:spPr>
                          <a:xfrm>
                            <a:off x="34051" y="-608"/>
                            <a:ext cx="5399" cy="2683"/>
                          </a:xfrm>
                          <a:prstGeom prst="rect">
                            <a:avLst/>
                          </a:prstGeom>
                          <a:solidFill>
                            <a:srgbClr val="FFFFFF"/>
                          </a:solidFill>
                          <a:ln w="6350" cap="flat" cmpd="sng">
                            <a:solidFill>
                              <a:srgbClr val="000000"/>
                            </a:solidFill>
                            <a:prstDash val="solid"/>
                            <a:miter/>
                            <a:headEnd type="none" w="med" len="med"/>
                            <a:tailEnd type="none" w="med" len="med"/>
                          </a:ln>
                        </wps:spPr>
                        <wps:txb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屋顶吊装</w:t>
                              </w:r>
                            </w:p>
                          </w:txbxContent>
                        </wps:txbx>
                        <wps:bodyPr upright="1"/>
                      </wps:wsp>
                      <wps:wsp>
                        <wps:cNvPr id="43" name="直接箭头连接符 11"/>
                        <wps:cNvCnPr/>
                        <wps:spPr>
                          <a:xfrm>
                            <a:off x="30330" y="828"/>
                            <a:ext cx="3602" cy="0"/>
                          </a:xfrm>
                          <a:prstGeom prst="straightConnector1">
                            <a:avLst/>
                          </a:prstGeom>
                          <a:ln w="6350" cap="flat" cmpd="sng">
                            <a:solidFill>
                              <a:srgbClr val="000000"/>
                            </a:solidFill>
                            <a:prstDash val="solid"/>
                            <a:miter/>
                            <a:headEnd type="none" w="med" len="med"/>
                            <a:tailEnd type="triangle" w="med" len="med"/>
                          </a:ln>
                        </wps:spPr>
                        <wps:bodyPr/>
                      </wps:wsp>
                    </wpg:wgp>
                  </a:graphicData>
                </a:graphic>
              </wp:inline>
            </w:drawing>
          </mc:Choice>
          <mc:Fallback>
            <w:pict>
              <v:group id="组合 37" o:spid="_x0000_s1026" o:spt="203" style="height:20.95pt;width:473.75pt;" coordorigin="0,-608" coordsize="39450,2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">
                <o:lock v:ext="edit" aspectratio="f"/>
                <v:shape id="文本框 543" o:spid="_x0000_s1026" o:spt="202" type="#_x0000_t202" style="position:absolute;left:0;top:-449;height:2533;width:10084;" fillcolor="#FFFFFF"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">
                  <v:fill on="t" focussize="0,0"/>
                  <v:stroke weight="0.5pt" color="#000000" joinstyle="miter"/>
                  <v:imagedata o:title=""/>
                  <o:lock v:ext="edit" aspectratio="f"/>
                  <v:textbo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基础验收划线准备</w:t>
                        </w:r>
                      </w:p>
                    </w:txbxContent>
                  </v:textbox>
                </v:shape>
                <v:shape id="文本框 2" o:spid="_x0000_s1026" o:spt="202" type="#_x0000_t202" style="position:absolute;left:13763;top:-540;height:2517;width:7277;" fillcolor="#FFFFFF"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">
                  <v:fill on="t" focussize="0,0"/>
                  <v:stroke weight="0.5pt" color="#000000" joinstyle="miter"/>
                  <v:imagedata o:title=""/>
                  <o:lock v:ext="edit" aspectratio="f"/>
                  <v:textbox>
                    <w:txbxContent>
                      <w:p>
                        <w:pPr>
                          <w:snapToGrid w:val="0"/>
                          <w:ind w:right="-120" w:rightChars="-50"/>
                          <w:jc w:val="center"/>
                          <w:rPr>
                            <w:rFonts w:ascii="方正中等线简体" w:eastAsia="方正中等线简体"/>
                            <w:color w:val="000000" w:themeColor="text1"/>
                            <w:sz w:val="21"/>
                            <w:szCs w:val="21"/>
                          </w:rPr>
                        </w:pPr>
                        <w:r>
                          <w:rPr>
                            <w:rFonts w:ascii="方正中等线简体" w:eastAsia="方正中等线简体"/>
                            <w:color w:val="000000" w:themeColor="text1"/>
                            <w:sz w:val="21"/>
                            <w:szCs w:val="21"/>
                          </w:rPr>
                          <w:t>C</w:t>
                        </w:r>
                        <w:r>
                          <w:rPr>
                            <w:rFonts w:hint="eastAsia" w:ascii="方正中等线简体" w:eastAsia="方正中等线简体"/>
                            <w:color w:val="000000" w:themeColor="text1"/>
                            <w:sz w:val="21"/>
                            <w:szCs w:val="21"/>
                          </w:rPr>
                          <w:t>模块吊装</w:t>
                        </w:r>
                      </w:p>
                    </w:txbxContent>
                  </v:textbox>
                </v:shape>
                <v:shape id="直接箭头连接符 3" o:spid="_x0000_s1026" o:spt="32" type="#_x0000_t32" style="position:absolute;left:10084;top:700;height:0;width:3601;"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v:fill on="f" focussize="0,0"/>
                  <v:stroke weight="0.5pt" color="#000000" joinstyle="miter" endarrow="block"/>
                  <v:imagedata o:title=""/>
                  <o:lock v:ext="edit" aspectratio="f"/>
                </v:shape>
                <v:shape id="文本框 6" o:spid="_x0000_s1026" o:spt="202" type="#_x0000_t202" style="position:absolute;left:24850;top:-608;height:2683;width:5403;" fillcolor="#FFFFFF"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">
                  <v:fill on="t" focussize="0,0"/>
                  <v:stroke weight="0.5pt" color="#000000" joinstyle="miter"/>
                  <v:imagedata o:title=""/>
                  <o:lock v:ext="edit" aspectratio="f"/>
                  <v:textbo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外墙安装</w:t>
                        </w:r>
                      </w:p>
                    </w:txbxContent>
                  </v:textbox>
                </v:shape>
                <v:shape id="直接箭头连接符 7" o:spid="_x0000_s1026" o:spt="32" type="#_x0000_t32" style="position:absolute;left:21126;top:608;height:0;width:3602;"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v:fill on="f" focussize="0,0"/>
                  <v:stroke weight="0.5pt" color="#000000" joinstyle="miter" endarrow="block"/>
                  <v:imagedata o:title=""/>
                  <o:lock v:ext="edit" aspectratio="f"/>
                </v:shape>
                <v:shape id="文本框 9" o:spid="_x0000_s1026" o:spt="202" type="#_x0000_t202" style="position:absolute;left:34051;top:-608;height:2683;width:5399;" fillcolor="#FFFFFF" filled="t"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">
                  <v:fill on="t" focussize="0,0"/>
                  <v:stroke weight="0.5pt" color="#000000" joinstyle="miter"/>
                  <v:imagedata o:title=""/>
                  <o:lock v:ext="edit" aspectratio="f"/>
                  <v:textbox>
                    <w:txbxContent>
                      <w:p>
                        <w:pPr>
                          <w:snapToGrid w:val="0"/>
                          <w:ind w:left="-120" w:leftChars="-50" w:right="-120" w:rightChars="-50"/>
                          <w:jc w:val="center"/>
                          <w:rPr>
                            <w:rFonts w:ascii="方正中等线简体" w:eastAsia="方正中等线简体"/>
                            <w:color w:val="000000" w:themeColor="text1"/>
                            <w:sz w:val="21"/>
                            <w:szCs w:val="21"/>
                          </w:rPr>
                        </w:pPr>
                        <w:r>
                          <w:rPr>
                            <w:rFonts w:hint="eastAsia" w:ascii="方正中等线简体" w:eastAsia="方正中等线简体"/>
                            <w:color w:val="000000" w:themeColor="text1"/>
                            <w:sz w:val="21"/>
                            <w:szCs w:val="21"/>
                          </w:rPr>
                          <w:t>屋顶吊装</w:t>
                        </w:r>
                      </w:p>
                    </w:txbxContent>
                  </v:textbox>
                </v:shape>
                <v:shape id="直接箭头连接符 11" o:spid="_x0000_s1026" o:spt="32" type="#_x0000_t32" style="position:absolute;left:30330;top:828;height:0;width:3602;" o:connectortype="straight" filled="f" stroked="t"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v:fill on="f" focussize="0,0"/>
                  <v:stroke weight="0.5pt" color="#000000" joinstyle="miter" endarrow="block"/>
                  <v:imagedata o:title=""/>
                  <o:lock v:ext="edit" aspectratio="f"/>
                </v:shape>
                <w10:wrap type="none"/>
                <w10:anchorlock/>
              </v:group>
            </w:pict>
          </mc:Fallback>
        </mc:AlternateContent>
      </w:r>
    </w:p>
    <w:p>
      <w:pPr>
        <w:pStyle w:val="96"/>
        <w:adjustRightInd w:val="0"/>
        <w:snapToGrid w:val="0"/>
        <w:spacing w:after="0" w:line="240" w:lineRule="auto"/>
        <w:jc w:val="left"/>
        <w:outlineLvl w:val="9"/>
        <w:rPr>
          <w:rFonts w:ascii="方正中等线简体" w:hAnsi="方正中等线简体" w:eastAsia="方正中等线简体" w:cs="方正中等线简体"/>
          <w:sz w:val="21"/>
          <w:szCs w:val="21"/>
          <w:lang w:eastAsia="zh-CN"/>
        </w:rPr>
      </w:pPr>
    </w:p>
    <w:tbl>
      <w:tblPr>
        <w:tblStyle w:val="36"/>
        <w:tblW w:w="9469" w:type="dxa"/>
        <w:tblInd w:w="6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7" w:type="dxa"/>
          <w:bottom w:w="0" w:type="dxa"/>
          <w:right w:w="108" w:type="dxa"/>
        </w:tblCellMar>
      </w:tblPr>
      <w:tblGrid>
        <w:gridCol w:w="426"/>
        <w:gridCol w:w="850"/>
        <w:gridCol w:w="4111"/>
        <w:gridCol w:w="3118"/>
        <w:gridCol w:w="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108" w:type="dxa"/>
          </w:tblCellMar>
        </w:tblPrEx>
        <w:tc>
          <w:tcPr>
            <w:tcW w:w="426" w:type="dxa"/>
            <w:vAlign w:val="center"/>
          </w:tcPr>
          <w:p>
            <w:pPr>
              <w:adjustRightInd w:val="0"/>
              <w:snapToGrid w:val="0"/>
              <w:rPr>
                <w:rFonts w:ascii="方正中等线简体" w:hAnsi="宋体" w:eastAsia="方正中等线简体" w:cs="宋体"/>
                <w:snapToGrid w:val="0"/>
                <w:sz w:val="21"/>
                <w:szCs w:val="21"/>
              </w:rPr>
            </w:pPr>
            <w:r>
              <w:rPr>
                <w:rFonts w:hint="eastAsia" w:ascii="方正中等线简体" w:hAnsi="宋体" w:eastAsia="方正中等线简体" w:cs="宋体"/>
                <w:snapToGrid w:val="0"/>
                <w:sz w:val="21"/>
                <w:szCs w:val="21"/>
              </w:rPr>
              <w:t>N</w:t>
            </w:r>
            <w:r>
              <w:rPr>
                <w:rFonts w:hint="eastAsia" w:ascii="方正中等线简体" w:hAnsi="宋体" w:eastAsia="方正中等线简体" w:cs="宋体"/>
                <w:snapToGrid w:val="0"/>
                <w:spacing w:val="-40"/>
                <w:sz w:val="21"/>
                <w:szCs w:val="21"/>
              </w:rPr>
              <w:t>o.</w:t>
            </w:r>
          </w:p>
        </w:tc>
        <w:tc>
          <w:tcPr>
            <w:tcW w:w="850" w:type="dxa"/>
            <w:vAlign w:val="center"/>
          </w:tcPr>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工序</w:t>
            </w:r>
          </w:p>
        </w:tc>
        <w:tc>
          <w:tcPr>
            <w:tcW w:w="4111" w:type="dxa"/>
            <w:vAlign w:val="center"/>
          </w:tcPr>
          <w:p>
            <w:pPr>
              <w:adjustRightInd w:val="0"/>
              <w:snapToGrid w:val="0"/>
              <w:ind w:left="-36" w:leftChars="-20" w:hanging="12" w:hangingChars="6"/>
              <w:rPr>
                <w:rFonts w:ascii="方正中等线简体" w:hAnsi="宋体" w:eastAsia="方正中等线简体" w:cs="宋体"/>
                <w:sz w:val="21"/>
                <w:szCs w:val="21"/>
              </w:rPr>
            </w:pPr>
            <w:r>
              <w:rPr>
                <w:rFonts w:hint="eastAsia" w:ascii="方正中等线简体" w:hAnsi="宋体" w:eastAsia="方正中等线简体" w:cs="宋体"/>
                <w:sz w:val="21"/>
                <w:szCs w:val="21"/>
              </w:rPr>
              <w:t>工艺步骤</w:t>
            </w:r>
          </w:p>
        </w:tc>
        <w:tc>
          <w:tcPr>
            <w:tcW w:w="3118" w:type="dxa"/>
            <w:vAlign w:val="center"/>
          </w:tcPr>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标准及其要求</w:t>
            </w:r>
          </w:p>
        </w:tc>
        <w:tc>
          <w:tcPr>
            <w:tcW w:w="964" w:type="dxa"/>
            <w:vAlign w:val="center"/>
          </w:tcPr>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108" w:type="dxa"/>
          </w:tblCellMar>
        </w:tblPrEx>
        <w:tc>
          <w:tcPr>
            <w:tcW w:w="426" w:type="dxa"/>
          </w:tcPr>
          <w:p>
            <w:pPr>
              <w:widowControl/>
              <w:numPr>
                <w:ilvl w:val="0"/>
                <w:numId w:val="20"/>
              </w:numPr>
              <w:adjustRightInd w:val="0"/>
              <w:snapToGrid w:val="0"/>
              <w:jc w:val="both"/>
              <w:rPr>
                <w:rFonts w:ascii="方正中等线简体" w:hAnsi="宋体" w:eastAsia="方正中等线简体" w:cs="宋体"/>
                <w:sz w:val="21"/>
                <w:szCs w:val="21"/>
              </w:rPr>
            </w:pPr>
          </w:p>
        </w:tc>
        <w:tc>
          <w:tcPr>
            <w:tcW w:w="850" w:type="dxa"/>
          </w:tcPr>
          <w:p>
            <w:pPr>
              <w:adjustRightInd w:val="0"/>
              <w:snapToGrid w:val="0"/>
              <w:ind w:right="-120" w:rightChars="-50"/>
              <w:rPr>
                <w:rFonts w:ascii="方正中等线简体" w:eastAsia="方正中等线简体"/>
                <w:sz w:val="21"/>
                <w:szCs w:val="21"/>
                <w:lang w:eastAsia="zh-CN"/>
              </w:rPr>
            </w:pPr>
            <w:r>
              <w:rPr>
                <w:rFonts w:hint="eastAsia" w:ascii="方正中等线简体" w:eastAsia="方正中等线简体"/>
                <w:sz w:val="21"/>
                <w:szCs w:val="21"/>
              </w:rPr>
              <w:t>基础验收划线准备</w:t>
            </w:r>
          </w:p>
          <w:p>
            <w:pPr>
              <w:adjustRightInd w:val="0"/>
              <w:snapToGrid w:val="0"/>
              <w:ind w:left="-48" w:leftChars="-20"/>
              <w:rPr>
                <w:rFonts w:ascii="方正中等线简体" w:hAnsi="宋体" w:eastAsia="方正中等线简体" w:cs="宋体"/>
                <w:sz w:val="21"/>
                <w:szCs w:val="21"/>
              </w:rPr>
            </w:pPr>
          </w:p>
        </w:tc>
        <w:tc>
          <w:tcPr>
            <w:tcW w:w="4111" w:type="dxa"/>
          </w:tcPr>
          <w:p>
            <w:pPr>
              <w:widowControl/>
              <w:numPr>
                <w:ilvl w:val="0"/>
                <w:numId w:val="21"/>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检查安装面的清洁，利用水</w:t>
            </w:r>
            <w:r>
              <w:rPr>
                <w:rFonts w:hint="eastAsia" w:ascii="方正中等线简体" w:hAnsi="宋体" w:eastAsia="方正中等线简体" w:cs="宋体"/>
                <w:sz w:val="21"/>
                <w:szCs w:val="21"/>
                <w:lang w:eastAsia="zh-CN"/>
              </w:rPr>
              <w:t>准</w:t>
            </w:r>
            <w:r>
              <w:rPr>
                <w:rFonts w:hint="eastAsia" w:ascii="方正中等线简体" w:hAnsi="宋体" w:eastAsia="方正中等线简体" w:cs="宋体"/>
                <w:sz w:val="21"/>
                <w:szCs w:val="21"/>
              </w:rPr>
              <w:t xml:space="preserve">仪测量基础柱标高，不足高度垫薄钢板找平 </w:t>
            </w:r>
          </w:p>
          <w:p>
            <w:pPr>
              <w:widowControl/>
              <w:numPr>
                <w:ilvl w:val="0"/>
                <w:numId w:val="21"/>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lang w:eastAsia="zh-CN"/>
              </w:rPr>
              <w:t>复核</w:t>
            </w:r>
            <w:r>
              <w:rPr>
                <w:rFonts w:hint="eastAsia" w:ascii="方正中等线简体" w:hAnsi="宋体" w:eastAsia="方正中等线简体" w:cs="宋体"/>
                <w:sz w:val="21"/>
                <w:szCs w:val="21"/>
              </w:rPr>
              <w:t>基础柱轴线，相对位置，画出模块安装位置线，并标记</w:t>
            </w:r>
          </w:p>
        </w:tc>
        <w:tc>
          <w:tcPr>
            <w:tcW w:w="3118" w:type="dxa"/>
            <w:shd w:val="clear" w:color="auto" w:fill="auto"/>
          </w:tcPr>
          <w:p>
            <w:pPr>
              <w:pStyle w:val="71"/>
              <w:numPr>
                <w:ilvl w:val="0"/>
                <w:numId w:val="22"/>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标高偏差≤2mm</w:t>
            </w:r>
          </w:p>
          <w:p>
            <w:pPr>
              <w:pStyle w:val="71"/>
              <w:numPr>
                <w:ilvl w:val="0"/>
                <w:numId w:val="22"/>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柱桩基轴划线偏差≤3mm，对角线偏差≤5mm</w:t>
            </w:r>
          </w:p>
        </w:tc>
        <w:tc>
          <w:tcPr>
            <w:tcW w:w="964" w:type="dxa"/>
          </w:tcPr>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水</w:t>
            </w:r>
            <w:r>
              <w:rPr>
                <w:rFonts w:hint="eastAsia" w:ascii="方正中等线简体" w:hAnsi="宋体" w:eastAsia="方正中等线简体" w:cs="宋体"/>
                <w:sz w:val="21"/>
                <w:szCs w:val="21"/>
                <w:lang w:eastAsia="zh-CN"/>
              </w:rPr>
              <w:t>准</w:t>
            </w:r>
            <w:r>
              <w:rPr>
                <w:rFonts w:hint="eastAsia" w:ascii="方正中等线简体" w:hAnsi="宋体" w:eastAsia="方正中等线简体" w:cs="宋体"/>
                <w:sz w:val="21"/>
                <w:szCs w:val="21"/>
              </w:rPr>
              <w:t>仪</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lang w:eastAsia="zh-CN"/>
              </w:rPr>
              <w:t>平水</w:t>
            </w:r>
            <w:r>
              <w:rPr>
                <w:rFonts w:hint="eastAsia" w:ascii="方正中等线简体" w:hAnsi="宋体" w:eastAsia="方正中等线简体" w:cs="宋体"/>
                <w:sz w:val="21"/>
                <w:szCs w:val="21"/>
              </w:rPr>
              <w:t>管</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记号笔</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卷尺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108" w:type="dxa"/>
          </w:tblCellMar>
        </w:tblPrEx>
        <w:tc>
          <w:tcPr>
            <w:tcW w:w="426" w:type="dxa"/>
          </w:tcPr>
          <w:p>
            <w:pPr>
              <w:widowControl/>
              <w:numPr>
                <w:ilvl w:val="0"/>
                <w:numId w:val="20"/>
              </w:numPr>
              <w:adjustRightInd w:val="0"/>
              <w:snapToGrid w:val="0"/>
              <w:jc w:val="both"/>
              <w:rPr>
                <w:rFonts w:ascii="方正中等线简体" w:hAnsi="宋体" w:eastAsia="方正中等线简体" w:cs="宋体"/>
                <w:sz w:val="21"/>
                <w:szCs w:val="21"/>
              </w:rPr>
            </w:pPr>
          </w:p>
        </w:tc>
        <w:tc>
          <w:tcPr>
            <w:tcW w:w="850" w:type="dxa"/>
          </w:tcPr>
          <w:p>
            <w:pPr>
              <w:adjustRightInd w:val="0"/>
              <w:snapToGrid w:val="0"/>
              <w:ind w:right="-120" w:rightChars="-50"/>
              <w:rPr>
                <w:rFonts w:ascii="方正中等线简体" w:eastAsia="方正中等线简体"/>
                <w:sz w:val="21"/>
                <w:szCs w:val="21"/>
                <w:lang w:eastAsia="zh-CN"/>
              </w:rPr>
            </w:pPr>
            <w:r>
              <w:rPr>
                <w:rFonts w:hint="eastAsia" w:ascii="方正中等线简体" w:eastAsia="方正中等线简体"/>
                <w:sz w:val="21"/>
                <w:szCs w:val="21"/>
              </w:rPr>
              <w:t>C系模块吊装</w:t>
            </w:r>
          </w:p>
        </w:tc>
        <w:tc>
          <w:tcPr>
            <w:tcW w:w="4111" w:type="dxa"/>
          </w:tcPr>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吊装初始（第N件，N=1~n）模架，利用四根钢丝绳+卸扣吊装模架四角四个角件，利用撬棍调整水平就位于指定柱桩基位置，与安装位置线重合，不足高差垫薄板垫实</w:t>
            </w:r>
          </w:p>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安装第N件模架N+1件模架之间与前后上下活杆，调节两个模架之间间距2000</w:t>
            </w:r>
            <w:r>
              <w:rPr>
                <w:rFonts w:hint="eastAsia" w:ascii="方正中等线简体" w:hAnsi="宋体" w:eastAsia="方正中等线简体" w:cs="宋体"/>
                <w:sz w:val="21"/>
                <w:szCs w:val="21"/>
                <w:eastAsianLayout w:id="174" w:combine="1"/>
              </w:rPr>
              <w:t>+2 0</w:t>
            </w:r>
          </w:p>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松开第N架活动楼板与前后架左柱螺栓，利用手板葫芦缓慢翻转，与右架底横杆紧靠，拧紧活杆与活楼板之间的螺栓</w:t>
            </w:r>
          </w:p>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模块之间拉紧，之间垫模架垫板，活杆与左右柱螺栓安装，活楼板与右架下杆上下面螺栓拧紧（第N+1件）</w:t>
            </w:r>
          </w:p>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活楼板四周上、下缝隙间去除杂物，填珍珠岩棉棒，打密封结构胶</w:t>
            </w:r>
          </w:p>
          <w:p>
            <w:pPr>
              <w:numPr>
                <w:ilvl w:val="0"/>
                <w:numId w:val="23"/>
              </w:numPr>
              <w:adjustRightInd w:val="0"/>
              <w:snapToGrid w:val="0"/>
              <w:ind w:right="-60" w:rightChars="-25"/>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侧边补架吊装（</w:t>
            </w:r>
            <w:r>
              <w:rPr>
                <w:rFonts w:hint="eastAsia" w:ascii="方正中等线简体" w:hAnsi="宋体" w:eastAsia="方正中等线简体" w:cs="宋体"/>
                <w:sz w:val="21"/>
                <w:szCs w:val="21"/>
                <w:lang w:eastAsia="zh-CN"/>
              </w:rPr>
              <w:t>最后</w:t>
            </w:r>
            <w:r>
              <w:rPr>
                <w:rFonts w:hint="eastAsia" w:ascii="方正中等线简体" w:hAnsi="宋体" w:eastAsia="方正中等线简体" w:cs="宋体"/>
                <w:sz w:val="21"/>
                <w:szCs w:val="21"/>
              </w:rPr>
              <w:t xml:space="preserve">），与活连杆连接 </w:t>
            </w:r>
          </w:p>
        </w:tc>
        <w:tc>
          <w:tcPr>
            <w:tcW w:w="3118" w:type="dxa"/>
            <w:shd w:val="clear" w:color="auto" w:fill="auto"/>
          </w:tcPr>
          <w:p>
            <w:pPr>
              <w:pStyle w:val="71"/>
              <w:numPr>
                <w:ilvl w:val="0"/>
                <w:numId w:val="24"/>
              </w:numPr>
              <w:adjustRightInd w:val="0"/>
              <w:snapToGrid w:val="0"/>
              <w:ind w:firstLineChars="0"/>
              <w:rPr>
                <w:rFonts w:ascii="方正中等线简体" w:hAnsi="宋体" w:eastAsia="方正中等线简体" w:cs="宋体"/>
                <w:kern w:val="0"/>
                <w:szCs w:val="21"/>
              </w:rPr>
            </w:pPr>
            <w:r>
              <w:rPr>
                <w:rFonts w:hint="eastAsia" w:ascii="方正中等线简体" w:hAnsi="宋体" w:eastAsia="方正中等线简体" w:cs="宋体"/>
                <w:kern w:val="0"/>
                <w:szCs w:val="21"/>
              </w:rPr>
              <w:t>模架吊装水平，出厂之前，车间需要调平，模架内物品有效固定，吊装安装与位置线重合，角件与柱桩基接触面积尽可能大</w:t>
            </w:r>
          </w:p>
          <w:p>
            <w:pPr>
              <w:pStyle w:val="71"/>
              <w:numPr>
                <w:ilvl w:val="0"/>
                <w:numId w:val="24"/>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kern w:val="0"/>
                <w:szCs w:val="21"/>
              </w:rPr>
              <w:t>模架之间间距偏差</w:t>
            </w:r>
            <w:r>
              <w:rPr>
                <w:rFonts w:hint="eastAsia" w:ascii="方正中等线简体" w:hAnsi="宋体" w:eastAsia="方正中等线简体" w:cs="宋体"/>
                <w:szCs w:val="21"/>
              </w:rPr>
              <w:t>≤2mm</w:t>
            </w:r>
            <w:r>
              <w:rPr>
                <w:rFonts w:hint="eastAsia" w:ascii="方正中等线简体" w:hAnsi="宋体" w:eastAsia="方正中等线简体" w:cs="宋体"/>
                <w:kern w:val="0"/>
                <w:szCs w:val="21"/>
              </w:rPr>
              <w:t>，对角线偏差</w:t>
            </w:r>
            <w:r>
              <w:rPr>
                <w:rFonts w:hint="eastAsia" w:ascii="方正中等线简体" w:hAnsi="宋体" w:eastAsia="方正中等线简体" w:cs="宋体"/>
                <w:szCs w:val="21"/>
              </w:rPr>
              <w:t>≤5mm</w:t>
            </w:r>
          </w:p>
          <w:p>
            <w:pPr>
              <w:pStyle w:val="71"/>
              <w:numPr>
                <w:ilvl w:val="0"/>
                <w:numId w:val="24"/>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kern w:val="0"/>
                <w:szCs w:val="21"/>
              </w:rPr>
              <w:t>固楼板与活楼板水平高差</w:t>
            </w:r>
            <w:r>
              <w:rPr>
                <w:rFonts w:hint="eastAsia" w:ascii="方正中等线简体" w:hAnsi="宋体" w:eastAsia="方正中等线简体" w:cs="宋体"/>
                <w:szCs w:val="21"/>
              </w:rPr>
              <w:t>≤2mm，上下面</w:t>
            </w:r>
            <w:r>
              <w:rPr>
                <w:rFonts w:hint="eastAsia" w:ascii="方正中等线简体" w:hAnsi="宋体" w:eastAsia="方正中等线简体" w:cs="宋体"/>
                <w:kern w:val="0"/>
                <w:szCs w:val="21"/>
              </w:rPr>
              <w:t>螺栓对中，螺栓安装无遗漏</w:t>
            </w:r>
          </w:p>
          <w:p>
            <w:pPr>
              <w:pStyle w:val="71"/>
              <w:numPr>
                <w:ilvl w:val="0"/>
                <w:numId w:val="24"/>
              </w:numPr>
              <w:adjustRightInd w:val="0"/>
              <w:snapToGrid w:val="0"/>
              <w:ind w:firstLineChars="0"/>
              <w:rPr>
                <w:rFonts w:ascii="方正中等线简体" w:hAnsi="宋体" w:eastAsia="方正中等线简体" w:cs="宋体"/>
                <w:spacing w:val="-18"/>
                <w:kern w:val="0"/>
                <w:szCs w:val="21"/>
              </w:rPr>
            </w:pPr>
            <w:r>
              <w:rPr>
                <w:rFonts w:hint="eastAsia" w:ascii="方正中等线简体" w:hAnsi="宋体" w:eastAsia="方正中等线简体" w:cs="宋体"/>
                <w:spacing w:val="-18"/>
                <w:kern w:val="0"/>
                <w:szCs w:val="21"/>
              </w:rPr>
              <w:t>模架之间无间隙，螺栓连接紧固</w:t>
            </w:r>
          </w:p>
          <w:p>
            <w:pPr>
              <w:pStyle w:val="71"/>
              <w:numPr>
                <w:ilvl w:val="0"/>
                <w:numId w:val="24"/>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珍珠岩棉棒填充严实，打胶均匀，成型美观</w:t>
            </w:r>
          </w:p>
          <w:p>
            <w:pPr>
              <w:pStyle w:val="71"/>
              <w:numPr>
                <w:ilvl w:val="0"/>
                <w:numId w:val="24"/>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安装牢固</w:t>
            </w:r>
          </w:p>
        </w:tc>
        <w:tc>
          <w:tcPr>
            <w:tcW w:w="964" w:type="dxa"/>
          </w:tcPr>
          <w:p>
            <w:pPr>
              <w:adjustRightInd w:val="0"/>
              <w:snapToGrid w:val="0"/>
              <w:ind w:left="-48" w:leftChars="-2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钢丝绳</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卸扣</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电动起子</w:t>
            </w:r>
          </w:p>
          <w:p>
            <w:pPr>
              <w:adjustRightInd w:val="0"/>
              <w:snapToGrid w:val="0"/>
              <w:ind w:left="-48" w:leftChars="-2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撬棍</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套筒</w:t>
            </w:r>
          </w:p>
          <w:p>
            <w:pPr>
              <w:adjustRightInd w:val="0"/>
              <w:snapToGrid w:val="0"/>
              <w:ind w:left="-48" w:leftChars="-2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胶枪</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丝锥</w:t>
            </w:r>
          </w:p>
          <w:p>
            <w:pPr>
              <w:adjustRightInd w:val="0"/>
              <w:snapToGrid w:val="0"/>
              <w:ind w:left="-48" w:leftChars="-2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卷尺</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临时支墩</w:t>
            </w:r>
          </w:p>
          <w:p>
            <w:pPr>
              <w:adjustRightInd w:val="0"/>
              <w:snapToGrid w:val="0"/>
              <w:ind w:left="-48" w:leftChars="-20"/>
              <w:rPr>
                <w:rFonts w:ascii="方正中等线简体" w:hAnsi="宋体" w:eastAsia="方正中等线简体" w:cs="宋体"/>
                <w:sz w:val="21"/>
                <w:szCs w:val="21"/>
              </w:rPr>
            </w:pPr>
            <w:r>
              <w:rPr>
                <w:rFonts w:hint="eastAsia" w:ascii="方正中等线简体" w:hAnsi="宋体" w:eastAsia="方正中等线简体" w:cs="宋体"/>
                <w:sz w:val="21"/>
                <w:szCs w:val="21"/>
              </w:rPr>
              <w:t>手板葫芦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108" w:type="dxa"/>
          </w:tblCellMar>
        </w:tblPrEx>
        <w:tc>
          <w:tcPr>
            <w:tcW w:w="426" w:type="dxa"/>
          </w:tcPr>
          <w:p>
            <w:pPr>
              <w:widowControl/>
              <w:numPr>
                <w:ilvl w:val="0"/>
                <w:numId w:val="20"/>
              </w:numPr>
              <w:adjustRightInd w:val="0"/>
              <w:snapToGrid w:val="0"/>
              <w:jc w:val="both"/>
              <w:rPr>
                <w:rFonts w:ascii="方正中等线简体" w:hAnsi="宋体" w:eastAsia="方正中等线简体" w:cs="宋体"/>
                <w:sz w:val="21"/>
                <w:szCs w:val="21"/>
              </w:rPr>
            </w:pPr>
          </w:p>
        </w:tc>
        <w:tc>
          <w:tcPr>
            <w:tcW w:w="850" w:type="dxa"/>
          </w:tcPr>
          <w:p>
            <w:pPr>
              <w:adjustRightInd w:val="0"/>
              <w:snapToGrid w:val="0"/>
              <w:ind w:right="-120" w:rightChars="-50"/>
              <w:rPr>
                <w:rFonts w:ascii="方正中等线简体" w:eastAsia="方正中等线简体"/>
                <w:sz w:val="21"/>
                <w:szCs w:val="21"/>
                <w:lang w:eastAsia="zh-CN"/>
              </w:rPr>
            </w:pPr>
            <w:r>
              <w:rPr>
                <w:rFonts w:hint="eastAsia" w:ascii="方正中等线简体" w:eastAsia="方正中等线简体"/>
                <w:sz w:val="21"/>
                <w:szCs w:val="21"/>
              </w:rPr>
              <w:t>外墙</w:t>
            </w:r>
          </w:p>
          <w:p>
            <w:pPr>
              <w:adjustRightInd w:val="0"/>
              <w:snapToGrid w:val="0"/>
              <w:ind w:right="-120" w:rightChars="-50"/>
              <w:rPr>
                <w:rFonts w:ascii="方正中等线简体" w:eastAsia="方正中等线简体"/>
                <w:sz w:val="21"/>
                <w:szCs w:val="21"/>
                <w:lang w:eastAsia="zh-CN"/>
              </w:rPr>
            </w:pPr>
            <w:r>
              <w:rPr>
                <w:rFonts w:hint="eastAsia" w:ascii="方正中等线简体" w:eastAsia="方正中等线简体"/>
                <w:sz w:val="21"/>
                <w:szCs w:val="21"/>
              </w:rPr>
              <w:t>安装</w:t>
            </w:r>
          </w:p>
        </w:tc>
        <w:tc>
          <w:tcPr>
            <w:tcW w:w="4111" w:type="dxa"/>
          </w:tcPr>
          <w:p>
            <w:pPr>
              <w:widowControl/>
              <w:numPr>
                <w:ilvl w:val="0"/>
                <w:numId w:val="25"/>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划外墙安装位置线</w:t>
            </w:r>
          </w:p>
          <w:p>
            <w:pPr>
              <w:widowControl/>
              <w:numPr>
                <w:ilvl w:val="0"/>
                <w:numId w:val="25"/>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吊装外墙，门孔空间</w:t>
            </w:r>
          </w:p>
          <w:p>
            <w:pPr>
              <w:widowControl/>
              <w:numPr>
                <w:ilvl w:val="0"/>
                <w:numId w:val="25"/>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与模架固定，明确固定方式</w:t>
            </w:r>
          </w:p>
          <w:p>
            <w:pPr>
              <w:widowControl/>
              <w:numPr>
                <w:ilvl w:val="0"/>
                <w:numId w:val="25"/>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外墙</w:t>
            </w:r>
            <w:r>
              <w:rPr>
                <w:rFonts w:hint="eastAsia" w:ascii="方正中等线简体" w:hAnsi="宋体" w:eastAsia="方正中等线简体" w:cs="宋体"/>
                <w:sz w:val="21"/>
                <w:szCs w:val="21"/>
                <w:lang w:eastAsia="zh-CN"/>
              </w:rPr>
              <w:t>节点构造</w:t>
            </w:r>
            <w:r>
              <w:rPr>
                <w:rFonts w:hint="eastAsia" w:ascii="方正中等线简体" w:hAnsi="宋体" w:eastAsia="方正中等线简体" w:cs="宋体"/>
                <w:sz w:val="21"/>
                <w:szCs w:val="21"/>
              </w:rPr>
              <w:t>，密封，安装节点</w:t>
            </w:r>
          </w:p>
        </w:tc>
        <w:tc>
          <w:tcPr>
            <w:tcW w:w="3118" w:type="dxa"/>
            <w:shd w:val="clear" w:color="auto" w:fill="auto"/>
          </w:tcPr>
          <w:p>
            <w:pPr>
              <w:pStyle w:val="71"/>
              <w:numPr>
                <w:ilvl w:val="0"/>
                <w:numId w:val="26"/>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外墙安装位置正确</w:t>
            </w:r>
          </w:p>
          <w:p>
            <w:pPr>
              <w:pStyle w:val="71"/>
              <w:numPr>
                <w:ilvl w:val="0"/>
                <w:numId w:val="26"/>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门窗孔大小</w:t>
            </w:r>
          </w:p>
          <w:p>
            <w:pPr>
              <w:pStyle w:val="71"/>
              <w:numPr>
                <w:ilvl w:val="0"/>
                <w:numId w:val="26"/>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尺寸</w:t>
            </w:r>
          </w:p>
          <w:p>
            <w:pPr>
              <w:pStyle w:val="71"/>
              <w:numPr>
                <w:ilvl w:val="0"/>
                <w:numId w:val="26"/>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打胶均匀，成型美观</w:t>
            </w:r>
          </w:p>
        </w:tc>
        <w:tc>
          <w:tcPr>
            <w:tcW w:w="964" w:type="dxa"/>
          </w:tcPr>
          <w:p>
            <w:pPr>
              <w:adjustRightInd w:val="0"/>
              <w:snapToGrid w:val="0"/>
              <w:ind w:left="-48" w:leftChars="-20"/>
              <w:rPr>
                <w:rFonts w:ascii="方正中等线简体" w:hAnsi="宋体" w:eastAsia="方正中等线简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108" w:type="dxa"/>
          </w:tblCellMar>
        </w:tblPrEx>
        <w:tc>
          <w:tcPr>
            <w:tcW w:w="426" w:type="dxa"/>
          </w:tcPr>
          <w:p>
            <w:pPr>
              <w:widowControl/>
              <w:numPr>
                <w:ilvl w:val="0"/>
                <w:numId w:val="20"/>
              </w:numPr>
              <w:adjustRightInd w:val="0"/>
              <w:snapToGrid w:val="0"/>
              <w:jc w:val="both"/>
              <w:rPr>
                <w:rFonts w:ascii="方正中等线简体" w:hAnsi="宋体" w:eastAsia="方正中等线简体" w:cs="宋体"/>
                <w:sz w:val="21"/>
                <w:szCs w:val="21"/>
              </w:rPr>
            </w:pPr>
          </w:p>
        </w:tc>
        <w:tc>
          <w:tcPr>
            <w:tcW w:w="850" w:type="dxa"/>
          </w:tcPr>
          <w:p>
            <w:pPr>
              <w:adjustRightInd w:val="0"/>
              <w:snapToGrid w:val="0"/>
              <w:ind w:right="-120" w:rightChars="-50"/>
              <w:rPr>
                <w:rFonts w:ascii="方正中等线简体" w:eastAsia="方正中等线简体"/>
                <w:sz w:val="21"/>
                <w:szCs w:val="21"/>
              </w:rPr>
            </w:pPr>
            <w:r>
              <w:rPr>
                <w:rFonts w:hint="eastAsia" w:ascii="方正中等线简体" w:eastAsia="方正中等线简体"/>
                <w:sz w:val="21"/>
                <w:szCs w:val="21"/>
              </w:rPr>
              <w:t>屋顶</w:t>
            </w:r>
          </w:p>
          <w:p>
            <w:pPr>
              <w:adjustRightInd w:val="0"/>
              <w:snapToGrid w:val="0"/>
              <w:ind w:right="-120" w:rightChars="-50"/>
              <w:rPr>
                <w:rFonts w:ascii="方正中等线简体" w:eastAsia="方正中等线简体"/>
                <w:sz w:val="21"/>
                <w:szCs w:val="21"/>
              </w:rPr>
            </w:pPr>
            <w:r>
              <w:rPr>
                <w:rFonts w:hint="eastAsia" w:ascii="方正中等线简体" w:eastAsia="方正中等线简体"/>
                <w:sz w:val="21"/>
                <w:szCs w:val="21"/>
              </w:rPr>
              <w:t>安装</w:t>
            </w:r>
          </w:p>
        </w:tc>
        <w:tc>
          <w:tcPr>
            <w:tcW w:w="4111" w:type="dxa"/>
          </w:tcPr>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画屋顶安装位置线，安装模架中间上杆托梁，螺栓连接</w:t>
            </w:r>
          </w:p>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按照吊装顺序依次吊装顶板，与模架上杆对齐</w:t>
            </w:r>
          </w:p>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安装连接角钢与模架上杆螺栓固定</w:t>
            </w:r>
          </w:p>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顶板之间，打密封结构胶，顶板与四周外墙填充岩棉，打密封结构胶</w:t>
            </w:r>
          </w:p>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屋顶之间安装托板，填充岩棉，相接位置打密封，盖盖板，两端冗余盖板切除</w:t>
            </w:r>
          </w:p>
          <w:p>
            <w:pPr>
              <w:widowControl/>
              <w:numPr>
                <w:ilvl w:val="0"/>
                <w:numId w:val="27"/>
              </w:numPr>
              <w:adjustRightInd w:val="0"/>
              <w:snapToGrid w:val="0"/>
              <w:jc w:val="both"/>
              <w:rPr>
                <w:rFonts w:ascii="方正中等线简体" w:hAnsi="宋体" w:eastAsia="方正中等线简体" w:cs="宋体"/>
                <w:sz w:val="21"/>
                <w:szCs w:val="21"/>
              </w:rPr>
            </w:pPr>
            <w:r>
              <w:rPr>
                <w:rFonts w:hint="eastAsia" w:ascii="方正中等线简体" w:hAnsi="宋体" w:eastAsia="方正中等线简体" w:cs="宋体"/>
                <w:sz w:val="21"/>
                <w:szCs w:val="21"/>
              </w:rPr>
              <w:t>淋水试验</w:t>
            </w:r>
          </w:p>
        </w:tc>
        <w:tc>
          <w:tcPr>
            <w:tcW w:w="3118" w:type="dxa"/>
            <w:shd w:val="clear" w:color="auto" w:fill="auto"/>
          </w:tcPr>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安装位置，托梁安装牢固</w:t>
            </w:r>
          </w:p>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端部滴水边框线齐平，相邻顶板间隙</w:t>
            </w:r>
            <w:r>
              <w:rPr>
                <w:rFonts w:hint="eastAsia" w:ascii="方正中等线简体" w:hAnsi="宋体" w:eastAsia="方正中等线简体" w:cs="宋体"/>
                <w:kern w:val="0"/>
                <w:szCs w:val="21"/>
              </w:rPr>
              <w:t>偏差</w:t>
            </w:r>
            <w:r>
              <w:rPr>
                <w:rFonts w:hint="eastAsia" w:ascii="方正中等线简体" w:hAnsi="宋体" w:eastAsia="方正中等线简体" w:cs="宋体"/>
                <w:szCs w:val="21"/>
              </w:rPr>
              <w:t>≤2mm，高差≤2mm</w:t>
            </w:r>
          </w:p>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螺栓安装无遗漏</w:t>
            </w:r>
          </w:p>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珍珠岩棉棒填充严实，打胶均匀，成型美观</w:t>
            </w:r>
          </w:p>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顶板端部中间岩棉填充严实，盖板安装牢固，成型美观</w:t>
            </w:r>
          </w:p>
          <w:p>
            <w:pPr>
              <w:pStyle w:val="71"/>
              <w:numPr>
                <w:ilvl w:val="0"/>
                <w:numId w:val="28"/>
              </w:numPr>
              <w:adjustRightInd w:val="0"/>
              <w:snapToGrid w:val="0"/>
              <w:ind w:firstLineChars="0"/>
              <w:rPr>
                <w:rFonts w:ascii="方正中等线简体" w:hAnsi="宋体" w:eastAsia="方正中等线简体" w:cs="宋体"/>
                <w:szCs w:val="21"/>
              </w:rPr>
            </w:pPr>
            <w:r>
              <w:rPr>
                <w:rFonts w:hint="eastAsia" w:ascii="方正中等线简体" w:hAnsi="宋体" w:eastAsia="方正中等线简体" w:cs="宋体"/>
                <w:szCs w:val="21"/>
              </w:rPr>
              <w:t>目测无渗水、漏水现象</w:t>
            </w:r>
          </w:p>
        </w:tc>
        <w:tc>
          <w:tcPr>
            <w:tcW w:w="964" w:type="dxa"/>
          </w:tcPr>
          <w:p>
            <w:pPr>
              <w:adjustRightInd w:val="0"/>
              <w:snapToGrid w:val="0"/>
              <w:ind w:left="-48" w:leftChars="-2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电动起子</w:t>
            </w:r>
          </w:p>
          <w:p>
            <w:pPr>
              <w:adjustRightInd w:val="0"/>
              <w:snapToGrid w:val="0"/>
              <w:ind w:left="-48" w:leftChars="-2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套筒</w:t>
            </w:r>
          </w:p>
          <w:p>
            <w:pPr>
              <w:adjustRightInd w:val="0"/>
              <w:snapToGrid w:val="0"/>
              <w:ind w:left="-48" w:leftChars="-20"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钢丝绳</w:t>
            </w:r>
          </w:p>
          <w:p>
            <w:pPr>
              <w:adjustRightInd w:val="0"/>
              <w:snapToGrid w:val="0"/>
              <w:ind w:left="-48" w:leftChars="-2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卸扣</w:t>
            </w:r>
          </w:p>
          <w:p>
            <w:pPr>
              <w:adjustRightInd w:val="0"/>
              <w:snapToGrid w:val="0"/>
              <w:ind w:left="-48" w:leftChars="-20"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缆风绳</w:t>
            </w:r>
          </w:p>
          <w:p>
            <w:pPr>
              <w:adjustRightInd w:val="0"/>
              <w:snapToGrid w:val="0"/>
              <w:ind w:left="-48" w:leftChars="-2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rPr>
              <w:t>万向旋转</w:t>
            </w:r>
          </w:p>
          <w:p>
            <w:pPr>
              <w:adjustRightInd w:val="0"/>
              <w:snapToGrid w:val="0"/>
              <w:ind w:left="-48" w:leftChars="-20"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吊环</w:t>
            </w:r>
          </w:p>
          <w:p>
            <w:pPr>
              <w:adjustRightInd w:val="0"/>
              <w:snapToGrid w:val="0"/>
              <w:ind w:left="-48" w:leftChars="-20" w:right="-120" w:rightChars="-50"/>
              <w:rPr>
                <w:rFonts w:ascii="方正中等线简体" w:hAnsi="宋体" w:eastAsia="方正中等线简体" w:cs="宋体"/>
                <w:sz w:val="21"/>
                <w:szCs w:val="21"/>
              </w:rPr>
            </w:pPr>
            <w:r>
              <w:rPr>
                <w:rFonts w:hint="eastAsia" w:ascii="方正中等线简体" w:hAnsi="宋体" w:eastAsia="方正中等线简体" w:cs="宋体"/>
                <w:sz w:val="21"/>
                <w:szCs w:val="21"/>
              </w:rPr>
              <w:t>胶枪</w:t>
            </w:r>
          </w:p>
          <w:p>
            <w:pPr>
              <w:adjustRightInd w:val="0"/>
              <w:snapToGrid w:val="0"/>
              <w:ind w:left="-48" w:leftChars="-20" w:right="-120" w:rightChars="-50"/>
              <w:rPr>
                <w:rFonts w:ascii="方正中等线简体" w:hAnsi="宋体" w:eastAsia="方正中等线简体" w:cs="宋体"/>
                <w:sz w:val="21"/>
                <w:szCs w:val="21"/>
              </w:rPr>
            </w:pPr>
          </w:p>
        </w:tc>
      </w:tr>
    </w:tbl>
    <w:p>
      <w:pPr>
        <w:pStyle w:val="71"/>
        <w:numPr>
          <w:ilvl w:val="0"/>
          <w:numId w:val="1"/>
        </w:numPr>
        <w:tabs>
          <w:tab w:val="left" w:pos="567"/>
        </w:tabs>
        <w:adjustRightInd w:val="0"/>
        <w:snapToGrid w:val="0"/>
        <w:spacing w:before="240" w:beforeLines="100"/>
        <w:ind w:left="652" w:leftChars="-118" w:hanging="935" w:hangingChars="334"/>
        <w:jc w:val="left"/>
        <w:outlineLvl w:val="0"/>
        <w:rPr>
          <w:rFonts w:ascii="方正中等线简体" w:hAnsi="黑体" w:eastAsia="方正中等线简体" w:cs="MingLiU"/>
          <w:color w:val="000000"/>
          <w:sz w:val="28"/>
          <w:szCs w:val="28"/>
          <w:lang w:val="zh-TW" w:bidi="zh-TW"/>
        </w:rPr>
      </w:pPr>
      <w:bookmarkStart w:id="375" w:name="_Toc35101243"/>
      <w:bookmarkStart w:id="376" w:name="_Toc476056759"/>
      <w:bookmarkStart w:id="377" w:name="_Toc476057412"/>
      <w:r>
        <w:rPr>
          <w:rFonts w:hint="eastAsia" w:ascii="方正中等线简体" w:hAnsi="黑体" w:eastAsia="方正中等线简体" w:cs="MingLiU"/>
          <w:color w:val="000000"/>
          <w:sz w:val="28"/>
          <w:szCs w:val="28"/>
          <w:lang w:val="zh-TW" w:bidi="zh-TW"/>
        </w:rPr>
        <w:t>施工测量方案</w:t>
      </w:r>
      <w:bookmarkEnd w:id="375"/>
      <w:bookmarkEnd w:id="376"/>
      <w:bookmarkEnd w:id="377"/>
    </w:p>
    <w:p>
      <w:pPr>
        <w:pStyle w:val="71"/>
        <w:numPr>
          <w:ilvl w:val="0"/>
          <w:numId w:val="2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78" w:name="_Toc5563"/>
      <w:bookmarkStart w:id="379" w:name="_Toc35101244"/>
      <w:bookmarkStart w:id="380" w:name="_Toc30099"/>
      <w:bookmarkStart w:id="381" w:name="_Toc25509"/>
      <w:bookmarkStart w:id="382" w:name="_Toc476056761"/>
      <w:r>
        <w:rPr>
          <w:rFonts w:hint="eastAsia" w:ascii="方正中等线简体" w:hAnsi="方正中等线简体" w:eastAsia="方正中等线简体" w:cs="方正中等线简体"/>
          <w:sz w:val="24"/>
          <w:szCs w:val="24"/>
        </w:rPr>
        <w:t>芯板结构C系模块安装测量工作的难点</w:t>
      </w:r>
      <w:bookmarkEnd w:id="378"/>
      <w:bookmarkEnd w:id="379"/>
      <w:bookmarkEnd w:id="380"/>
      <w:bookmarkEnd w:id="381"/>
      <w:bookmarkEnd w:id="382"/>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383" w:name="_Toc20219"/>
      <w:bookmarkStart w:id="384" w:name="_Toc21295"/>
      <w:bookmarkStart w:id="385" w:name="_Toc2891"/>
      <w:r>
        <w:rPr>
          <w:rFonts w:hint="eastAsia" w:ascii="方正中等线简体" w:hAnsi="方正中等线简体" w:eastAsia="方正中等线简体" w:cs="方正中等线简体"/>
          <w:szCs w:val="21"/>
        </w:rPr>
        <w:t>测量精度高：本工程C系模块采用固定楼板、活动楼板、连接杆均采用螺栓方式连接，安装精度要求高。</w:t>
      </w:r>
      <w:bookmarkEnd w:id="383"/>
      <w:bookmarkEnd w:id="384"/>
      <w:bookmarkEnd w:id="385"/>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386" w:name="_Toc15258"/>
      <w:bookmarkStart w:id="387" w:name="_Toc1914"/>
      <w:bookmarkStart w:id="388" w:name="_Toc23594"/>
      <w:r>
        <w:rPr>
          <w:rFonts w:hint="eastAsia" w:ascii="方正中等线简体" w:hAnsi="方正中等线简体" w:eastAsia="方正中等线简体" w:cs="方正中等线简体"/>
          <w:szCs w:val="21"/>
        </w:rPr>
        <w:t>环境影响大：虽然测量仪器的精度可以满足结构安装测量控制的精度要求，但由于吊装时的震动对测量施工的影响、夜晚施工连续作业等不利因素的影响，都给测量工作带来很大难度。</w:t>
      </w:r>
      <w:bookmarkEnd w:id="386"/>
      <w:bookmarkEnd w:id="387"/>
      <w:bookmarkEnd w:id="388"/>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389" w:name="_Toc26628"/>
      <w:bookmarkStart w:id="390" w:name="_Toc15672"/>
      <w:bookmarkStart w:id="391" w:name="_Toc13702"/>
      <w:r>
        <w:rPr>
          <w:rFonts w:hint="eastAsia" w:ascii="方正中等线简体" w:hAnsi="方正中等线简体" w:eastAsia="方正中等线简体" w:cs="方正中等线简体"/>
          <w:szCs w:val="21"/>
        </w:rPr>
        <w:t>测量强度大：无论是在芯板结构安装前后还是安装过程中，都需要实时或即时测量来密切配合安装工作。此外，还需要按施工工序和进度要求随时做好复测和检查验收工作。</w:t>
      </w:r>
      <w:bookmarkEnd w:id="389"/>
      <w:bookmarkEnd w:id="390"/>
      <w:bookmarkEnd w:id="391"/>
    </w:p>
    <w:p>
      <w:pPr>
        <w:pStyle w:val="71"/>
        <w:numPr>
          <w:ilvl w:val="0"/>
          <w:numId w:val="2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392" w:name="_Toc6967"/>
      <w:bookmarkStart w:id="393" w:name="_Toc24514"/>
      <w:bookmarkStart w:id="394" w:name="_Toc28720"/>
      <w:bookmarkStart w:id="395" w:name="_Toc35101245"/>
      <w:bookmarkStart w:id="396" w:name="_Toc476056762"/>
      <w:r>
        <w:rPr>
          <w:rFonts w:hint="eastAsia" w:ascii="方正中等线简体" w:hAnsi="方正中等线简体" w:eastAsia="方正中等线简体" w:cs="方正中等线简体"/>
          <w:sz w:val="24"/>
          <w:szCs w:val="24"/>
        </w:rPr>
        <w:t>施工测量校正的总体思路</w:t>
      </w:r>
      <w:bookmarkEnd w:id="392"/>
      <w:bookmarkEnd w:id="393"/>
      <w:bookmarkEnd w:id="394"/>
      <w:bookmarkEnd w:id="395"/>
      <w:bookmarkEnd w:id="396"/>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397" w:name="_Toc31754"/>
      <w:bookmarkStart w:id="398" w:name="_Toc23184"/>
      <w:bookmarkStart w:id="399" w:name="_Toc12478"/>
      <w:r>
        <w:rPr>
          <w:rFonts w:hint="eastAsia" w:ascii="方正中等线简体" w:hAnsi="方正中等线简体" w:eastAsia="方正中等线简体" w:cs="方正中等线简体"/>
          <w:szCs w:val="21"/>
        </w:rPr>
        <w:t>实际标高与设计标高差值应控制在2mm以</w:t>
      </w:r>
      <w:bookmarkEnd w:id="397"/>
      <w:bookmarkEnd w:id="398"/>
      <w:bookmarkEnd w:id="399"/>
      <w:r>
        <w:rPr>
          <w:rFonts w:hint="eastAsia" w:ascii="方正中等线简体" w:hAnsi="方正中等线简体" w:eastAsia="方正中等线简体" w:cs="方正中等线简体"/>
          <w:szCs w:val="21"/>
        </w:rPr>
        <w:t>内。</w:t>
      </w:r>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400" w:name="_Toc5012"/>
      <w:bookmarkStart w:id="401" w:name="_Toc7436"/>
      <w:bookmarkStart w:id="402" w:name="_Toc17091"/>
      <w:r>
        <w:rPr>
          <w:rFonts w:hint="eastAsia" w:ascii="方正中等线简体" w:hAnsi="方正中等线简体" w:eastAsia="方正中等线简体" w:cs="方正中等线简体"/>
          <w:szCs w:val="21"/>
        </w:rPr>
        <w:t>高程及平面控制网在垂直向传递中，必须对点位进行多次复测闭合，验收合格后方可投入使用。</w:t>
      </w:r>
      <w:bookmarkEnd w:id="400"/>
      <w:bookmarkEnd w:id="401"/>
      <w:bookmarkEnd w:id="402"/>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403" w:name="_Toc8950"/>
      <w:bookmarkStart w:id="404" w:name="_Toc26897"/>
      <w:bookmarkStart w:id="405" w:name="_Toc25446"/>
      <w:r>
        <w:rPr>
          <w:rFonts w:hint="eastAsia" w:ascii="方正中等线简体" w:hAnsi="方正中等线简体" w:eastAsia="方正中等线简体" w:cs="方正中等线简体"/>
          <w:szCs w:val="21"/>
        </w:rPr>
        <w:t>平面控制网测放时应对整个控制网进行角度和距离闭合。测角中误差必须保证在±9″，测距中误差在1／24000，直线度在±5″以内，则整个测量控制网满足规范及施工精度要求。已完成的测量控制点分别用记号笔标出，避免控制点找不到、或损坏。</w:t>
      </w:r>
      <w:bookmarkEnd w:id="403"/>
      <w:bookmarkEnd w:id="404"/>
      <w:bookmarkEnd w:id="405"/>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406" w:name="_Toc21832"/>
      <w:bookmarkStart w:id="407" w:name="_Toc15072"/>
      <w:bookmarkStart w:id="408" w:name="_Toc4808"/>
      <w:r>
        <w:rPr>
          <w:rFonts w:hint="eastAsia" w:ascii="方正中等线简体" w:hAnsi="方正中等线简体" w:eastAsia="方正中等线简体" w:cs="方正中等线简体"/>
          <w:szCs w:val="21"/>
        </w:rPr>
        <w:t>测设标高或水平线时，尽量做到前后视距等长。</w:t>
      </w:r>
      <w:bookmarkEnd w:id="406"/>
      <w:bookmarkEnd w:id="407"/>
      <w:bookmarkEnd w:id="408"/>
    </w:p>
    <w:p>
      <w:pPr>
        <w:pStyle w:val="71"/>
        <w:numPr>
          <w:ilvl w:val="1"/>
          <w:numId w:val="29"/>
        </w:numPr>
        <w:adjustRightInd w:val="0"/>
        <w:snapToGrid w:val="0"/>
        <w:ind w:hangingChars="270"/>
        <w:jc w:val="left"/>
        <w:outlineLvl w:val="2"/>
        <w:rPr>
          <w:rFonts w:ascii="方正中等线简体" w:hAnsi="方正中等线简体" w:eastAsia="方正中等线简体" w:cs="方正中等线简体"/>
          <w:szCs w:val="21"/>
        </w:rPr>
      </w:pPr>
      <w:bookmarkStart w:id="409" w:name="_Toc21474"/>
      <w:bookmarkStart w:id="410" w:name="_Toc476056769"/>
      <w:bookmarkStart w:id="411" w:name="_Toc7662"/>
      <w:bookmarkStart w:id="412" w:name="_Toc6846"/>
      <w:r>
        <w:rPr>
          <w:rFonts w:hint="eastAsia" w:ascii="方正中等线简体" w:hAnsi="方正中等线简体" w:eastAsia="方正中等线简体" w:cs="方正中等线简体"/>
          <w:szCs w:val="21"/>
        </w:rPr>
        <w:t>安装总高度控制</w:t>
      </w:r>
      <w:bookmarkEnd w:id="409"/>
      <w:bookmarkEnd w:id="410"/>
      <w:bookmarkEnd w:id="411"/>
      <w:bookmarkEnd w:id="412"/>
      <w:bookmarkStart w:id="413" w:name="_Toc31547"/>
      <w:bookmarkStart w:id="414" w:name="_Toc2317"/>
      <w:bookmarkStart w:id="415" w:name="_Toc3533"/>
      <w:r>
        <w:rPr>
          <w:rFonts w:hint="eastAsia" w:ascii="方正中等线简体" w:hAnsi="方正中等线简体" w:eastAsia="方正中等线简体" w:cs="方正中等线简体"/>
          <w:szCs w:val="21"/>
        </w:rPr>
        <w:t>：为防止标高偏差积累数使总高度偏差超限，要严格控制各节点标高偏差</w:t>
      </w:r>
      <w:bookmarkEnd w:id="413"/>
      <w:bookmarkEnd w:id="414"/>
      <w:bookmarkEnd w:id="415"/>
      <w:bookmarkStart w:id="416" w:name="_Toc29103"/>
      <w:bookmarkStart w:id="417" w:name="_Toc149"/>
      <w:bookmarkStart w:id="418" w:name="_Toc7083"/>
      <w:r>
        <w:rPr>
          <w:rFonts w:hint="eastAsia" w:ascii="方正中等线简体" w:hAnsi="方正中等线简体" w:eastAsia="方正中等线简体" w:cs="方正中等线简体"/>
          <w:szCs w:val="21"/>
        </w:rPr>
        <w:t>，柱基处应采取措施做垫平处理。</w:t>
      </w:r>
      <w:bookmarkEnd w:id="416"/>
      <w:bookmarkEnd w:id="417"/>
      <w:bookmarkEnd w:id="418"/>
    </w:p>
    <w:p>
      <w:pPr>
        <w:pStyle w:val="71"/>
        <w:numPr>
          <w:ilvl w:val="0"/>
          <w:numId w:val="2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19" w:name="_Toc476056773"/>
      <w:bookmarkStart w:id="420" w:name="_Toc16120"/>
      <w:bookmarkStart w:id="421" w:name="_Toc21279"/>
      <w:bookmarkStart w:id="422" w:name="_Toc12121"/>
      <w:bookmarkStart w:id="423" w:name="_Toc35101246"/>
      <w:r>
        <w:rPr>
          <w:rFonts w:hint="eastAsia" w:ascii="方正中等线简体" w:hAnsi="方正中等线简体" w:eastAsia="方正中等线简体" w:cs="方正中等线简体"/>
          <w:sz w:val="24"/>
          <w:szCs w:val="24"/>
        </w:rPr>
        <w:t>芯板C模安装</w:t>
      </w:r>
      <w:bookmarkEnd w:id="419"/>
      <w:bookmarkEnd w:id="420"/>
      <w:bookmarkEnd w:id="421"/>
      <w:bookmarkEnd w:id="422"/>
      <w:r>
        <w:rPr>
          <w:rFonts w:hint="eastAsia" w:ascii="方正中等线简体" w:hAnsi="方正中等线简体" w:eastAsia="方正中等线简体" w:cs="方正中等线简体"/>
          <w:sz w:val="24"/>
          <w:szCs w:val="24"/>
        </w:rPr>
        <w:t>允许偏差</w:t>
      </w:r>
      <w:bookmarkEnd w:id="423"/>
    </w:p>
    <w:tbl>
      <w:tblPr>
        <w:tblStyle w:val="36"/>
        <w:tblW w:w="0" w:type="auto"/>
        <w:tblInd w:w="675" w:type="dxa"/>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5670"/>
        <w:gridCol w:w="3828"/>
      </w:tblGrid>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名称</w:t>
            </w:r>
          </w:p>
        </w:tc>
        <w:tc>
          <w:tcPr>
            <w:tcW w:w="3828"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允许偏差</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微软雅黑" w:eastAsia="方正中等线简体"/>
                <w:color w:val="111F2C"/>
                <w:sz w:val="21"/>
                <w:szCs w:val="21"/>
                <w:shd w:val="clear" w:color="auto" w:fill="FFFFFF"/>
              </w:rPr>
              <w:t>柱</w:t>
            </w:r>
            <w:r>
              <w:rPr>
                <w:rFonts w:hint="eastAsia" w:ascii="方正中等线简体" w:hAnsi="方正中等线简体" w:eastAsia="方正中等线简体" w:cs="方正中等线简体"/>
                <w:color w:val="auto"/>
                <w:sz w:val="21"/>
                <w:szCs w:val="21"/>
              </w:rPr>
              <w:t>桩基顶整体平面度</w:t>
            </w:r>
          </w:p>
        </w:tc>
        <w:tc>
          <w:tcPr>
            <w:tcW w:w="3828" w:type="dxa"/>
            <w:tcBorders>
              <w:top w:val="single" w:color="auto" w:sz="4" w:space="0"/>
              <w:left w:val="single" w:color="auto" w:sz="4" w:space="0"/>
              <w:bottom w:val="single" w:color="auto" w:sz="4" w:space="0"/>
              <w:right w:val="single" w:color="auto" w:sz="4" w:space="0"/>
            </w:tcBorders>
          </w:tcPr>
          <w:p>
            <w:pPr>
              <w:adjustRightInd w:val="0"/>
              <w:snapToGrid w:val="0"/>
              <w:outlineLvl w:val="2"/>
              <w:rPr>
                <w:rFonts w:ascii="方正中等线简体" w:hAnsi="方正中等线简体" w:eastAsia="方正中等线简体" w:cs="方正中等线简体"/>
                <w:szCs w:val="21"/>
                <w:lang w:eastAsia="zh-CN"/>
              </w:rPr>
            </w:pPr>
            <w:r>
              <w:rPr>
                <w:rFonts w:hint="eastAsia" w:ascii="方正中等线简体" w:hAnsi="方正中等线简体" w:eastAsia="方正中等线简体" w:cs="方正中等线简体"/>
                <w:szCs w:val="21"/>
              </w:rPr>
              <w:t>≤2mm</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color w:val="auto"/>
                <w:sz w:val="21"/>
                <w:szCs w:val="21"/>
              </w:rPr>
              <w:t>轴线放样偏差</w:t>
            </w:r>
          </w:p>
        </w:tc>
        <w:tc>
          <w:tcPr>
            <w:tcW w:w="3828"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color w:val="auto"/>
                <w:sz w:val="21"/>
                <w:szCs w:val="21"/>
              </w:rPr>
              <w:t>≤3mm</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color w:val="auto"/>
                <w:sz w:val="21"/>
                <w:szCs w:val="21"/>
              </w:rPr>
              <w:t>对角线偏差</w:t>
            </w:r>
          </w:p>
        </w:tc>
        <w:tc>
          <w:tcPr>
            <w:tcW w:w="3828"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color w:val="auto"/>
                <w:sz w:val="21"/>
                <w:szCs w:val="21"/>
              </w:rPr>
              <w:t>≤5mm</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c>
          <w:tcPr>
            <w:tcW w:w="5670"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color w:val="auto"/>
                <w:sz w:val="21"/>
                <w:szCs w:val="21"/>
              </w:rPr>
              <w:t>C模架轴线与柱桩基放样轴线重合度偏差</w:t>
            </w:r>
          </w:p>
        </w:tc>
        <w:tc>
          <w:tcPr>
            <w:tcW w:w="3828" w:type="dxa"/>
            <w:tcBorders>
              <w:top w:val="single" w:color="auto" w:sz="4" w:space="0"/>
              <w:left w:val="single" w:color="auto" w:sz="4" w:space="0"/>
              <w:bottom w:val="single" w:color="auto" w:sz="4" w:space="0"/>
              <w:right w:val="single" w:color="auto" w:sz="4" w:space="0"/>
            </w:tcBorders>
          </w:tcPr>
          <w:p>
            <w:pPr>
              <w:widowControl/>
              <w:tabs>
                <w:tab w:val="left" w:pos="368"/>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color w:val="auto"/>
                <w:sz w:val="21"/>
                <w:szCs w:val="21"/>
              </w:rPr>
              <w:t>≤1mm</w:t>
            </w:r>
          </w:p>
        </w:tc>
      </w:tr>
    </w:tbl>
    <w:p>
      <w:pPr>
        <w:pStyle w:val="71"/>
        <w:numPr>
          <w:ilvl w:val="0"/>
          <w:numId w:val="1"/>
        </w:numPr>
        <w:tabs>
          <w:tab w:val="left" w:pos="567"/>
        </w:tabs>
        <w:adjustRightInd w:val="0"/>
        <w:snapToGrid w:val="0"/>
        <w:spacing w:before="240" w:beforeLines="100"/>
        <w:ind w:left="652" w:leftChars="-118" w:hanging="935" w:hangingChars="334"/>
        <w:jc w:val="left"/>
        <w:outlineLvl w:val="0"/>
        <w:rPr>
          <w:rFonts w:ascii="方正中等线简体" w:hAnsi="黑体" w:eastAsia="方正中等线简体" w:cs="MingLiU"/>
          <w:color w:val="000000"/>
          <w:sz w:val="28"/>
          <w:szCs w:val="28"/>
          <w:lang w:val="zh-TW" w:bidi="zh-TW"/>
        </w:rPr>
      </w:pPr>
      <w:bookmarkStart w:id="424" w:name="_Toc476056881"/>
      <w:bookmarkStart w:id="425" w:name="_Toc476057445"/>
      <w:bookmarkStart w:id="426" w:name="_Toc35101247"/>
      <w:r>
        <w:rPr>
          <w:rFonts w:hint="eastAsia" w:ascii="方正中等线简体" w:hAnsi="黑体" w:eastAsia="方正中等线简体" w:cs="MingLiU"/>
          <w:color w:val="000000"/>
          <w:sz w:val="28"/>
          <w:szCs w:val="28"/>
          <w:lang w:val="zh-TW" w:bidi="zh-TW"/>
        </w:rPr>
        <w:t>新风设备</w:t>
      </w:r>
      <w:bookmarkEnd w:id="424"/>
      <w:bookmarkEnd w:id="425"/>
      <w:r>
        <w:rPr>
          <w:rFonts w:hint="eastAsia" w:ascii="方正中等线简体" w:hAnsi="黑体" w:eastAsia="方正中等线简体" w:cs="MingLiU"/>
          <w:color w:val="000000"/>
          <w:sz w:val="28"/>
          <w:szCs w:val="28"/>
          <w:lang w:val="zh-TW" w:bidi="zh-TW"/>
        </w:rPr>
        <w:t>安装工程</w:t>
      </w:r>
      <w:bookmarkEnd w:id="426"/>
    </w:p>
    <w:p>
      <w:pPr>
        <w:pStyle w:val="71"/>
        <w:numPr>
          <w:ilvl w:val="0"/>
          <w:numId w:val="3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27" w:name="_Toc229322733"/>
      <w:bookmarkStart w:id="428" w:name="_Toc35101248"/>
      <w:bookmarkStart w:id="429" w:name="_Toc476056882"/>
      <w:bookmarkStart w:id="430" w:name="_Toc214719105"/>
      <w:r>
        <w:rPr>
          <w:rFonts w:hint="eastAsia" w:ascii="方正中等线简体" w:hAnsi="方正中等线简体" w:eastAsia="方正中等线简体" w:cs="方正中等线简体"/>
          <w:sz w:val="24"/>
          <w:szCs w:val="24"/>
        </w:rPr>
        <w:t>施工工艺流程</w:t>
      </w:r>
      <w:bookmarkEnd w:id="427"/>
      <w:bookmarkEnd w:id="428"/>
      <w:bookmarkEnd w:id="429"/>
      <w:bookmarkEnd w:id="430"/>
    </w:p>
    <w:p>
      <w:pPr>
        <w:adjustRightInd w:val="0"/>
        <w:snapToGrid w:val="0"/>
        <w:ind w:left="566" w:leftChars="236"/>
        <w:jc w:val="center"/>
        <w:rPr>
          <w:rFonts w:ascii="方正中等线简体" w:hAnsi="方正中等线简体" w:eastAsia="方正中等线简体" w:cs="方正中等线简体"/>
          <w:bCs/>
          <w:sz w:val="21"/>
          <w:szCs w:val="21"/>
        </w:rPr>
      </w:pPr>
      <w:r>
        <w:rPr>
          <w:rFonts w:ascii="方正中等线简体" w:eastAsia="方正中等线简体"/>
          <w:sz w:val="21"/>
          <w:szCs w:val="21"/>
          <w:lang w:val="en-US" w:eastAsia="zh-CN" w:bidi="ar-SA"/>
        </w:rPr>
        <mc:AlternateContent>
          <mc:Choice Requires="wpg">
            <w:drawing>
              <wp:inline distT="0" distB="0" distL="114300" distR="114300">
                <wp:extent cx="5952490" cy="3776345"/>
                <wp:effectExtent l="4445" t="4445" r="5715" b="10160"/>
                <wp:docPr id="87" name="组合 486"/>
                <wp:cNvGraphicFramePr/>
                <a:graphic xmlns:a="http://schemas.openxmlformats.org/drawingml/2006/main">
                  <a:graphicData uri="http://schemas.microsoft.com/office/word/2010/wordprocessingGroup">
                    <wpg:wgp>
                      <wpg:cNvGrpSpPr/>
                      <wpg:grpSpPr>
                        <a:xfrm>
                          <a:off x="0" y="0"/>
                          <a:ext cx="5952490" cy="3776345"/>
                          <a:chOff x="2212" y="4285"/>
                          <a:chExt cx="7831" cy="7703"/>
                        </a:xfrm>
                      </wpg:grpSpPr>
                      <wps:wsp>
                        <wps:cNvPr id="45" name="箭头 919"/>
                        <wps:cNvSpPr/>
                        <wps:spPr>
                          <a:xfrm>
                            <a:off x="6041" y="8798"/>
                            <a:ext cx="0" cy="916"/>
                          </a:xfrm>
                          <a:prstGeom prst="line">
                            <a:avLst/>
                          </a:prstGeom>
                          <a:ln w="9525" cap="flat" cmpd="sng">
                            <a:solidFill>
                              <a:srgbClr val="000000"/>
                            </a:solidFill>
                            <a:prstDash val="solid"/>
                            <a:headEnd type="none" w="med" len="med"/>
                            <a:tailEnd type="triangle" w="med" len="med"/>
                          </a:ln>
                        </wps:spPr>
                        <wps:bodyPr upright="1"/>
                      </wps:wsp>
                      <wps:wsp>
                        <wps:cNvPr id="46" name="Text Box 299"/>
                        <wps:cNvSpPr txBox="1"/>
                        <wps:spPr>
                          <a:xfrm>
                            <a:off x="4868" y="8252"/>
                            <a:ext cx="2401" cy="546"/>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设备单机试运转</w:t>
                              </w:r>
                            </w:p>
                          </w:txbxContent>
                        </wps:txbx>
                        <wps:bodyPr lIns="0" tIns="36000" rIns="0" bIns="0" upright="1"/>
                      </wps:wsp>
                      <wps:wsp>
                        <wps:cNvPr id="47" name="Text Box 273"/>
                        <wps:cNvSpPr txBox="1"/>
                        <wps:spPr>
                          <a:xfrm>
                            <a:off x="4892" y="5501"/>
                            <a:ext cx="2351" cy="499"/>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新风机、空调设备安装</w:t>
                              </w:r>
                            </w:p>
                          </w:txbxContent>
                        </wps:txbx>
                        <wps:bodyPr lIns="0" tIns="36000" rIns="0" bIns="0" upright="1"/>
                      </wps:wsp>
                      <wps:wsp>
                        <wps:cNvPr id="48" name="箭头 919"/>
                        <wps:cNvSpPr/>
                        <wps:spPr>
                          <a:xfrm flipH="1">
                            <a:off x="6017" y="6009"/>
                            <a:ext cx="5" cy="876"/>
                          </a:xfrm>
                          <a:prstGeom prst="line">
                            <a:avLst/>
                          </a:prstGeom>
                          <a:ln w="9525" cap="flat" cmpd="sng">
                            <a:solidFill>
                              <a:srgbClr val="000000"/>
                            </a:solidFill>
                            <a:prstDash val="solid"/>
                            <a:headEnd type="none" w="med" len="med"/>
                            <a:tailEnd type="triangle" w="med" len="med"/>
                          </a:ln>
                        </wps:spPr>
                        <wps:bodyPr upright="1"/>
                      </wps:wsp>
                      <wps:wsp>
                        <wps:cNvPr id="49" name="Text Box 293"/>
                        <wps:cNvSpPr txBox="1"/>
                        <wps:spPr>
                          <a:xfrm>
                            <a:off x="4878" y="6876"/>
                            <a:ext cx="2368" cy="535"/>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设备配管</w:t>
                              </w:r>
                            </w:p>
                          </w:txbxContent>
                        </wps:txbx>
                        <wps:bodyPr lIns="0" tIns="36000" rIns="0" bIns="0" upright="1"/>
                      </wps:wsp>
                      <wps:wsp>
                        <wps:cNvPr id="50" name="Line 300"/>
                        <wps:cNvSpPr/>
                        <wps:spPr>
                          <a:xfrm>
                            <a:off x="9049" y="8402"/>
                            <a:ext cx="0" cy="427"/>
                          </a:xfrm>
                          <a:prstGeom prst="line">
                            <a:avLst/>
                          </a:prstGeom>
                          <a:ln w="9525" cap="flat" cmpd="sng">
                            <a:solidFill>
                              <a:srgbClr val="000000"/>
                            </a:solidFill>
                            <a:prstDash val="solid"/>
                            <a:headEnd type="none" w="med" len="med"/>
                            <a:tailEnd type="triangle" w="med" len="med"/>
                          </a:ln>
                        </wps:spPr>
                        <wps:bodyPr upright="1"/>
                      </wps:wsp>
                      <wps:wsp>
                        <wps:cNvPr id="51" name="Text Box 302"/>
                        <wps:cNvSpPr txBox="1"/>
                        <wps:spPr>
                          <a:xfrm>
                            <a:off x="8056" y="8829"/>
                            <a:ext cx="1985" cy="464"/>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rPr>
                              </w:pPr>
                              <w:r>
                                <w:rPr>
                                  <w:rFonts w:hint="eastAsia" w:ascii="方正中等线简体" w:hAnsi="宋体" w:eastAsia="方正中等线简体" w:cs="宋体"/>
                                  <w:sz w:val="21"/>
                                  <w:szCs w:val="21"/>
                                </w:rPr>
                                <w:t>系统试压</w:t>
                              </w:r>
                            </w:p>
                          </w:txbxContent>
                        </wps:txbx>
                        <wps:bodyPr lIns="0" tIns="36000" rIns="0" bIns="0" upright="1"/>
                      </wps:wsp>
                      <wps:wsp>
                        <wps:cNvPr id="52" name="Line 297"/>
                        <wps:cNvSpPr/>
                        <wps:spPr>
                          <a:xfrm flipH="1">
                            <a:off x="9048" y="7683"/>
                            <a:ext cx="2" cy="255"/>
                          </a:xfrm>
                          <a:prstGeom prst="line">
                            <a:avLst/>
                          </a:prstGeom>
                          <a:ln w="9525" cap="flat" cmpd="sng">
                            <a:solidFill>
                              <a:srgbClr val="000000"/>
                            </a:solidFill>
                            <a:prstDash val="solid"/>
                            <a:headEnd type="none" w="med" len="med"/>
                            <a:tailEnd type="triangle" w="med" len="med"/>
                          </a:ln>
                        </wps:spPr>
                        <wps:bodyPr upright="1"/>
                      </wps:wsp>
                      <wps:wsp>
                        <wps:cNvPr id="53" name="Text Box 298"/>
                        <wps:cNvSpPr txBox="1"/>
                        <wps:spPr>
                          <a:xfrm>
                            <a:off x="8056" y="7938"/>
                            <a:ext cx="1985" cy="464"/>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系统分段试压</w:t>
                              </w:r>
                            </w:p>
                          </w:txbxContent>
                        </wps:txbx>
                        <wps:bodyPr lIns="0" tIns="36000" rIns="0" bIns="0" upright="1"/>
                      </wps:wsp>
                      <wps:wsp>
                        <wps:cNvPr id="54" name="Line 303"/>
                        <wps:cNvSpPr/>
                        <wps:spPr>
                          <a:xfrm>
                            <a:off x="9049" y="9293"/>
                            <a:ext cx="0" cy="428"/>
                          </a:xfrm>
                          <a:prstGeom prst="line">
                            <a:avLst/>
                          </a:prstGeom>
                          <a:ln w="9525" cap="flat" cmpd="sng">
                            <a:solidFill>
                              <a:srgbClr val="000000"/>
                            </a:solidFill>
                            <a:prstDash val="solid"/>
                            <a:headEnd type="none" w="med" len="med"/>
                            <a:tailEnd type="triangle" w="med" len="med"/>
                          </a:ln>
                        </wps:spPr>
                        <wps:bodyPr upright="1"/>
                      </wps:wsp>
                      <wps:wsp>
                        <wps:cNvPr id="55" name="Line 289"/>
                        <wps:cNvSpPr/>
                        <wps:spPr>
                          <a:xfrm flipH="1">
                            <a:off x="9062" y="6079"/>
                            <a:ext cx="1" cy="309"/>
                          </a:xfrm>
                          <a:prstGeom prst="line">
                            <a:avLst/>
                          </a:prstGeom>
                          <a:ln w="9525" cap="flat" cmpd="sng">
                            <a:solidFill>
                              <a:srgbClr val="000000"/>
                            </a:solidFill>
                            <a:prstDash val="solid"/>
                            <a:headEnd type="none" w="med" len="med"/>
                            <a:tailEnd type="triangle" w="med" len="med"/>
                          </a:ln>
                        </wps:spPr>
                        <wps:bodyPr upright="1"/>
                      </wps:wsp>
                      <wps:wsp>
                        <wps:cNvPr id="56" name="Line 274"/>
                        <wps:cNvSpPr/>
                        <wps:spPr>
                          <a:xfrm flipV="1">
                            <a:off x="3202" y="5196"/>
                            <a:ext cx="5886" cy="7"/>
                          </a:xfrm>
                          <a:prstGeom prst="line">
                            <a:avLst/>
                          </a:prstGeom>
                          <a:ln w="9525" cap="flat" cmpd="sng">
                            <a:solidFill>
                              <a:srgbClr val="000000"/>
                            </a:solidFill>
                            <a:prstDash val="solid"/>
                            <a:headEnd type="none" w="med" len="med"/>
                            <a:tailEnd type="none" w="med" len="med"/>
                          </a:ln>
                        </wps:spPr>
                        <wps:bodyPr upright="1"/>
                      </wps:wsp>
                      <wps:wsp>
                        <wps:cNvPr id="57" name="Text Box 292"/>
                        <wps:cNvSpPr txBox="1"/>
                        <wps:spPr>
                          <a:xfrm>
                            <a:off x="8021" y="6388"/>
                            <a:ext cx="1987" cy="461"/>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华文楷体" w:eastAsia="方正中等线简体"/>
                                </w:rPr>
                              </w:pPr>
                              <w:r>
                                <w:rPr>
                                  <w:rFonts w:hint="eastAsia" w:ascii="方正中等线简体" w:hAnsi="宋体" w:eastAsia="方正中等线简体" w:cs="宋体"/>
                                  <w:sz w:val="21"/>
                                  <w:szCs w:val="21"/>
                                </w:rPr>
                                <w:t>水管道内置</w:t>
                              </w:r>
                            </w:p>
                          </w:txbxContent>
                        </wps:txbx>
                        <wps:bodyPr lIns="0" tIns="36000" rIns="0" bIns="0" upright="1"/>
                      </wps:wsp>
                      <wps:wsp>
                        <wps:cNvPr id="58" name="Line 306"/>
                        <wps:cNvSpPr/>
                        <wps:spPr>
                          <a:xfrm flipH="1">
                            <a:off x="7472" y="9958"/>
                            <a:ext cx="595" cy="0"/>
                          </a:xfrm>
                          <a:prstGeom prst="line">
                            <a:avLst/>
                          </a:prstGeom>
                          <a:ln w="9525" cap="flat" cmpd="sng">
                            <a:solidFill>
                              <a:srgbClr val="000000"/>
                            </a:solidFill>
                            <a:prstDash val="solid"/>
                            <a:headEnd type="none" w="med" len="med"/>
                            <a:tailEnd type="triangle" w="med" len="med"/>
                          </a:ln>
                        </wps:spPr>
                        <wps:bodyPr upright="1"/>
                      </wps:wsp>
                      <wps:wsp>
                        <wps:cNvPr id="59" name="Line 307"/>
                        <wps:cNvSpPr/>
                        <wps:spPr>
                          <a:xfrm>
                            <a:off x="4261" y="9958"/>
                            <a:ext cx="596" cy="0"/>
                          </a:xfrm>
                          <a:prstGeom prst="line">
                            <a:avLst/>
                          </a:prstGeom>
                          <a:ln w="9525" cap="flat" cmpd="sng">
                            <a:solidFill>
                              <a:srgbClr val="000000"/>
                            </a:solidFill>
                            <a:prstDash val="solid"/>
                            <a:headEnd type="none" w="med" len="med"/>
                            <a:tailEnd type="triangle" w="med" len="med"/>
                          </a:ln>
                        </wps:spPr>
                        <wps:bodyPr upright="1"/>
                      </wps:wsp>
                      <wps:wsp>
                        <wps:cNvPr id="60" name="Text Box 305"/>
                        <wps:cNvSpPr txBox="1"/>
                        <wps:spPr>
                          <a:xfrm>
                            <a:off x="8056" y="9721"/>
                            <a:ext cx="1985" cy="463"/>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管道保温</w:t>
                              </w:r>
                            </w:p>
                          </w:txbxContent>
                        </wps:txbx>
                        <wps:bodyPr lIns="0" tIns="36000" rIns="0" bIns="0" upright="1"/>
                      </wps:wsp>
                      <wps:wsp>
                        <wps:cNvPr id="61" name="Text Box 312"/>
                        <wps:cNvSpPr txBox="1"/>
                        <wps:spPr>
                          <a:xfrm>
                            <a:off x="5709" y="11508"/>
                            <a:ext cx="1191" cy="464"/>
                          </a:xfrm>
                          <a:prstGeom prst="rect">
                            <a:avLst/>
                          </a:prstGeom>
                          <a:noFill/>
                          <a:ln>
                            <a:noFill/>
                          </a:ln>
                        </wps:spPr>
                        <wps:txbx>
                          <w:txbxContent>
                            <w:p>
                              <w:pPr>
                                <w:pStyle w:val="164"/>
                                <w:jc w:val="both"/>
                                <w:rPr>
                                  <w:rFonts w:ascii="方正中等线简体" w:hAnsi="华文楷体" w:eastAsia="方正中等线简体"/>
                                  <w:sz w:val="21"/>
                                </w:rPr>
                              </w:pPr>
                              <w:r>
                                <w:rPr>
                                  <w:rFonts w:hint="eastAsia" w:ascii="方正中等线简体" w:hAnsi="宋体" w:eastAsia="方正中等线简体" w:cs="宋体"/>
                                  <w:sz w:val="21"/>
                                  <w:szCs w:val="21"/>
                                </w:rPr>
                                <w:t>竣工验收</w:t>
                              </w:r>
                            </w:p>
                          </w:txbxContent>
                        </wps:txbx>
                        <wps:bodyPr lIns="0" tIns="36000" rIns="0" bIns="0" upright="1"/>
                      </wps:wsp>
                      <wps:wsp>
                        <wps:cNvPr id="62" name="AutoShape 269"/>
                        <wps:cNvSpPr/>
                        <wps:spPr>
                          <a:xfrm>
                            <a:off x="5076" y="4285"/>
                            <a:ext cx="1985" cy="463"/>
                          </a:xfrm>
                          <a:prstGeom prst="rect">
                            <a:avLst/>
                          </a:prstGeom>
                          <a:noFill/>
                          <a:ln w="9525" cap="flat" cmpd="sng">
                            <a:solidFill>
                              <a:srgbClr val="000000"/>
                            </a:solidFill>
                            <a:prstDash val="solid"/>
                            <a:round/>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施工准备</w:t>
                              </w:r>
                            </w:p>
                            <w:p>
                              <w:pPr>
                                <w:jc w:val="center"/>
                                <w:rPr>
                                  <w:rFonts w:ascii="方正中等线简体" w:eastAsia="方正中等线简体"/>
                                </w:rPr>
                              </w:pPr>
                            </w:p>
                          </w:txbxContent>
                        </wps:txbx>
                        <wps:bodyPr lIns="0" tIns="36000" rIns="0" bIns="0" upright="1"/>
                      </wps:wsp>
                      <wpg:grpSp>
                        <wpg:cNvPr id="75" name="Group 276"/>
                        <wpg:cNvGrpSpPr/>
                        <wpg:grpSpPr>
                          <a:xfrm>
                            <a:off x="2212" y="5209"/>
                            <a:ext cx="2017" cy="4948"/>
                            <a:chOff x="0" y="0"/>
                            <a:chExt cx="2017" cy="4516"/>
                          </a:xfrm>
                        </wpg:grpSpPr>
                        <wps:wsp>
                          <wps:cNvPr id="63" name="Line 277"/>
                          <wps:cNvSpPr/>
                          <wps:spPr>
                            <a:xfrm flipH="1">
                              <a:off x="997" y="2970"/>
                              <a:ext cx="1" cy="309"/>
                            </a:xfrm>
                            <a:prstGeom prst="line">
                              <a:avLst/>
                            </a:prstGeom>
                            <a:ln w="9525" cap="flat" cmpd="sng">
                              <a:solidFill>
                                <a:srgbClr val="000000"/>
                              </a:solidFill>
                              <a:prstDash val="solid"/>
                              <a:headEnd type="none" w="med" len="med"/>
                              <a:tailEnd type="triangle" w="med" len="med"/>
                            </a:ln>
                          </wps:spPr>
                          <wps:bodyPr upright="1"/>
                        </wps:wsp>
                        <wps:wsp>
                          <wps:cNvPr id="64" name="Text Box 278"/>
                          <wps:cNvSpPr txBox="1"/>
                          <wps:spPr>
                            <a:xfrm>
                              <a:off x="5" y="3282"/>
                              <a:ext cx="1984" cy="463"/>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华文楷体" w:eastAsia="方正中等线简体"/>
                                    <w:sz w:val="21"/>
                                  </w:rPr>
                                </w:pPr>
                                <w:r>
                                  <w:rPr>
                                    <w:rFonts w:hint="eastAsia" w:ascii="方正中等线简体" w:hAnsi="宋体" w:eastAsia="方正中等线简体" w:cs="宋体"/>
                                    <w:sz w:val="21"/>
                                    <w:szCs w:val="21"/>
                                  </w:rPr>
                                  <w:t>风管严密性测试</w:t>
                                </w:r>
                              </w:p>
                              <w:p>
                                <w:pPr>
                                  <w:pStyle w:val="164"/>
                                  <w:rPr>
                                    <w:rFonts w:ascii="方正中等线简体" w:hAnsi="华文楷体" w:eastAsia="方正中等线简体"/>
                                  </w:rPr>
                                </w:pPr>
                              </w:p>
                            </w:txbxContent>
                          </wps:txbx>
                          <wps:bodyPr lIns="0" tIns="36000" rIns="0" bIns="0" upright="1"/>
                        </wps:wsp>
                        <wps:wsp>
                          <wps:cNvPr id="65" name="Text Box 279"/>
                          <wps:cNvSpPr txBox="1"/>
                          <wps:spPr>
                            <a:xfrm>
                              <a:off x="33" y="2506"/>
                              <a:ext cx="1984" cy="464"/>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送回风管与风阀连接</w:t>
                                </w:r>
                              </w:p>
                            </w:txbxContent>
                          </wps:txbx>
                          <wps:bodyPr lIns="0" tIns="36000" rIns="0" bIns="0" upright="1"/>
                        </wps:wsp>
                        <wps:wsp>
                          <wps:cNvPr id="66" name="Line 281"/>
                          <wps:cNvSpPr/>
                          <wps:spPr>
                            <a:xfrm flipH="1">
                              <a:off x="997" y="0"/>
                              <a:ext cx="1" cy="309"/>
                            </a:xfrm>
                            <a:prstGeom prst="line">
                              <a:avLst/>
                            </a:prstGeom>
                            <a:ln w="9525" cap="flat" cmpd="sng">
                              <a:solidFill>
                                <a:srgbClr val="000000"/>
                              </a:solidFill>
                              <a:prstDash val="solid"/>
                              <a:headEnd type="none" w="med" len="med"/>
                              <a:tailEnd type="triangle" w="med" len="med"/>
                            </a:ln>
                          </wps:spPr>
                          <wps:bodyPr upright="1"/>
                        </wps:wsp>
                        <wps:wsp>
                          <wps:cNvPr id="67" name="Line 282"/>
                          <wps:cNvSpPr/>
                          <wps:spPr>
                            <a:xfrm flipH="1">
                              <a:off x="997" y="3741"/>
                              <a:ext cx="1" cy="309"/>
                            </a:xfrm>
                            <a:prstGeom prst="line">
                              <a:avLst/>
                            </a:prstGeom>
                            <a:ln w="9525" cap="flat" cmpd="sng">
                              <a:solidFill>
                                <a:srgbClr val="000000"/>
                              </a:solidFill>
                              <a:prstDash val="solid"/>
                              <a:headEnd type="none" w="med" len="med"/>
                              <a:tailEnd type="triangle" w="med" len="med"/>
                            </a:ln>
                          </wps:spPr>
                          <wps:bodyPr upright="1"/>
                        </wps:wsp>
                        <wps:wsp>
                          <wps:cNvPr id="68" name="Text Box 283"/>
                          <wps:cNvSpPr txBox="1"/>
                          <wps:spPr>
                            <a:xfrm>
                              <a:off x="5" y="1811"/>
                              <a:ext cx="2008" cy="416"/>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送回风井道安装</w:t>
                                </w:r>
                              </w:p>
                              <w:p>
                                <w:pPr>
                                  <w:pStyle w:val="164"/>
                                  <w:rPr>
                                    <w:rFonts w:ascii="方正中等线简体" w:hAnsi="华文楷体" w:eastAsia="方正中等线简体"/>
                                    <w:sz w:val="21"/>
                                  </w:rPr>
                                </w:pPr>
                              </w:p>
                            </w:txbxContent>
                          </wps:txbx>
                          <wps:bodyPr lIns="0" tIns="36000" rIns="0" bIns="0" upright="1"/>
                        </wps:wsp>
                        <wps:wsp>
                          <wps:cNvPr id="69" name="Text Box 284"/>
                          <wps:cNvSpPr txBox="1"/>
                          <wps:spPr>
                            <a:xfrm>
                              <a:off x="5" y="4053"/>
                              <a:ext cx="1984" cy="463"/>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风口安装</w:t>
                                </w:r>
                              </w:p>
                            </w:txbxContent>
                          </wps:txbx>
                          <wps:bodyPr lIns="0" tIns="36000" rIns="0" bIns="0" upright="1"/>
                        </wps:wsp>
                        <wps:wsp>
                          <wps:cNvPr id="70" name="Line 285"/>
                          <wps:cNvSpPr/>
                          <wps:spPr>
                            <a:xfrm>
                              <a:off x="1008" y="777"/>
                              <a:ext cx="0" cy="299"/>
                            </a:xfrm>
                            <a:prstGeom prst="line">
                              <a:avLst/>
                            </a:prstGeom>
                            <a:ln w="9525" cap="flat" cmpd="sng">
                              <a:solidFill>
                                <a:srgbClr val="000000"/>
                              </a:solidFill>
                              <a:prstDash val="solid"/>
                              <a:headEnd type="none" w="med" len="med"/>
                              <a:tailEnd type="triangle" w="med" len="med"/>
                            </a:ln>
                          </wps:spPr>
                          <wps:bodyPr upright="1"/>
                        </wps:wsp>
                        <wps:wsp>
                          <wps:cNvPr id="71" name="Text Box 286"/>
                          <wps:cNvSpPr txBox="1"/>
                          <wps:spPr>
                            <a:xfrm>
                              <a:off x="0" y="1076"/>
                              <a:ext cx="2015" cy="468"/>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送风、回风总成内置</w:t>
                                </w:r>
                              </w:p>
                            </w:txbxContent>
                          </wps:txbx>
                          <wps:bodyPr lIns="0" tIns="36000" rIns="0" bIns="0" upright="1"/>
                        </wps:wsp>
                        <wps:wsp>
                          <wps:cNvPr id="72" name="Text Box 287"/>
                          <wps:cNvSpPr txBox="1"/>
                          <wps:spPr>
                            <a:xfrm>
                              <a:off x="0" y="309"/>
                              <a:ext cx="2015" cy="468"/>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送风、回风总成预制</w:t>
                                </w:r>
                              </w:p>
                            </w:txbxContent>
                          </wps:txbx>
                          <wps:bodyPr lIns="0" tIns="36000" rIns="0" bIns="0" upright="1"/>
                        </wps:wsp>
                        <wps:wsp>
                          <wps:cNvPr id="73" name="Line 288"/>
                          <wps:cNvSpPr/>
                          <wps:spPr>
                            <a:xfrm>
                              <a:off x="1008" y="1544"/>
                              <a:ext cx="1" cy="267"/>
                            </a:xfrm>
                            <a:prstGeom prst="line">
                              <a:avLst/>
                            </a:prstGeom>
                            <a:ln w="9525" cap="flat" cmpd="sng">
                              <a:solidFill>
                                <a:srgbClr val="000000"/>
                              </a:solidFill>
                              <a:prstDash val="solid"/>
                              <a:headEnd type="none" w="med" len="med"/>
                              <a:tailEnd type="triangle" w="med" len="med"/>
                            </a:ln>
                          </wps:spPr>
                          <wps:bodyPr upright="1"/>
                        </wps:wsp>
                        <wps:wsp>
                          <wps:cNvPr id="74" name="Line 288"/>
                          <wps:cNvSpPr/>
                          <wps:spPr>
                            <a:xfrm>
                              <a:off x="1009" y="2224"/>
                              <a:ext cx="1" cy="267"/>
                            </a:xfrm>
                            <a:prstGeom prst="line">
                              <a:avLst/>
                            </a:prstGeom>
                            <a:ln w="9525" cap="flat" cmpd="sng">
                              <a:solidFill>
                                <a:srgbClr val="000000"/>
                              </a:solidFill>
                              <a:prstDash val="solid"/>
                              <a:headEnd type="none" w="med" len="med"/>
                              <a:tailEnd type="triangle" w="med" len="med"/>
                            </a:ln>
                          </wps:spPr>
                          <wps:bodyPr upright="1"/>
                        </wps:wsp>
                      </wpg:grpSp>
                      <wps:wsp>
                        <wps:cNvPr id="76" name="Text Box 290"/>
                        <wps:cNvSpPr txBox="1"/>
                        <wps:spPr>
                          <a:xfrm>
                            <a:off x="8019" y="5596"/>
                            <a:ext cx="1987" cy="461"/>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水管道预制</w:t>
                              </w:r>
                            </w:p>
                          </w:txbxContent>
                        </wps:txbx>
                        <wps:bodyPr lIns="0" tIns="36000" rIns="0" bIns="0" upright="1"/>
                      </wps:wsp>
                      <wps:wsp>
                        <wps:cNvPr id="77" name="Text Box 295"/>
                        <wps:cNvSpPr txBox="1"/>
                        <wps:spPr>
                          <a:xfrm>
                            <a:off x="8056" y="7222"/>
                            <a:ext cx="1987" cy="461"/>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水管道及附件安装</w:t>
                              </w:r>
                            </w:p>
                          </w:txbxContent>
                        </wps:txbx>
                        <wps:bodyPr lIns="0" tIns="36000" rIns="0" bIns="0" upright="1"/>
                      </wps:wsp>
                      <wps:wsp>
                        <wps:cNvPr id="78" name="Line 272"/>
                        <wps:cNvSpPr/>
                        <wps:spPr>
                          <a:xfrm>
                            <a:off x="6016" y="4761"/>
                            <a:ext cx="0" cy="740"/>
                          </a:xfrm>
                          <a:prstGeom prst="line">
                            <a:avLst/>
                          </a:prstGeom>
                          <a:ln w="9525" cap="flat" cmpd="sng">
                            <a:solidFill>
                              <a:srgbClr val="000000"/>
                            </a:solidFill>
                            <a:prstDash val="solid"/>
                            <a:headEnd type="none" w="med" len="med"/>
                            <a:tailEnd type="triangle" w="med" len="med"/>
                          </a:ln>
                        </wps:spPr>
                        <wps:bodyPr upright="1"/>
                      </wps:wsp>
                      <wps:wsp>
                        <wps:cNvPr id="79" name="Line 275"/>
                        <wps:cNvSpPr/>
                        <wps:spPr>
                          <a:xfrm flipH="1">
                            <a:off x="9072" y="5209"/>
                            <a:ext cx="1" cy="309"/>
                          </a:xfrm>
                          <a:prstGeom prst="line">
                            <a:avLst/>
                          </a:prstGeom>
                          <a:ln w="9525" cap="flat" cmpd="sng">
                            <a:solidFill>
                              <a:srgbClr val="000000"/>
                            </a:solidFill>
                            <a:prstDash val="solid"/>
                            <a:headEnd type="none" w="med" len="med"/>
                            <a:tailEnd type="triangle" w="med" len="med"/>
                          </a:ln>
                        </wps:spPr>
                        <wps:bodyPr upright="1"/>
                      </wps:wsp>
                      <wps:wsp>
                        <wps:cNvPr id="80" name="Line 294"/>
                        <wps:cNvSpPr/>
                        <wps:spPr>
                          <a:xfrm>
                            <a:off x="9063" y="6885"/>
                            <a:ext cx="1" cy="307"/>
                          </a:xfrm>
                          <a:prstGeom prst="line">
                            <a:avLst/>
                          </a:prstGeom>
                          <a:ln w="9525" cap="flat" cmpd="sng">
                            <a:solidFill>
                              <a:srgbClr val="000000"/>
                            </a:solidFill>
                            <a:prstDash val="solid"/>
                            <a:headEnd type="none" w="med" len="med"/>
                            <a:tailEnd type="triangle" w="med" len="med"/>
                          </a:ln>
                        </wps:spPr>
                        <wps:bodyPr upright="1"/>
                      </wps:wsp>
                      <wps:wsp>
                        <wps:cNvPr id="81" name="Line 308"/>
                        <wps:cNvSpPr/>
                        <wps:spPr>
                          <a:xfrm>
                            <a:off x="6069" y="10184"/>
                            <a:ext cx="0" cy="367"/>
                          </a:xfrm>
                          <a:prstGeom prst="line">
                            <a:avLst/>
                          </a:prstGeom>
                          <a:ln w="9525" cap="flat" cmpd="sng">
                            <a:solidFill>
                              <a:srgbClr val="000000"/>
                            </a:solidFill>
                            <a:prstDash val="solid"/>
                            <a:headEnd type="none" w="med" len="med"/>
                            <a:tailEnd type="triangle" w="med" len="med"/>
                          </a:ln>
                        </wps:spPr>
                        <wps:bodyPr upright="1"/>
                      </wps:wsp>
                      <wps:wsp>
                        <wps:cNvPr id="82" name="Line 310"/>
                        <wps:cNvSpPr/>
                        <wps:spPr>
                          <a:xfrm>
                            <a:off x="6074" y="11015"/>
                            <a:ext cx="0" cy="493"/>
                          </a:xfrm>
                          <a:prstGeom prst="line">
                            <a:avLst/>
                          </a:prstGeom>
                          <a:ln w="9525" cap="flat" cmpd="sng">
                            <a:solidFill>
                              <a:srgbClr val="000000"/>
                            </a:solidFill>
                            <a:prstDash val="solid"/>
                            <a:headEnd type="none" w="med" len="med"/>
                            <a:tailEnd type="triangle" w="med" len="med"/>
                          </a:ln>
                        </wps:spPr>
                        <wps:bodyPr upright="1"/>
                      </wps:wsp>
                      <wps:wsp>
                        <wps:cNvPr id="83" name="Text Box 304"/>
                        <wps:cNvSpPr txBox="1"/>
                        <wps:spPr>
                          <a:xfrm>
                            <a:off x="4869" y="9721"/>
                            <a:ext cx="2580" cy="463"/>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系统调试</w:t>
                              </w:r>
                            </w:p>
                          </w:txbxContent>
                        </wps:txbx>
                        <wps:bodyPr lIns="0" tIns="36000" rIns="0" bIns="0" upright="1"/>
                      </wps:wsp>
                      <wps:wsp>
                        <wps:cNvPr id="84" name="AutoShape 311"/>
                        <wps:cNvSpPr/>
                        <wps:spPr>
                          <a:xfrm>
                            <a:off x="5083" y="11524"/>
                            <a:ext cx="1985" cy="464"/>
                          </a:xfrm>
                          <a:prstGeom prst="rect">
                            <a:avLst/>
                          </a:prstGeom>
                          <a:noFill/>
                          <a:ln w="9525" cap="flat" cmpd="sng">
                            <a:solidFill>
                              <a:srgbClr val="000000"/>
                            </a:solidFill>
                            <a:prstDash val="solid"/>
                            <a:round/>
                            <a:headEnd type="none" w="med" len="med"/>
                            <a:tailEnd type="none" w="med" len="med"/>
                          </a:ln>
                        </wps:spPr>
                        <wps:bodyPr lIns="0" tIns="36000" rIns="0" bIns="0" upright="1"/>
                      </wps:wsp>
                      <wps:wsp>
                        <wps:cNvPr id="85" name="Text Box 309"/>
                        <wps:cNvSpPr txBox="1"/>
                        <wps:spPr>
                          <a:xfrm>
                            <a:off x="4869" y="10551"/>
                            <a:ext cx="2580" cy="464"/>
                          </a:xfrm>
                          <a:prstGeom prst="rect">
                            <a:avLst/>
                          </a:prstGeom>
                          <a:noFill/>
                          <a:ln w="9525" cap="flat" cmpd="sng">
                            <a:solidFill>
                              <a:srgbClr val="000000"/>
                            </a:solidFill>
                            <a:prstDash val="solid"/>
                            <a:miter/>
                            <a:headEnd type="none" w="med" len="med"/>
                            <a:tailEnd type="none" w="med" len="med"/>
                          </a:ln>
                        </wps:spPr>
                        <wps:txbx>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综合测试及验收</w:t>
                              </w:r>
                            </w:p>
                          </w:txbxContent>
                        </wps:txbx>
                        <wps:bodyPr lIns="0" tIns="36000" rIns="0" bIns="0" upright="1"/>
                      </wps:wsp>
                      <wps:wsp>
                        <wps:cNvPr id="86" name="箭头 919"/>
                        <wps:cNvSpPr/>
                        <wps:spPr>
                          <a:xfrm>
                            <a:off x="6022" y="7411"/>
                            <a:ext cx="6" cy="841"/>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组合 486" o:spid="_x0000_s1026" o:spt="203" style="height:297.35pt;width:468.7pt;" coordorigin="2212,4285" coordsize="7831,7703" o:gfxdata="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">
                <o:lock v:ext="edit" aspectratio="f"/>
                <v:line id="箭头 919" o:spid="_x0000_s1026" o:spt="20" style="position:absolute;left:6041;top:8798;height:916;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o4MUAAADcAAAADwAAAGRycy9kb3ducmV2LnhtbESPzWrDMBCE74W8g9hAb42cUurEiRJC&#10;TKGHtpAfct5YG8vEWhlLddS3rwqFHIeZ+YZZrqNtxUC9bxwrmE4yEMSV0w3XCo6Ht6cZCB+QNbaO&#10;ScEPeVivRg9LLLS78Y6GfahFgrAvUIEJoSuk9JUhi37iOuLkXVxvMSTZ11L3eEtw28rnLHuVFhtO&#10;CwY72hqqrvtvqyA35U7msvw4fJVDM53Hz3g6z5V6HMfNAkSgGO7h//a7VvAyy+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Xo4MUAAADcAAAADwAAAAAAAAAA&#10;AAAAAAChAgAAZHJzL2Rvd25yZXYueG1sUEsFBgAAAAAEAAQA+QAAAJMDAAAAAA==&#10;">
                  <v:fill on="f" focussize="0,0"/>
                  <v:stroke color="#000000" joinstyle="round" endarrow="block"/>
                  <v:imagedata o:title=""/>
                  <o:lock v:ext="edit" aspectratio="f"/>
                </v:line>
                <v:shape id="Text Box 299" o:spid="_x0000_s1026" o:spt="202" type="#_x0000_t202" style="position:absolute;left:4868;top:8252;height:546;width:240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R68IA&#10;AADcAAAADwAAAGRycy9kb3ducmV2LnhtbERPW2vCMBR+H+w/hDPwbaYOcVKbynBMHYPBtPh8SE4v&#10;2JyUJtr675cHwceP756tR9uKK/W+caxgNk1AEGtnGq4UFMev1yUIH5ANto5JwY08rPPnpwxT4wb+&#10;o+shVCKGsE9RQR1Cl0rpdU0W/dR1xJErXW8xRNhX0vQ4xHDbyrckWUiLDceGGjva1KTPh4tVUOqq&#10;6D6/sT1dhsVM/2537z8bVmryMn6sQAQaw0N8d++Ngvkyro1n4h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5HrwgAAANwAAAAPAAAAAAAAAAAAAAAAAJgCAABkcnMvZG93&#10;bnJldi54bWxQSwUGAAAAAAQABAD1AAAAhw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设备单机试运转</w:t>
                        </w:r>
                      </w:p>
                    </w:txbxContent>
                  </v:textbox>
                </v:shape>
                <v:shape id="Text Box 273" o:spid="_x0000_s1026" o:spt="202" type="#_x0000_t202" style="position:absolute;left:4892;top:5501;height:499;width:2351;"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0cMQA&#10;AADcAAAADwAAAGRycy9kb3ducmV2LnhtbESP3WoCMRSE7wu+QziCd5q1iLWrUYriTykUquL1ITnu&#10;Lm5Olk1017c3gtDLYWa+YWaL1pbiRrUvHCsYDhIQxNqZgjMFx8O6PwHhA7LB0jEpuJOHxbzzNsPU&#10;uIb/6LYPmYgQ9ikqyEOoUim9zsmiH7iKOHpnV1sMUdaZNDU2EW5L+Z4kY2mx4LiQY0XLnPRlf7UK&#10;zjo7VqtvLE/XZjzUv5vtx8+Slep1268piEBt+A+/2jujYDT5hO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HNHDEAAAA3AAAAA8AAAAAAAAAAAAAAAAAmAIAAGRycy9k&#10;b3ducmV2LnhtbFBLBQYAAAAABAAEAPUAAACJ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新风机、空调设备安装</w:t>
                        </w:r>
                      </w:p>
                    </w:txbxContent>
                  </v:textbox>
                </v:shape>
                <v:line id="箭头 919" o:spid="_x0000_s1026" o:spt="20" style="position:absolute;left:6017;top:6009;flip:x;height:876;width: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qh2sUAAADcAAAADwAAAGRycy9kb3ducmV2LnhtbESPTUvDQBCG74L/YRnBS7AbbREbuwl+&#10;tFAQD7Y9eByyYxLMzobs2Kb/3jkIHod33meeWVVT6M2RxtRFdnA7y8EQ19F33Dg47Dc3D2CSIHvs&#10;I5ODMyWoysuLFRY+nviDjjtpjEI4FeigFRkKa1PdUsA0iwOxZl9xDCg6jo31I54UHnp7l+f3NmDH&#10;eqHFgV5aqr93P0E1Nu/8Op9nz8Fm2ZLWn/KWW3Hu+mp6egQjNMn/8l976x0slqqvzygBb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qh2sUAAADcAAAADwAAAAAAAAAA&#10;AAAAAAChAgAAZHJzL2Rvd25yZXYueG1sUEsFBgAAAAAEAAQA+QAAAJMDAAAAAA==&#10;">
                  <v:fill on="f" focussize="0,0"/>
                  <v:stroke color="#000000" joinstyle="round" endarrow="block"/>
                  <v:imagedata o:title=""/>
                  <o:lock v:ext="edit" aspectratio="f"/>
                </v:line>
                <v:shape id="Text Box 293" o:spid="_x0000_s1026" o:spt="202" type="#_x0000_t202" style="position:absolute;left:4878;top:6876;height:535;width:236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iuq8UA&#10;AADcAAAADwAAAGRycy9kb3ducmV2LnhtbESPW2vCQBSE3wv9D8sp+KabFLGaukpRvBRB8ILPh91j&#10;Epo9G7KrSf99VxD6OMzMN8x03tlK3KnxpWMF6SABQaydKTlXcD6t+mMQPiAbrByTgl/yMJ+9vkwx&#10;M67lA92PIRcRwj5DBUUIdSal1wVZ9ANXE0fv6hqLIcoml6bBNsJtJd+TZCQtlhwXCqxpUZD+Od6s&#10;gqvOz/XyG6vLrR2ler/efOwWrFTvrfv6BBGoC//hZ3trFAwnKTzOx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K6r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设备配管</w:t>
                        </w:r>
                      </w:p>
                    </w:txbxContent>
                  </v:textbox>
                </v:shape>
                <v:line id="Line 300" o:spid="_x0000_s1026" o:spt="20" style="position:absolute;left:9049;top:8402;height:427;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4PsUAAADcAAAADwAAAGRycy9kb3ducmV2LnhtbESPQUvDQBSE74L/YXmCN7uJFWvSboo0&#10;FHpQoa14fs0+s8Hs25Bd0/Xfu4LQ4zAz3zCrdbS9mGj0nWMF+SwDQdw43XGr4P24vXsC4QOyxt4x&#10;KfghD+vq+mqFpXZn3tN0CK1IEPYlKjAhDKWUvjFk0c/cQJy8TzdaDEmOrdQjnhPc9vI+yx6lxY7T&#10;gsGBNoaar8O3VbAw9V4uZP1yfKunLi/ia/w4FUrd3sTnJYhAMVzC/+2dVvBQzOH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4PsUAAADcAAAADwAAAAAAAAAA&#10;AAAAAAChAgAAZHJzL2Rvd25yZXYueG1sUEsFBgAAAAAEAAQA+QAAAJMDAAAAAA==&#10;">
                  <v:fill on="f" focussize="0,0"/>
                  <v:stroke color="#000000" joinstyle="round" endarrow="block"/>
                  <v:imagedata o:title=""/>
                  <o:lock v:ext="edit" aspectratio="f"/>
                </v:line>
                <v:shape id="Text Box 302" o:spid="_x0000_s1026" o:spt="202" type="#_x0000_t202" style="position:absolute;left:8056;top:8829;height:464;width:198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8NM8UA&#10;AADcAAAADwAAAGRycy9kb3ducmV2LnhtbESP3WoCMRSE7wu+QzhC72rWImrXjSKWtoogaMXrQ3L2&#10;Bzcnyya627dvhEIvh5n5hslWva3FnVpfOVYwHiUgiLUzFRcKzt8fL3MQPiAbrB2Tgh/ysFoOnjJM&#10;jev4SPdTKESEsE9RQRlCk0rpdUkW/cg1xNHLXWsxRNkW0rTYRbit5WuSTKXFiuNCiQ1tStLX080q&#10;yHVxbt53WF9u3XSsD59fs/2GlXoe9usFiEB9+A//tbdGweRtAo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w0z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rPr>
                        </w:pPr>
                        <w:r>
                          <w:rPr>
                            <w:rFonts w:hint="eastAsia" w:ascii="方正中等线简体" w:hAnsi="宋体" w:eastAsia="方正中等线简体" w:cs="宋体"/>
                            <w:sz w:val="21"/>
                            <w:szCs w:val="21"/>
                          </w:rPr>
                          <w:t>系统试压</w:t>
                        </w:r>
                      </w:p>
                    </w:txbxContent>
                  </v:textbox>
                </v:shape>
                <v:line id="Line 297" o:spid="_x0000_s1026" o:spt="20" style="position:absolute;left:9048;top:7683;flip:x;height:255;width:2;"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CQsUAAADcAAAADwAAAGRycy9kb3ducmV2LnhtbESPQWvCQBCF70L/wzIFL0E3rVZq6iqt&#10;VhCkB7WHHofsNAnNzobsqOm/dwXB4+PN+9682aJztTpRGyrPBp6GKSji3NuKCwPfh/XgFVQQZIu1&#10;ZzLwTwEW84feDDPrz7yj014KFSEcMjRQijSZ1iEvyWEY+oY4er++dShRtoW2LZ4j3NX6OU0n2mHF&#10;saHEhpYl5X/7o4tvrL94NRolH04nyZQ+f2SbajGm/9i9v4ES6uR+fEtvrIHx9AW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0CQsUAAADcAAAADwAAAAAAAAAA&#10;AAAAAAChAgAAZHJzL2Rvd25yZXYueG1sUEsFBgAAAAAEAAQA+QAAAJMDAAAAAA==&#10;">
                  <v:fill on="f" focussize="0,0"/>
                  <v:stroke color="#000000" joinstyle="round" endarrow="block"/>
                  <v:imagedata o:title=""/>
                  <o:lock v:ext="edit" aspectratio="f"/>
                </v:line>
                <v:shape id="Text Box 298" o:spid="_x0000_s1026" o:spt="202" type="#_x0000_t202" style="position:absolute;left:8056;top:7938;height:464;width:198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E238UA&#10;AADcAAAADwAAAGRycy9kb3ducmV2LnhtbESP3WrCQBSE7wu+w3KE3tWNUlIbXUUUf4og1EqvD7vH&#10;JJg9G7KriW/vCoVeDjPzDTOdd7YSN2p86VjBcJCAINbOlJwrOP2s38YgfEA2WDkmBXfyMJ/1XqaY&#10;GdfyN92OIRcRwj5DBUUIdSal1wVZ9ANXE0fv7BqLIcoml6bBNsJtJUdJkkqLJceFAmtaFqQvx6tV&#10;cNb5qV59YfV7bdOhPmy2H/slK/Xa7xYTEIG68B/+a++MgvfPFJ5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Tbf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系统分段试压</w:t>
                        </w:r>
                      </w:p>
                    </w:txbxContent>
                  </v:textbox>
                </v:shape>
                <v:line id="Line 303" o:spid="_x0000_s1026" o:spt="20" style="position:absolute;left:9049;top:9293;height:428;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x+PcUAAADcAAAADwAAAGRycy9kb3ducmV2LnhtbESPQWvCQBSE74X+h+UVeqsbi5gmukpp&#10;EHrQglp6fmZfs6HZtyG7jeu/d4VCj8PMfMMs19F2YqTBt44VTCcZCOLa6ZYbBZ/HzdMLCB+QNXaO&#10;ScGFPKxX93dLLLU7857GQ2hEgrAvUYEJoS+l9LUhi37ieuLkfbvBYkhyaKQe8JzgtpPPWTaXFltO&#10;CwZ7ejNU/xx+rYLcVHuZy2p7/KjGdlrEXfw6FUo9PsTXBYhAMfyH/9rvWsGs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x+PcUAAADcAAAADwAAAAAAAAAA&#10;AAAAAAChAgAAZHJzL2Rvd25yZXYueG1sUEsFBgAAAAAEAAQA+QAAAJMDAAAAAA==&#10;">
                  <v:fill on="f" focussize="0,0"/>
                  <v:stroke color="#000000" joinstyle="round" endarrow="block"/>
                  <v:imagedata o:title=""/>
                  <o:lock v:ext="edit" aspectratio="f"/>
                </v:line>
                <v:line id="Line 289" o:spid="_x0000_s1026" o:spt="20" style="position:absolute;left:9062;top:6079;flip:x;height:309;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yt3MUAAADcAAAADwAAAGRycy9kb3ducmV2LnhtbESPTUvDQBCG74L/YRnBS7AbbREbuwl+&#10;tFAQD7Y9eByyYxLMzobs2Kb/3jkIHod33meeWVVT6M2RxtRFdnA7y8EQ19F33Dg47Dc3D2CSIHvs&#10;I5ODMyWoysuLFRY+nviDjjtpjEI4FeigFRkKa1PdUsA0iwOxZl9xDCg6jo31I54UHnp7l+f3NmDH&#10;eqHFgV5aqr93P0E1Nu/8Op9nz8Fm2ZLWn/KWW3Hu+mp6egQjNMn/8l976x0slmqrzygBbP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yt3MUAAADcAAAADwAAAAAAAAAA&#10;AAAAAAChAgAAZHJzL2Rvd25yZXYueG1sUEsFBgAAAAAEAAQA+QAAAJMDAAAAAA==&#10;">
                  <v:fill on="f" focussize="0,0"/>
                  <v:stroke color="#000000" joinstyle="round" endarrow="block"/>
                  <v:imagedata o:title=""/>
                  <o:lock v:ext="edit" aspectratio="f"/>
                </v:line>
                <v:line id="Line 274" o:spid="_x0000_s1026" o:spt="20" style="position:absolute;left:3202;top:5196;flip:y;height:7;width:588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MeP8YAAADcAAAADwAAAGRycy9kb3ducmV2LnhtbESPQWsCMRSE70L/Q3iFXqRmW6S4q1Gk&#10;UOjBi1ZWentuXjfLbl62Sarbf28EweMwM98wi9VgO3EiHxrHCl4mGQjiyumGawX7r4/nGYgQkTV2&#10;jknBPwVYLR9GCyy0O/OWTrtYiwThUKACE2NfSBkqQxbDxPXEyftx3mJM0tdSezwnuO3ka5a9SYsN&#10;pwWDPb0bqtrdn1UgZ5vxr18fp23ZHg65Kauy/94o9fQ4rOcgIg3xHr61P7WCaZ7D9Uw6AnJ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DHj/GAAAA3AAAAA8AAAAAAAAA&#10;AAAAAAAAoQIAAGRycy9kb3ducmV2LnhtbFBLBQYAAAAABAAEAPkAAACUAwAAAAA=&#10;">
                  <v:fill on="f" focussize="0,0"/>
                  <v:stroke color="#000000" joinstyle="round"/>
                  <v:imagedata o:title=""/>
                  <o:lock v:ext="edit" aspectratio="f"/>
                </v:line>
                <v:shape id="Text Box 292" o:spid="_x0000_s1026" o:spt="202" type="#_x0000_t202" style="position:absolute;left:8021;top:6388;height:461;width:1987;"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RKsIA&#10;AADcAAAADwAAAGRycy9kb3ducmV2LnhtbERPXWvCMBR9H+w/hDvY25p2oJNqlNExNxkIavH5klzb&#10;YnNTmmi7f28eBB8P53uxGm0rrtT7xrGCLElBEGtnGq4UlIfvtxkIH5ANto5JwT95WC2fnxaYGzfw&#10;jq77UIkYwj5HBXUIXS6l1zVZ9InriCN3cr3FEGFfSdPjEMNtK9/TdCotNhwbauyoqEmf9xer4KSr&#10;svvaYHu8DNNMb9c/H38FK/X6Mn7OQQQaw0N8d/8aBZM0zo9n4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5EqwgAAANwAAAAPAAAAAAAAAAAAAAAAAJgCAABkcnMvZG93&#10;bnJldi54bWxQSwUGAAAAAAQABAD1AAAAhwMAAAAA&#10;">
                  <v:fill on="f" focussize="0,0"/>
                  <v:stroke color="#000000" joinstyle="miter"/>
                  <v:imagedata o:title=""/>
                  <o:lock v:ext="edit" aspectratio="f"/>
                  <v:textbox inset="0mm,1mm,0mm,0mm">
                    <w:txbxContent>
                      <w:p>
                        <w:pPr>
                          <w:pStyle w:val="164"/>
                          <w:rPr>
                            <w:rFonts w:ascii="方正中等线简体" w:hAnsi="华文楷体" w:eastAsia="方正中等线简体"/>
                          </w:rPr>
                        </w:pPr>
                        <w:r>
                          <w:rPr>
                            <w:rFonts w:hint="eastAsia" w:ascii="方正中等线简体" w:hAnsi="宋体" w:eastAsia="方正中等线简体" w:cs="宋体"/>
                            <w:sz w:val="21"/>
                            <w:szCs w:val="21"/>
                          </w:rPr>
                          <w:t>水管道内置</w:t>
                        </w:r>
                      </w:p>
                    </w:txbxContent>
                  </v:textbox>
                </v:shape>
                <v:line id="Line 306" o:spid="_x0000_s1026" o:spt="20" style="position:absolute;left:7472;top:9958;flip:x;height:0;width:595;"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2eW8UAAADcAAAADwAAAGRycy9kb3ducmV2LnhtbESPQWvCQBCF7wX/wzJCL0F3VVpqdJXW&#10;VhCkh6oHj0N2moRmZ0N2qum/7wqFHh9v3vfmLde9b9SFulgHtjAZG1DERXA1lxZOx+3oCVQUZIdN&#10;YLLwQxHWq8HdEnMXrvxBl4OUKkE45mihEmlzrWNRkcc4Di1x8j5D51GS7ErtOrwmuG/01JhH7bHm&#10;1FBhS5uKiq/Dt09vbN/5dTbLXrzOsjm9nWVvtFh7P+yfF6CEevk//kvvnIUHM4HbmEQAv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2eW8UAAADcAAAADwAAAAAAAAAA&#10;AAAAAAChAgAAZHJzL2Rvd25yZXYueG1sUEsFBgAAAAAEAAQA+QAAAJMDAAAAAA==&#10;">
                  <v:fill on="f" focussize="0,0"/>
                  <v:stroke color="#000000" joinstyle="round" endarrow="block"/>
                  <v:imagedata o:title=""/>
                  <o:lock v:ext="edit" aspectratio="f"/>
                </v:line>
                <v:line id="Line 307" o:spid="_x0000_s1026" o:spt="20" style="position:absolute;left:4261;top:9958;height:0;width:59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BHv8UAAADcAAAADwAAAGRycy9kb3ducmV2LnhtbESPT2sCMRTE74V+h/AK3mpWwaqrUUoX&#10;wYMt+AfPz81zs3TzsmzSNX77plDwOMzMb5jlOtpG9NT52rGC0TADQVw6XXOl4HTcvM5A+ICssXFM&#10;Cu7kYb16flpirt2N99QfQiUShH2OCkwIbS6lLw1Z9EPXEifv6jqLIcmukrrDW4LbRo6z7E1arDkt&#10;GGzpw1D5ffixCqam2MupLHbHr6KvR/P4Gc+XuVKDl/i+ABEohkf4v73VCibZG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BHv8UAAADcAAAADwAAAAAAAAAA&#10;AAAAAAChAgAAZHJzL2Rvd25yZXYueG1sUEsFBgAAAAAEAAQA+QAAAJMDAAAAAA==&#10;">
                  <v:fill on="f" focussize="0,0"/>
                  <v:stroke color="#000000" joinstyle="round" endarrow="block"/>
                  <v:imagedata o:title=""/>
                  <o:lock v:ext="edit" aspectratio="f"/>
                </v:line>
                <v:shape id="Text Box 305" o:spid="_x0000_s1026" o:spt="202" type="#_x0000_t202" style="position:absolute;left:8056;top:9721;height:463;width:198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PXcUA&#10;AADcAAAADwAAAGRycy9kb3ducmV2LnhtbESP3WrCQBSE74W+w3IKvTMbW7QSXaVY2ipCwR+8Puwe&#10;k2D2bMiuJr69KwheDjPzDTOdd7YSF2p86VjBIElBEGtnSs4V7Hc//TEIH5ANVo5JwZU8zGcvvSlm&#10;xrW8ocs25CJC2GeooAihzqT0uiCLPnE1cfSOrrEYomxyaRpsI9xW8j1NR9JiyXGhwJoWBenT9mwV&#10;HHW+r79XWB3O7Wig/3//PtcLVurttfuagAjUhWf40V4aBcP0A+5n4h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Q9d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管道保温</w:t>
                        </w:r>
                      </w:p>
                    </w:txbxContent>
                  </v:textbox>
                </v:shape>
                <v:shape id="Text Box 312" o:spid="_x0000_s1026" o:spt="202" type="#_x0000_t202" style="position:absolute;left:5709;top:11508;height:464;width:1191;"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n4KccA&#10;AADcAAAADwAAAGRycy9kb3ducmV2LnhtbESPX2vCQBDE3wv9DscKvtWLisWmnlIKSgv1X/Shj0tu&#10;m6Tm9kJu1fTbe4VCH4eZ+Q0zW3SuVhdqQ+XZwHCQgCLOva24MHA8LB+moIIgW6w9k4EfCrCY39/N&#10;MLX+ynu6ZFKoCOGQooFSpEm1DnlJDsPAN8TR+/KtQ4myLbRt8RrhrtajJHnUDiuOCyU29FpSfsrO&#10;zsD6PH762GWrz9N2N9644/tBpPs2pt/rXp5BCXXyH/5rv1kDk2QCv2fiEd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Z+CnHAAAA3AAAAA8AAAAAAAAAAAAAAAAAmAIAAGRy&#10;cy9kb3ducmV2LnhtbFBLBQYAAAAABAAEAPUAAACMAwAAAAA=&#10;">
                  <v:fill on="f" focussize="0,0"/>
                  <v:stroke on="f"/>
                  <v:imagedata o:title=""/>
                  <o:lock v:ext="edit" aspectratio="f"/>
                  <v:textbox inset="0mm,1mm,0mm,0mm">
                    <w:txbxContent>
                      <w:p>
                        <w:pPr>
                          <w:pStyle w:val="164"/>
                          <w:jc w:val="both"/>
                          <w:rPr>
                            <w:rFonts w:ascii="方正中等线简体" w:hAnsi="华文楷体" w:eastAsia="方正中等线简体"/>
                            <w:sz w:val="21"/>
                          </w:rPr>
                        </w:pPr>
                        <w:r>
                          <w:rPr>
                            <w:rFonts w:hint="eastAsia" w:ascii="方正中等线简体" w:hAnsi="宋体" w:eastAsia="方正中等线简体" w:cs="宋体"/>
                            <w:sz w:val="21"/>
                            <w:szCs w:val="21"/>
                          </w:rPr>
                          <w:t>竣工验收</w:t>
                        </w:r>
                      </w:p>
                    </w:txbxContent>
                  </v:textbox>
                </v:shape>
                <v:rect id="AutoShape 269" o:spid="_x0000_s1026" o:spt="1" style="position:absolute;left:5076;top:4285;height:463;width:198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cMA&#10;AADcAAAADwAAAGRycy9kb3ducmV2LnhtbESP0YrCMBRE3xf8h3AFXxZNFBSpRhFB0AcXVvsBl+ba&#10;VJub0kStfv1mYWEfh5k5wyzXnavFg9pQedYwHikQxIU3FZca8vNuOAcRIrLB2jNpeFGA9ar3scTM&#10;+Cd/0+MUS5EgHDLUYGNsMilDYclhGPmGOHkX3zqMSbalNC0+E9zVcqLUTDqsOC1YbGhrqbid7k7D&#10;1n05q8p7fhjvbtcpfeaT9zHXetDvNgsQkbr4H/5r742GqZrB75l0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W+cMAAADcAAAADwAAAAAAAAAAAAAAAACYAgAAZHJzL2Rv&#10;d25yZXYueG1sUEsFBgAAAAAEAAQA9QAAAIgDAAAAAA==&#10;">
                  <v:fill on="f" focussize="0,0"/>
                  <v:stroke color="#000000" joinstyle="round"/>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施工准备</w:t>
                        </w:r>
                      </w:p>
                      <w:p>
                        <w:pPr>
                          <w:jc w:val="center"/>
                          <w:rPr>
                            <w:rFonts w:ascii="方正中等线简体" w:eastAsia="方正中等线简体"/>
                          </w:rPr>
                        </w:pPr>
                      </w:p>
                    </w:txbxContent>
                  </v:textbox>
                </v:rect>
                <v:group id="Group 276" o:spid="_x0000_s1026" o:spt="203" style="position:absolute;left:2212;top:5209;height:4948;width:2017;" coordsize="2017,4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o:lock v:ext="edit" aspectratio="f"/>
                  <v:line id="Line 277" o:spid="_x0000_s1026" o:spt="20" style="position:absolute;left:997;top:2970;flip:x;height:309;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SXcUAAADcAAAADwAAAGRycy9kb3ducmV2LnhtbESPQWvCQBCF74L/YRmhl1B3rVRq6ira&#10;VhDEQ20PPQ7ZaRLMzobsVNN/3xUKHh9v3vfmLVa9b9SZulgHtjAZG1DERXA1lxY+P7b3T6CiIDts&#10;ApOFX4qwWg4HC8xduPA7nY9SqgThmKOFSqTNtY5FRR7jOLTEyfsOnUdJsiu16/CS4L7RD8bMtMea&#10;U0OFLb1UVJyOPz69sT3w63SabbzOsjm9fcneaLH2btSvn0EJ9XI7/k/vnIVHM4frmEQA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SXcUAAADcAAAADwAAAAAAAAAA&#10;AAAAAAChAgAAZHJzL2Rvd25yZXYueG1sUEsFBgAAAAAEAAQA+QAAAJMDAAAAAA==&#10;">
                    <v:fill on="f" focussize="0,0"/>
                    <v:stroke color="#000000" joinstyle="round" endarrow="block"/>
                    <v:imagedata o:title=""/>
                    <o:lock v:ext="edit" aspectratio="f"/>
                  </v:line>
                  <v:shape id="Text Box 278" o:spid="_x0000_s1026" o:spt="202" type="#_x0000_t202" style="position:absolute;left:5;top:3282;height:463;width:198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H98EA&#10;AADcAAAADwAAAGRycy9kb3ducmV2LnhtbERPy4rCMBTdD/gP4QqzG9MKOlKNIoqOMiD4wPUlubbF&#10;5qY00da/N4uBWR7Oe7bobCWe1PjSsYJ0kIAg1s6UnCu4nDdfExA+IBusHJOCF3lYzHsfM8yMa/lI&#10;z1PIRQxhn6GCIoQ6k9Lrgiz6gauJI3dzjcUQYZNL02Abw20lh0kylhZLjg0F1rQqSN9PD6vgpvNL&#10;vd5jdX2041Qftj/fvytW6rPfLacgAnXhX/zn3hkFozTOj2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WB/fBAAAA3AAAAA8AAAAAAAAAAAAAAAAAmAIAAGRycy9kb3du&#10;cmV2LnhtbFBLBQYAAAAABAAEAPUAAACGAwAAAAA=&#10;">
                    <v:fill on="f" focussize="0,0"/>
                    <v:stroke color="#000000" joinstyle="miter"/>
                    <v:imagedata o:title=""/>
                    <o:lock v:ext="edit" aspectratio="f"/>
                    <v:textbox inset="0mm,1mm,0mm,0mm">
                      <w:txbxContent>
                        <w:p>
                          <w:pPr>
                            <w:pStyle w:val="164"/>
                            <w:rPr>
                              <w:rFonts w:ascii="方正中等线简体" w:hAnsi="华文楷体" w:eastAsia="方正中等线简体"/>
                              <w:sz w:val="21"/>
                            </w:rPr>
                          </w:pPr>
                          <w:r>
                            <w:rPr>
                              <w:rFonts w:hint="eastAsia" w:ascii="方正中等线简体" w:hAnsi="宋体" w:eastAsia="方正中等线简体" w:cs="宋体"/>
                              <w:sz w:val="21"/>
                              <w:szCs w:val="21"/>
                            </w:rPr>
                            <w:t>风管严密性测试</w:t>
                          </w:r>
                        </w:p>
                        <w:p>
                          <w:pPr>
                            <w:pStyle w:val="164"/>
                            <w:rPr>
                              <w:rFonts w:ascii="方正中等线简体" w:hAnsi="华文楷体" w:eastAsia="方正中等线简体"/>
                            </w:rPr>
                          </w:pPr>
                        </w:p>
                      </w:txbxContent>
                    </v:textbox>
                  </v:shape>
                  <v:shape id="Text Box 279" o:spid="_x0000_s1026" o:spt="202" type="#_x0000_t202" style="position:absolute;left:33;top:2506;height:464;width:198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ibMQA&#10;AADcAAAADwAAAGRycy9kb3ducmV2LnhtbESPW2vCQBSE3wv+h+UIfaubCLUSs4oovVEQjOLzYffk&#10;gtmzIbua9N93C4U+DjPzDZNvRtuKO/W+cawgnSUgiLUzDVcKzqfXpyUIH5ANto5JwTd52KwnDzlm&#10;xg18pHsRKhEh7DNUUIfQZVJ6XZNFP3MdcfRK11sMUfaVND0OEW5bOU+ShbTYcFyosaNdTfpa3KyC&#10;Ulfnbv+J7eU2LFJ9eHt/+dqxUo/TcbsCEWgM/+G/9odR8Jy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aomzEAAAA3AAAAA8AAAAAAAAAAAAAAAAAmAIAAGRycy9k&#10;b3ducmV2LnhtbFBLBQYAAAAABAAEAPUAAACJ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送回风管与风阀连接</w:t>
                          </w:r>
                        </w:p>
                      </w:txbxContent>
                    </v:textbox>
                  </v:shape>
                  <v:line id="Line 281" o:spid="_x0000_s1026" o:spt="20" style="position:absolute;left:997;top:0;flip:x;height:309;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ozasUAAADcAAAADwAAAGRycy9kb3ducmV2LnhtbESPQWvCQBCF70L/wzIFL0E3Nlja6Cpt&#10;VShID9UePA7ZMQlmZ0N21PTfdwuCx8eb971582XvGnWhLtSeDUzGKSjiwtuaSwM/+83oBVQQZIuN&#10;ZzLwSwGWi4fBHHPrr/xNl52UKkI45GigEmlzrUNRkcMw9i1x9I6+cyhRdqW2HV4j3DX6KU2ftcOa&#10;Y0OFLX1UVJx2Zxff2HzxKsuSd6eT5JXWB9mmWowZPvZvM1BCvdyPb+lPa2A6yeB/TCSAX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ozasUAAADcAAAADwAAAAAAAAAA&#10;AAAAAAChAgAAZHJzL2Rvd25yZXYueG1sUEsFBgAAAAAEAAQA+QAAAJMDAAAAAA==&#10;">
                    <v:fill on="f" focussize="0,0"/>
                    <v:stroke color="#000000" joinstyle="round" endarrow="block"/>
                    <v:imagedata o:title=""/>
                    <o:lock v:ext="edit" aspectratio="f"/>
                  </v:line>
                  <v:line id="Line 282" o:spid="_x0000_s1026" o:spt="20" style="position:absolute;left:997;top:3741;flip:x;height:309;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OrHsUAAADcAAAADwAAAGRycy9kb3ducmV2LnhtbESPQWvCQBCF7wX/wzJCL0E3aitt6ira&#10;KgjSg9pDj0N2mgSzsyE71fjvXaHQ4+PN+9682aJztTpTGyrPBkbDFBRx7m3FhYGv42bwAioIssXa&#10;Mxm4UoDFvPcww8z6C+/pfJBCRQiHDA2UIk2mdchLchiGviGO3o9vHUqUbaFti5cId7Uep+lUO6w4&#10;NpTY0HtJ+enw6+Ibm0/+mEySldNJ8krrb9mlWox57HfLN1BCnfwf/6W31sDz6A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OrHsUAAADcAAAADwAAAAAAAAAA&#10;AAAAAAChAgAAZHJzL2Rvd25yZXYueG1sUEsFBgAAAAAEAAQA+QAAAJMDAAAAAA==&#10;">
                    <v:fill on="f" focussize="0,0"/>
                    <v:stroke color="#000000" joinstyle="round" endarrow="block"/>
                    <v:imagedata o:title=""/>
                    <o:lock v:ext="edit" aspectratio="f"/>
                  </v:line>
                  <v:shape id="Text Box 283" o:spid="_x0000_s1026" o:spt="202" type="#_x0000_t202" style="position:absolute;left:5;top:1811;height:416;width:2008;"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Gkb8QA&#10;AADcAAAADwAAAGRycy9kb3ducmV2LnhtbESPW2sCMRSE3wX/QzhC3zS7BS9sN4oovUhB0EqfD8nZ&#10;C92cLJvobv99IxR8HGbmGybfDLYRN+p87VhBOktAEGtnai4VXL5epysQPiAbbByTgl/ysFmPRzlm&#10;xvV8ots5lCJC2GeooAqhzaT0uiKLfuZa4ugVrrMYouxKaTrsI9w28jlJFtJizXGhwpZ2Femf89Uq&#10;KHR5afcHbL6v/SLVx7f35eeOlXqaDNsXEIGG8Aj/tz+Mgnk6h/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hpG/EAAAA3AAAAA8AAAAAAAAAAAAAAAAAmAIAAGRycy9k&#10;b3ducmV2LnhtbFBLBQYAAAAABAAEAPUAAACJ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送回风井道安装</w:t>
                          </w:r>
                        </w:p>
                        <w:p>
                          <w:pPr>
                            <w:pStyle w:val="164"/>
                            <w:rPr>
                              <w:rFonts w:ascii="方正中等线简体" w:hAnsi="华文楷体" w:eastAsia="方正中等线简体"/>
                              <w:sz w:val="21"/>
                            </w:rPr>
                          </w:pPr>
                        </w:p>
                      </w:txbxContent>
                    </v:textbox>
                  </v:shape>
                  <v:shape id="Text Box 284" o:spid="_x0000_s1026" o:spt="202" type="#_x0000_t202" style="position:absolute;left:5;top:4053;height:463;width:1984;"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6GMUA&#10;AADcAAAADwAAAGRycy9kb3ducmV2LnhtbESPS2vDMBCE74H+B7GF3hrZgbrBjRxKQpuWQCAPel6k&#10;9YNaK2MpsfPvq0Igx2FmvmEWy9G24kK9bxwrSKcJCGLtTMOVgtPx43kOwgdkg61jUnAlD8viYbLA&#10;3LiB93Q5hEpECPscFdQhdLmUXtdk0U9dRxy90vUWQ5R9JU2PQ4TbVs6SJJMWG44LNXa0qkn/Hs5W&#10;QamrU7f+xvbnPGSp3n1uXrcrVurpcXx/AxFoDPfwrf1lFLykGfyf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oY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风口安装</w:t>
                          </w:r>
                        </w:p>
                      </w:txbxContent>
                    </v:textbox>
                  </v:shape>
                  <v:line id="Line 285" o:spid="_x0000_s1026" o:spt="20" style="position:absolute;left:1008;top:777;height:299;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5y+sUAAADcAAAADwAAAGRycy9kb3ducmV2LnhtbESPQWvCQBSE74X+h+UVequbFDQ1ukpp&#10;EHrQglp6fmZfs6HZtyG7jeu/d4VCj8PMfMMs19F2YqTBt44V5JMMBHHtdMuNgs/j5ukFhA/IGjvH&#10;pOBCHtar+7slltqdeU/jITQiQdiXqMCE0JdS+tqQRT9xPXHyvt1gMSQ5NFIPeE5w28nnLJtJiy2n&#10;BYM9vRmqfw6/VkFhqr0sZLU9flRjm8/jLn6d5ko9PsTXBYhAMfyH/9rvWsE0L+B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5y+sUAAADcAAAADwAAAAAAAAAA&#10;AAAAAAChAgAAZHJzL2Rvd25yZXYueG1sUEsFBgAAAAAEAAQA+QAAAJMDAAAAAA==&#10;">
                    <v:fill on="f" focussize="0,0"/>
                    <v:stroke color="#000000" joinstyle="round" endarrow="block"/>
                    <v:imagedata o:title=""/>
                    <o:lock v:ext="edit" aspectratio="f"/>
                  </v:line>
                  <v:shape id="Text Box 286" o:spid="_x0000_s1026" o:spt="202" type="#_x0000_t202" style="position:absolute;left:0;top:1076;height:468;width:201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L8cEA&#10;AADcAAAADwAAAGRycy9kb3ducmV2LnhtbERPy4rCMBTdD/gP4QqzG9MKOlKNIoqOMiD4wPUlubbF&#10;5qY00da/N4uBWR7Oe7bobCWe1PjSsYJ0kIAg1s6UnCu4nDdfExA+IBusHJOCF3lYzHsfM8yMa/lI&#10;z1PIRQxhn6GCIoQ6k9Lrgiz6gauJI3dzjcUQYZNL02Abw20lh0kylhZLjg0F1rQqSN9PD6vgpvNL&#10;vd5jdX2041Qftj/fvytW6rPfLacgAnXhX/zn3hkFozSujWfi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gC/HBAAAA3AAAAA8AAAAAAAAAAAAAAAAAmAIAAGRycy9kb3du&#10;cmV2LnhtbFBLBQYAAAAABAAEAPUAAACG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送风、回风总成内置</w:t>
                          </w:r>
                        </w:p>
                      </w:txbxContent>
                    </v:textbox>
                  </v:shape>
                  <v:shape id="Text Box 287" o:spid="_x0000_s1026" o:spt="202" type="#_x0000_t202" style="position:absolute;left:0;top:309;height:468;width:201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uasUA&#10;AADcAAAADwAAAGRycy9kb3ducmV2LnhtbESPW2vCQBSE3wv9D8sp+KabFLSaukpRvBRB8ILPh91j&#10;Epo9G7KrSf99VxD6OMzMN8x03tlK3KnxpWMF6SABQaydKTlXcD6t+mMQPiAbrByTgl/yMJ+9vkwx&#10;M67lA92PIRcRwj5DBUUIdSal1wVZ9ANXE0fv6hqLIcoml6bBNsJtJd+TZCQtlhwXCqxpUZD+Od6s&#10;gqvOz/XyG6vLrR2ler/efOwWrFTvrfv6BBGoC//hZ3trFAzTCTzOx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K5qxQAAANwAAAAPAAAAAAAAAAAAAAAAAJgCAABkcnMv&#10;ZG93bnJldi54bWxQSwUGAAAAAAQABAD1AAAAig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送风、回风总成预制</w:t>
                          </w:r>
                        </w:p>
                      </w:txbxContent>
                    </v:textbox>
                  </v:shape>
                  <v:line id="Line 288" o:spid="_x0000_s1026" o:spt="20" style="position:absolute;left:1008;top:1544;height:267;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sgM8IAAADcAAAADwAAAGRycy9kb3ducmV2LnhtbERPy2oCMRTdF/yHcAvuakbBqqNRpIPg&#10;wgo+6Pp2cp0MndwMk3SMf98sCi4P573aRNuInjpfO1YwHmUgiEuna64UXC+7tzkIH5A1No5JwYM8&#10;bNaDlxXm2t35RP05VCKFsM9RgQmhzaX0pSGLfuRa4sTdXGcxJNhVUnd4T+G2kZMse5cWa04NBlv6&#10;MFT+nH+tgpkpTnImi8PlWPT1eBE/49f3Qqnha9wuQQSK4Sn+d++1gukk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sgM8IAAADcAAAADwAAAAAAAAAAAAAA&#10;AAChAgAAZHJzL2Rvd25yZXYueG1sUEsFBgAAAAAEAAQA+QAAAJADAAAAAA==&#10;">
                    <v:fill on="f" focussize="0,0"/>
                    <v:stroke color="#000000" joinstyle="round" endarrow="block"/>
                    <v:imagedata o:title=""/>
                    <o:lock v:ext="edit" aspectratio="f"/>
                  </v:line>
                  <v:line id="Line 288" o:spid="_x0000_s1026" o:spt="20" style="position:absolute;left:1009;top:2224;height:267;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CHNcEAAADcAAAADwAAAGRycy9kb3ducmV2LnhtbERPTUvDQBC9C/0Pywje7KYerIndFmkQ&#10;PGihrXges9NsaHY2ZNd0/ffOoeDx8b5Xm+x7NdEYu8AGFvMCFHETbMetgc/j6/0TqJiQLfaBycAv&#10;RdisZzcrrGy48J6mQ2qVhHCs0IBLaai0jo0jj3EeBmLhTmH0mASOrbYjXiTc9/qhKB61x46lweFA&#10;W0fN+fDjDSxdvddLXb8fd/XULcr8kb++S2PubvPLM6hEOf2Lr+43K75S5ssZOQ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gIc1wQAAANwAAAAPAAAAAAAAAAAAAAAA&#10;AKECAABkcnMvZG93bnJldi54bWxQSwUGAAAAAAQABAD5AAAAjwMAAAAA&#10;">
                    <v:fill on="f" focussize="0,0"/>
                    <v:stroke color="#000000" joinstyle="round" endarrow="block"/>
                    <v:imagedata o:title=""/>
                    <o:lock v:ext="edit" aspectratio="f"/>
                  </v:line>
                </v:group>
                <v:shape id="Text Box 290" o:spid="_x0000_s1026" o:spt="202" type="#_x0000_t202" style="position:absolute;left:8019;top:5596;height:461;width:1987;"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o0cQA&#10;AADcAAAADwAAAGRycy9kb3ducmV2LnhtbESP3WrCQBSE7wt9h+UUvKubCNoSXaVY/CmC0CheH3aP&#10;STB7NmRXE9/eLQi9HGbmG2a26G0tbtT6yrGCdJiAINbOVFwoOB5W758gfEA2WDsmBXfysJi/vsww&#10;M67jX7rloRARwj5DBWUITSal1yVZ9EPXEEfv7FqLIcq2kKbFLsJtLUdJMpEWK44LJTa0LElf8qtV&#10;cNbFsfn+wfp07Sap3q83H7slKzV467+mIAL14T/8bG+NgvEohb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aNHEAAAA3AAAAA8AAAAAAAAAAAAAAAAAmAIAAGRycy9k&#10;b3ducmV2LnhtbFBLBQYAAAAABAAEAPUAAACJ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水管道预制</w:t>
                        </w:r>
                      </w:p>
                    </w:txbxContent>
                  </v:textbox>
                </v:shape>
                <v:shape id="Text Box 295" o:spid="_x0000_s1026" o:spt="202" type="#_x0000_t202" style="position:absolute;left:8056;top:7222;height:461;width:1987;"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2psQA&#10;AADcAAAADwAAAGRycy9kb3ducmV2LnhtbESP3WoCMRSE7wu+QziCdzXrgla2G0WU1kpB0EqvD8nZ&#10;H7o5WTbRXd++EQq9HGbmGyZfD7YRN+p87VjBbJqAINbO1FwquHy9PS9B+IBssHFMCu7kYb0aPeWY&#10;GdfziW7nUIoIYZ+hgiqENpPS64os+qlriaNXuM5iiLIrpemwj3DbyDRJFtJizXGhwpa2Femf89Uq&#10;KHR5aXcHbL6v/WKmj+/7l88tKzUZD5tXEIGG8B/+a38YBfM0hce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9qbEAAAA3AAAAA8AAAAAAAAAAAAAAAAAmAIAAGRycy9k&#10;b3ducmV2LnhtbFBLBQYAAAAABAAEAPUAAACJAw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水管道及附件安装</w:t>
                        </w:r>
                      </w:p>
                    </w:txbxContent>
                  </v:textbox>
                </v:shape>
                <v:line id="Line 272" o:spid="_x0000_s1026" o:spt="20" style="position:absolute;left:6016;top:4761;height:740;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m+RMUAAADcAAAADwAAAGRycy9kb3ducmV2LnhtbESPT2sCMRTE7wW/Q3iF3mpWS6uuRpEu&#10;ggdb8A+en5vnZunmZdmka/rtTaHQ4zAzv2EWq2gb0VPna8cKRsMMBHHpdM2VgtNx8zwF4QOyxsYx&#10;KfghD6vl4GGBuXY33lN/CJVIEPY5KjAhtLmUvjRk0Q9dS5y8q+sshiS7SuoObwluGznOsjdpsea0&#10;YLCld0Pl1+HbKpiYYi8nstgdP4u+Hs3iRzxfZko9Pcb1HESgGP7Df+2tVvA6fo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m+RMUAAADcAAAADwAAAAAAAAAA&#10;AAAAAAChAgAAZHJzL2Rvd25yZXYueG1sUEsFBgAAAAAEAAQA+QAAAJMDAAAAAA==&#10;">
                  <v:fill on="f" focussize="0,0"/>
                  <v:stroke color="#000000" joinstyle="round" endarrow="block"/>
                  <v:imagedata o:title=""/>
                  <o:lock v:ext="edit" aspectratio="f"/>
                </v:line>
                <v:line id="Line 275" o:spid="_x0000_s1026" o:spt="20" style="position:absolute;left:9072;top:5209;flip:x;height:309;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9ho8UAAADcAAAADwAAAGRycy9kb3ducmV2LnhtbESPT2vCQBDF7wW/wzKCl6AbtZU2dZX+&#10;URCkB7WHHofsNAlmZ0N21PjtXaHQ4+PN+71582XnanWmNlSeDYxHKSji3NuKCwPfh/XwGVQQZIu1&#10;ZzJwpQDLRe9hjpn1F97ReS+FihAOGRooRZpM65CX5DCMfEMcvV/fOpQo20LbFi8R7mo9SdOZdlhx&#10;bCixoY+S8uP+5OIb6y/+nE6Td6eT5IVWP7JNtRgz6Hdvr6CEOvk//ktvrIGnyS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9ho8UAAADcAAAADwAAAAAAAAAA&#10;AAAAAAChAgAAZHJzL2Rvd25yZXYueG1sUEsFBgAAAAAEAAQA+QAAAJMDAAAAAA==&#10;">
                  <v:fill on="f" focussize="0,0"/>
                  <v:stroke color="#000000" joinstyle="round" endarrow="block"/>
                  <v:imagedata o:title=""/>
                  <o:lock v:ext="edit" aspectratio="f"/>
                </v:line>
                <v:line id="Line 294" o:spid="_x0000_s1026" o:spt="20" style="position:absolute;left:9063;top:6885;height:307;width:1;"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yDq8QAAADcAAAADwAAAGRycy9kb3ducmV2LnhtbESPQWsCMRSE7wX/Q3iCt5pVsNatUcRF&#10;8GALaun5dfPcLG5elk1c479vCoUeh5n5hlmuo21ET52vHSuYjDMQxKXTNVcKPs+751cQPiBrbByT&#10;ggd5WK8GT0vMtbvzkfpTqESCsM9RgQmhzaX0pSGLfuxa4uRdXGcxJNlVUnd4T3DbyGmWvUiLNacF&#10;gy1tDZXX080qmJviKOeyOJw/ir6eLOJ7/PpeKDUaxs0biEAx/If/2nutYDad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jIOrxAAAANwAAAAPAAAAAAAAAAAA&#10;AAAAAKECAABkcnMvZG93bnJldi54bWxQSwUGAAAAAAQABAD5AAAAkgMAAAAA&#10;">
                  <v:fill on="f" focussize="0,0"/>
                  <v:stroke color="#000000" joinstyle="round" endarrow="block"/>
                  <v:imagedata o:title=""/>
                  <o:lock v:ext="edit" aspectratio="f"/>
                </v:line>
                <v:line id="Line 308" o:spid="_x0000_s1026" o:spt="20" style="position:absolute;left:6069;top:10184;height:367;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4d3MUAAADcAAAADwAAAGRycy9kb3ducmV2LnhtbESPS2vDMBCE74X8B7GB3Bo5gbycKKHU&#10;FHJoC3mQ88baWqbWyliqo/z7qlDIcZiZb5jNLtpG9NT52rGCyTgDQVw6XXOl4Hx6e16C8AFZY+OY&#10;FNzJw247eNpgrt2ND9QfQyUShH2OCkwIbS6lLw1Z9GPXEifvy3UWQ5JdJXWHtwS3jZxm2VxarDkt&#10;GGzp1VD5ffyxChamOMiFLN5Pn0VfT1bxI16uK6VGw/iyBhEohkf4v73XCmbTOfydS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4d3MUAAADcAAAADwAAAAAAAAAA&#10;AAAAAAChAgAAZHJzL2Rvd25yZXYueG1sUEsFBgAAAAAEAAQA+QAAAJMDAAAAAA==&#10;">
                  <v:fill on="f" focussize="0,0"/>
                  <v:stroke color="#000000" joinstyle="round" endarrow="block"/>
                  <v:imagedata o:title=""/>
                  <o:lock v:ext="edit" aspectratio="f"/>
                </v:line>
                <v:line id="Line 310" o:spid="_x0000_s1026" o:spt="20" style="position:absolute;left:6074;top:11015;height:493;width:0;"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4R8UAAADcAAAADwAAAGRycy9kb3ducmV2LnhtbESPQWsCMRSE74X+h/AKvdWsgt26GqW4&#10;CD1oQS09v26em6Wbl2UT1/jvG6HgcZiZb5jFKtpWDNT7xrGC8SgDQVw53XCt4Ou4eXkD4QOyxtYx&#10;KbiSh9Xy8WGBhXYX3tNwCLVIEPYFKjAhdIWUvjJk0Y9cR5y8k+sthiT7WuoeLwluWznJsldpseG0&#10;YLCjtaHq93C2CnJT7mUuy+3xsxya8Szu4vfPTKnnp/g+BxEohnv4v/2hFUwn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K4R8UAAADcAAAADwAAAAAAAAAA&#10;AAAAAAChAgAAZHJzL2Rvd25yZXYueG1sUEsFBgAAAAAEAAQA+QAAAJMDAAAAAA==&#10;">
                  <v:fill on="f" focussize="0,0"/>
                  <v:stroke color="#000000" joinstyle="round" endarrow="block"/>
                  <v:imagedata o:title=""/>
                  <o:lock v:ext="edit" aspectratio="f"/>
                </v:line>
                <v:shape id="Text Box 304" o:spid="_x0000_s1026" o:spt="202" type="#_x0000_t202" style="position:absolute;left:4869;top:9721;height:463;width:258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BTMIA&#10;AADcAAAADwAAAGRycy9kb3ducmV2LnhtbERPXWvCMBR9F/Yfwh3sTdMKq6Mzyqi4OQTBTvZ8Sa5t&#10;WXNTmtjWf788DPZ4ON/r7WRbMVDvG8cK0kUCglg703Cl4PK1n7+A8AHZYOuYFNzJw3bzMFtjbtzI&#10;ZxrKUIkYwj5HBXUIXS6l1zVZ9AvXEUfu6nqLIcK+kqbHMYbbVi6TJJMWG44NNXZU1KR/yptVcNXV&#10;pdt9Yvt9G7NUn94/VseClXp6nN5eQQSawr/4z30wCp6XcW08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MFMwgAAANwAAAAPAAAAAAAAAAAAAAAAAJgCAABkcnMvZG93&#10;bnJldi54bWxQSwUGAAAAAAQABAD1AAAAhw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系统调试</w:t>
                        </w:r>
                      </w:p>
                    </w:txbxContent>
                  </v:textbox>
                </v:shape>
                <v:rect id="AutoShape 311" o:spid="_x0000_s1026" o:spt="1" style="position:absolute;left:5083;top:11524;height:464;width:1985;"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Ue68QA&#10;AADcAAAADwAAAGRycy9kb3ducmV2LnhtbESP0YrCMBRE3xf8h3AFX5Y1teCiXaOIIOiDwmo/4NLc&#10;bbo2N6WJWv16Iwg+DjNzhpktOluLC7W+cqxgNExAEBdOV1wqyI/rrwkIH5A11o5JwY08LOa9jxlm&#10;2l35ly6HUIoIYZ+hAhNCk0npC0MW/dA1xNH7c63FEGVbSt3iNcJtLdMk+ZYWK44LBhtaGSpOh7NV&#10;sLJ7a5LynG9H69P/mD7z9L7LlRr0u+UPiEBdeIdf7Y1WME6n8DwTj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1HuvEAAAA3AAAAA8AAAAAAAAAAAAAAAAAmAIAAGRycy9k&#10;b3ducmV2LnhtbFBLBQYAAAAABAAEAPUAAACJAwAAAAA=&#10;">
                  <v:fill on="f" focussize="0,0"/>
                  <v:stroke color="#000000" joinstyle="round"/>
                  <v:imagedata o:title=""/>
                  <o:lock v:ext="edit" aspectratio="f"/>
                  <v:textbox inset="0mm,1mm,0mm,0mm"/>
                </v:rect>
                <v:shape id="Text Box 309" o:spid="_x0000_s1026" o:spt="202" type="#_x0000_t202" style="position:absolute;left:4869;top:10551;height:464;width:2580;" filled="f" stroked="t"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bl8IA&#10;AADcAAAADwAAAGRycy9kb3ducmV2LnhtbERPXWvCMBR9H+w/hCv4tqZuWKUaZTimG4OBVXy+JNe2&#10;2NyUJrbdv18eBns8nO/1drSN6KnztWMFsyQFQaydqblUcD69Py1B+IBssHFMCn7Iw3bz+LDG3LiB&#10;j9QXoRQxhH2OCqoQ2lxKryuy6BPXEkfu6jqLIcKulKbDIYbbRj6naSYt1hwbKmxpV5G+FXer4KrL&#10;c/v2ic3lPmQz/b0/LL52rNR0Mr6uQAQaw7/4z/1hFMxf4vx4Jh4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1uXwgAAANwAAAAPAAAAAAAAAAAAAAAAAJgCAABkcnMvZG93&#10;bnJldi54bWxQSwUGAAAAAAQABAD1AAAAhwMAAAAA&#10;">
                  <v:fill on="f" focussize="0,0"/>
                  <v:stroke color="#000000" joinstyle="miter"/>
                  <v:imagedata o:title=""/>
                  <o:lock v:ext="edit" aspectratio="f"/>
                  <v:textbox inset="0mm,1mm,0mm,0mm">
                    <w:txbxContent>
                      <w:p>
                        <w:pPr>
                          <w:pStyle w:val="164"/>
                          <w:rPr>
                            <w:rFonts w:ascii="方正中等线简体" w:hAnsi="宋体" w:eastAsia="方正中等线简体" w:cs="宋体"/>
                            <w:sz w:val="21"/>
                            <w:szCs w:val="21"/>
                          </w:rPr>
                        </w:pPr>
                        <w:r>
                          <w:rPr>
                            <w:rFonts w:hint="eastAsia" w:ascii="方正中等线简体" w:hAnsi="宋体" w:eastAsia="方正中等线简体" w:cs="宋体"/>
                            <w:sz w:val="21"/>
                            <w:szCs w:val="21"/>
                          </w:rPr>
                          <w:t>综合测试及验收</w:t>
                        </w:r>
                      </w:p>
                    </w:txbxContent>
                  </v:textbox>
                </v:shape>
                <v:line id="箭头 919" o:spid="_x0000_s1026" o:spt="20" style="position:absolute;left:6022;top:7411;height:841;width:6;" o:connectortype="straight" filled="f" stroked="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wirsQAAADcAAAADwAAAGRycy9kb3ducmV2LnhtbESPzWrDMBCE74G8g9hAb4nsHpraiRJC&#10;TaGHppAfet5aG8vEWhlLddS3rwKFHoeZb4ZZb6PtxEiDbx0ryBcZCOLa6ZYbBefT6/wZhA/IGjvH&#10;pOCHPGw308kaS+1ufKDxGBqRStiXqMCE0JdS+tqQRb9wPXHyLm6wGJIcGqkHvKVy28nHLHuSFltO&#10;CwZ7ejFUX4/fVsHSVAe5lNX76aMa27yI+/j5VSj1MIu7FYhAMfyH/+g3nbgih/u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zCKuxAAAANwAAAAPAAAAAAAAAAAA&#10;AAAAAKECAABkcnMvZG93bnJldi54bWxQSwUGAAAAAAQABAD5AAAAkgMAAAAA&#10;">
                  <v:fill on="f" focussize="0,0"/>
                  <v:stroke color="#000000" joinstyle="round" endarrow="block"/>
                  <v:imagedata o:title=""/>
                  <o:lock v:ext="edit" aspectratio="f"/>
                </v:line>
                <w10:wrap type="none"/>
                <w10:anchorlock/>
              </v:group>
            </w:pict>
          </mc:Fallback>
        </mc:AlternateContent>
      </w:r>
    </w:p>
    <w:p>
      <w:pPr>
        <w:pStyle w:val="71"/>
        <w:numPr>
          <w:ilvl w:val="0"/>
          <w:numId w:val="3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31" w:name="_Toc35101249"/>
      <w:bookmarkStart w:id="432" w:name="_Toc476056883"/>
      <w:r>
        <w:rPr>
          <w:rFonts w:hint="eastAsia" w:ascii="方正中等线简体" w:hAnsi="方正中等线简体" w:eastAsia="方正中等线简体" w:cs="方正中等线简体"/>
          <w:sz w:val="24"/>
          <w:szCs w:val="24"/>
        </w:rPr>
        <w:t>送风、回风管制作安装</w:t>
      </w:r>
      <w:bookmarkEnd w:id="431"/>
      <w:bookmarkEnd w:id="432"/>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送风、回风总成预制严格按照图纸设计要求制作，尺寸、高度、安装位置符合设计要求。</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送风、回风总成法兰、角钢清洁，打胶均匀，密封严实。</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送风、回风总成与龙骨之间固定牢固，铆钉间距200mm~250mm,安装后外边平整，方位符合图纸要求。</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送风总成保温层19mm,外表平整。</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新风调节阀安装位置、固定牢固。</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软风管安装长度、位置符合设计要求。</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管安装完毕，进行风管的检漏。依据规范规定，风管的漏风量检测采用漏光法定性检测。漏光法检测是采用光线对小孔的强穿透力，对系统风管严密程度进行定性检测。其试验方法是在一定长度的风管上，在黑暗的环境下，在风管内用一个电压不高于36V、功率在100W以上的带保护罩的灯泡，从风管的一端缓缓移向另一端，试验时若在风管外能观察到光线，则说明风管有漏光点应对风管的漏风处进行修补。</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风口与风管的连接应严密、牢固；边框与建筑装饰面贴实，外表面应平整不变形。风口安装高度一致，排列整齐、美观。</w:t>
      </w:r>
    </w:p>
    <w:p>
      <w:pPr>
        <w:pStyle w:val="71"/>
        <w:numPr>
          <w:ilvl w:val="0"/>
          <w:numId w:val="3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33" w:name="_Toc35101250"/>
      <w:r>
        <w:rPr>
          <w:rFonts w:hint="eastAsia" w:ascii="方正中等线简体" w:hAnsi="方正中等线简体" w:eastAsia="方正中等线简体" w:cs="方正中等线简体"/>
          <w:sz w:val="24"/>
          <w:szCs w:val="24"/>
        </w:rPr>
        <w:t>新风设备安装</w:t>
      </w:r>
      <w:bookmarkEnd w:id="433"/>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新风机就位→风管安装→通风调试</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新风机就位</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安装位置对正外墙预留新风、排风口，注意主机朝向，新风入、排风出/新风出、排风入不应接反。 安装应水平，不平度≤2mm。机组4个角用橡胶垫垫平。 </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风管安装</w:t>
      </w:r>
    </w:p>
    <w:p>
      <w:pPr>
        <w:pStyle w:val="207"/>
        <w:numPr>
          <w:ilvl w:val="0"/>
          <w:numId w:val="3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风管采用不锈钢板制作。预设新、排风管，风管大小，安装方式符合设计要求。</w:t>
      </w:r>
    </w:p>
    <w:p>
      <w:pPr>
        <w:pStyle w:val="207"/>
        <w:numPr>
          <w:ilvl w:val="0"/>
          <w:numId w:val="3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风管布置应尽量沿墙铺设。 </w:t>
      </w:r>
    </w:p>
    <w:p>
      <w:pPr>
        <w:pStyle w:val="207"/>
        <w:numPr>
          <w:ilvl w:val="0"/>
          <w:numId w:val="3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弯头不宜过多,转角半径不宜过小，尽量避免管道突变径。 </w:t>
      </w:r>
    </w:p>
    <w:p>
      <w:pPr>
        <w:pStyle w:val="207"/>
        <w:numPr>
          <w:ilvl w:val="0"/>
          <w:numId w:val="3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风口与机体连接处应平整、紧密、无滑动，并用密封胶粘牢，避免松弛和漏风现象。 </w:t>
      </w:r>
    </w:p>
    <w:p>
      <w:pPr>
        <w:pStyle w:val="207"/>
        <w:numPr>
          <w:ilvl w:val="0"/>
          <w:numId w:val="3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支、吊架不妨碍风口连接，并做好防锈处理。</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通风调试</w:t>
      </w:r>
    </w:p>
    <w:p>
      <w:pPr>
        <w:pStyle w:val="207"/>
        <w:numPr>
          <w:ilvl w:val="0"/>
          <w:numId w:val="3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按新风机对外接线图完成电气接线，所有机器须可靠接地。 </w:t>
      </w:r>
    </w:p>
    <w:p>
      <w:pPr>
        <w:pStyle w:val="207"/>
        <w:numPr>
          <w:ilvl w:val="0"/>
          <w:numId w:val="3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对照用户手册“参数设置”逐项检查控制器设置。 </w:t>
      </w:r>
    </w:p>
    <w:p>
      <w:pPr>
        <w:pStyle w:val="207"/>
        <w:numPr>
          <w:ilvl w:val="0"/>
          <w:numId w:val="3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用控制器检验开/关机，系统运行是否正常。 </w:t>
      </w:r>
    </w:p>
    <w:p>
      <w:pPr>
        <w:pStyle w:val="207"/>
        <w:numPr>
          <w:ilvl w:val="0"/>
          <w:numId w:val="3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重点检查风机噪音是否正常，各点温度、CO</w:t>
      </w:r>
      <w:r>
        <w:rPr>
          <w:rFonts w:hint="eastAsia" w:ascii="方正中等线简体" w:hAnsi="方正中等线简体" w:eastAsia="方正中等线简体" w:cs="方正中等线简体"/>
          <w:vertAlign w:val="subscript"/>
        </w:rPr>
        <w:t>2</w:t>
      </w:r>
      <w:r>
        <w:rPr>
          <w:rFonts w:hint="eastAsia" w:ascii="方正中等线简体" w:hAnsi="方正中等线简体" w:eastAsia="方正中等线简体" w:cs="方正中等线简体"/>
        </w:rPr>
        <w:t>浓度、风量、流量是否正常。</w:t>
      </w:r>
    </w:p>
    <w:p>
      <w:pPr>
        <w:tabs>
          <w:tab w:val="left" w:pos="1440"/>
        </w:tabs>
        <w:topLinePunct/>
        <w:adjustRightInd w:val="0"/>
        <w:snapToGrid w:val="0"/>
        <w:ind w:firstLine="567" w:firstLineChars="270"/>
        <w:rPr>
          <w:rFonts w:ascii="方正中等线简体" w:hAnsi="方正中等线简体" w:eastAsia="方正中等线简体" w:cs="方正中等线简体"/>
          <w:sz w:val="21"/>
          <w:szCs w:val="21"/>
        </w:rPr>
      </w:pPr>
      <w:r>
        <w:rPr>
          <w:rFonts w:ascii="方正中等线简体" w:hAnsi="方正中等线简体" w:eastAsia="方正中等线简体" w:cs="方正中等线简体"/>
          <w:sz w:val="21"/>
          <w:szCs w:val="21"/>
          <w:lang w:val="en-US" w:eastAsia="zh-CN" w:bidi="ar-SA"/>
        </w:rPr>
        <w:drawing>
          <wp:inline distT="0" distB="0" distL="0" distR="0">
            <wp:extent cx="5759450" cy="1637665"/>
            <wp:effectExtent l="0" t="0" r="0" b="0"/>
            <wp:docPr id="26" name="图片 26" descr="C:\Users\Administrator\AppData\Roaming\DingTalk\76940705_v2\ImageFiles\b1\lALPD3W5JGqxHWbM6M0DMQ_817_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strator\AppData\Roaming\DingTalk\76940705_v2\ImageFiles\b1\lALPD3W5JGqxHWbM6M0DMQ_817_2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0000" cy="1638000"/>
                    </a:xfrm>
                    <a:prstGeom prst="rect">
                      <a:avLst/>
                    </a:prstGeom>
                    <a:noFill/>
                    <a:ln>
                      <a:noFill/>
                    </a:ln>
                  </pic:spPr>
                </pic:pic>
              </a:graphicData>
            </a:graphic>
          </wp:inline>
        </w:drawing>
      </w:r>
    </w:p>
    <w:p>
      <w:pPr>
        <w:pStyle w:val="71"/>
        <w:numPr>
          <w:ilvl w:val="0"/>
          <w:numId w:val="3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34" w:name="_Toc35101251"/>
      <w:bookmarkStart w:id="435" w:name="_Toc476056890"/>
      <w:r>
        <w:rPr>
          <w:rFonts w:hint="eastAsia" w:ascii="方正中等线简体" w:hAnsi="方正中等线简体" w:eastAsia="方正中等线简体" w:cs="方正中等线简体"/>
          <w:sz w:val="24"/>
          <w:szCs w:val="24"/>
        </w:rPr>
        <w:t>具体操作要求</w:t>
      </w:r>
      <w:bookmarkEnd w:id="434"/>
      <w:bookmarkEnd w:id="435"/>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新风机安装检查</w:t>
      </w:r>
    </w:p>
    <w:p>
      <w:pPr>
        <w:pStyle w:val="207"/>
        <w:numPr>
          <w:ilvl w:val="0"/>
          <w:numId w:val="33"/>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新风机就位安装必须平稳、牢固、且确保机组安装水平度，不平度＜2% </w:t>
      </w:r>
    </w:p>
    <w:p>
      <w:pPr>
        <w:pStyle w:val="207"/>
        <w:numPr>
          <w:ilvl w:val="0"/>
          <w:numId w:val="33"/>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检查新风机地脚是否安装防震橡胶、且接地是否可靠。</w:t>
      </w:r>
    </w:p>
    <w:p>
      <w:pPr>
        <w:pStyle w:val="207"/>
        <w:numPr>
          <w:ilvl w:val="0"/>
          <w:numId w:val="33"/>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检查新风机入口，排风口与墙面贴紧且保证100%密封。</w:t>
      </w:r>
    </w:p>
    <w:p>
      <w:pPr>
        <w:pStyle w:val="207"/>
        <w:numPr>
          <w:ilvl w:val="0"/>
          <w:numId w:val="33"/>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初效、除尘器、高效是否完整。</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新风机通电运行调试检查</w:t>
      </w:r>
    </w:p>
    <w:p>
      <w:pPr>
        <w:pStyle w:val="207"/>
        <w:numPr>
          <w:ilvl w:val="0"/>
          <w:numId w:val="34"/>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新风机通电前用电控柜挂调试工作牌，并派专人看护。手拔动叶轮是否灵活，有无异响。</w:t>
      </w:r>
    </w:p>
    <w:p>
      <w:pPr>
        <w:pStyle w:val="207"/>
        <w:numPr>
          <w:ilvl w:val="0"/>
          <w:numId w:val="34"/>
        </w:numPr>
        <w:tabs>
          <w:tab w:val="left" w:pos="709"/>
        </w:tabs>
        <w:adjustRightInd w:val="0"/>
        <w:snapToGrid w:val="0"/>
        <w:ind w:left="567" w:hanging="425"/>
        <w:rPr>
          <w:rFonts w:ascii="方正中等线简体" w:hAnsi="方正中等线简体" w:eastAsia="方正中等线简体" w:cs="方正中等线简体"/>
          <w:spacing w:val="-4"/>
        </w:rPr>
      </w:pPr>
      <w:r>
        <w:rPr>
          <w:rFonts w:hint="eastAsia" w:ascii="方正中等线简体" w:hAnsi="方正中等线简体" w:eastAsia="方正中等线简体" w:cs="方正中等线简体"/>
          <w:spacing w:val="-4"/>
        </w:rPr>
        <w:t>检查新风机、电动机等设备接线是否正确，通电运行；检查叶轮和机壳是否碰擦，叶轮转动方向是否正确。</w:t>
      </w:r>
    </w:p>
    <w:p>
      <w:pPr>
        <w:pStyle w:val="207"/>
        <w:numPr>
          <w:ilvl w:val="0"/>
          <w:numId w:val="34"/>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运转后检查风机、电动机的振幅大小，声音是否正常，整个系统是否牢固平稳，运行2h后进行调试。</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风阀、风管安装检查</w:t>
      </w:r>
    </w:p>
    <w:p>
      <w:pPr>
        <w:pStyle w:val="207"/>
        <w:numPr>
          <w:ilvl w:val="0"/>
          <w:numId w:val="35"/>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检查风阀动作是否正常，将风阀全开。</w:t>
      </w:r>
    </w:p>
    <w:p>
      <w:pPr>
        <w:pStyle w:val="207"/>
        <w:numPr>
          <w:ilvl w:val="0"/>
          <w:numId w:val="35"/>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检查风管外表是否平直、美观、且无压扁、破损。</w:t>
      </w:r>
    </w:p>
    <w:p>
      <w:pPr>
        <w:pStyle w:val="207"/>
        <w:numPr>
          <w:ilvl w:val="0"/>
          <w:numId w:val="35"/>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检查风管安装是否符合设计和规范要求（风管尺寸、变径位置）。</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风管通风检查</w:t>
      </w:r>
    </w:p>
    <w:p>
      <w:pPr>
        <w:pStyle w:val="207"/>
        <w:numPr>
          <w:ilvl w:val="0"/>
          <w:numId w:val="36"/>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风管通风后检查风管胶接处是否连接牢固。</w:t>
      </w:r>
    </w:p>
    <w:p>
      <w:pPr>
        <w:pStyle w:val="207"/>
        <w:numPr>
          <w:ilvl w:val="0"/>
          <w:numId w:val="36"/>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风管对接法兰处、变径、风阀接头是否漏风、风口与风管连接是否严密，竖向管道保温是否到位。</w:t>
      </w:r>
    </w:p>
    <w:p>
      <w:pPr>
        <w:pStyle w:val="71"/>
        <w:numPr>
          <w:ilvl w:val="1"/>
          <w:numId w:val="30"/>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风量调整及测试颗粒物和出口温度</w:t>
      </w:r>
    </w:p>
    <w:p>
      <w:pPr>
        <w:pStyle w:val="207"/>
        <w:numPr>
          <w:ilvl w:val="0"/>
          <w:numId w:val="37"/>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开启风机进行风量测定与调整，先估总风量。</w:t>
      </w:r>
    </w:p>
    <w:p>
      <w:pPr>
        <w:pStyle w:val="207"/>
        <w:numPr>
          <w:ilvl w:val="0"/>
          <w:numId w:val="37"/>
        </w:numPr>
        <w:tabs>
          <w:tab w:val="left" w:pos="709"/>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系统风量测定与调整，干管与支管的风量用仪器进行测试，对送回风口系统调整采用流量等比分配法，或基准风口调整法，从系统最不利的环路开始，逐步调风机。</w:t>
      </w:r>
    </w:p>
    <w:p>
      <w:pPr>
        <w:pStyle w:val="207"/>
        <w:numPr>
          <w:ilvl w:val="0"/>
          <w:numId w:val="38"/>
        </w:numPr>
        <w:tabs>
          <w:tab w:val="left" w:pos="567"/>
        </w:tabs>
        <w:adjustRightInd w:val="0"/>
        <w:snapToGrid w:val="0"/>
        <w:ind w:left="567" w:hanging="425"/>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首先从最差风口开始，逐步调向风机，利用风咀调节阀，使新测风量与设计风量近似相等，用同样方法调整各支管风量，使其平衡。</w:t>
      </w:r>
    </w:p>
    <w:p>
      <w:pPr>
        <w:pStyle w:val="207"/>
        <w:numPr>
          <w:ilvl w:val="0"/>
          <w:numId w:val="38"/>
        </w:numPr>
        <w:tabs>
          <w:tab w:val="left" w:pos="567"/>
        </w:tabs>
        <w:adjustRightInd w:val="0"/>
        <w:snapToGrid w:val="0"/>
        <w:ind w:left="567" w:hanging="425"/>
        <w:rPr>
          <w:rFonts w:hint="eastAsia" w:ascii="方正中等线简体" w:hAnsi="方正中等线简体" w:eastAsia="方正中等线简体" w:cs="方正中等线简体"/>
        </w:rPr>
      </w:pPr>
      <w:r>
        <w:rPr>
          <w:rFonts w:hint="eastAsia" w:ascii="方正中等线简体" w:hAnsi="方正中等线简体" w:eastAsia="方正中等线简体" w:cs="方正中等线简体"/>
        </w:rPr>
        <w:t>另一种先测出各风口的送风量与设计风量相比较，取最小比值的风口，以此为标准，对各风管的风口调整，通过风咀调节阀调节，使其达到平衡的目的。</w:t>
      </w:r>
    </w:p>
    <w:p>
      <w:pPr>
        <w:pStyle w:val="71"/>
        <w:numPr>
          <w:ilvl w:val="0"/>
          <w:numId w:val="1"/>
        </w:numPr>
        <w:adjustRightInd w:val="0"/>
        <w:snapToGrid w:val="0"/>
        <w:spacing w:before="240" w:beforeLines="100"/>
        <w:ind w:left="565" w:leftChars="-118" w:hanging="848" w:hangingChars="303"/>
        <w:jc w:val="left"/>
        <w:outlineLvl w:val="0"/>
        <w:rPr>
          <w:rFonts w:hint="eastAsia" w:ascii="方正中等线简体" w:hAnsi="黑体" w:eastAsia="方正中等线简体" w:cs="MingLiU"/>
          <w:color w:val="000000"/>
          <w:sz w:val="28"/>
          <w:szCs w:val="28"/>
          <w:lang w:val="zh-TW" w:bidi="zh-TW"/>
        </w:rPr>
      </w:pPr>
      <w:bookmarkStart w:id="436" w:name="_Toc35101252"/>
      <w:r>
        <w:rPr>
          <w:rFonts w:hint="eastAsia" w:ascii="方正中等线简体" w:hAnsi="黑体" w:eastAsia="方正中等线简体" w:cs="MingLiU"/>
          <w:color w:val="000000"/>
          <w:sz w:val="28"/>
          <w:szCs w:val="28"/>
          <w:lang w:val="zh-TW" w:bidi="zh-TW"/>
        </w:rPr>
        <w:t>管路预制安装施工</w:t>
      </w:r>
      <w:bookmarkEnd w:id="436"/>
    </w:p>
    <w:p>
      <w:pPr>
        <w:pStyle w:val="71"/>
        <w:numPr>
          <w:ilvl w:val="0"/>
          <w:numId w:val="3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18"/>
          <w:szCs w:val="18"/>
        </w:rPr>
      </w:pPr>
      <w:bookmarkStart w:id="437" w:name="_Toc35101253"/>
      <w:r>
        <w:rPr>
          <w:rFonts w:hint="eastAsia" w:ascii="方正中等线简体" w:hAnsi="方正中等线简体" w:eastAsia="方正中等线简体" w:cs="方正中等线简体"/>
          <w:sz w:val="24"/>
          <w:szCs w:val="24"/>
        </w:rPr>
        <w:t>工艺流程</w:t>
      </w:r>
      <w:bookmarkEnd w:id="437"/>
    </w:p>
    <w:p>
      <w:pPr>
        <w:pStyle w:val="71"/>
        <w:adjustRightInd w:val="0"/>
        <w:snapToGrid w:val="0"/>
        <w:ind w:left="567" w:firstLine="0" w:firstLineChars="0"/>
        <w:jc w:val="left"/>
        <w:rPr>
          <w:rFonts w:hint="eastAsia" w:ascii="方正中等线简体" w:hAnsi="黑体" w:eastAsia="方正中等线简体" w:cs="MingLiU"/>
          <w:color w:val="000000"/>
          <w:sz w:val="18"/>
          <w:szCs w:val="18"/>
          <w:lang w:val="zh-TW" w:bidi="zh-TW"/>
        </w:rPr>
      </w:pPr>
      <w:r>
        <w:rPr>
          <w:rFonts w:ascii="方正中等线简体" w:hAnsi="黑体" w:eastAsia="方正中等线简体" w:cs="MingLiU"/>
          <w:color w:val="000000"/>
          <w:sz w:val="18"/>
          <w:szCs w:val="18"/>
          <w:lang w:val="zh-TW" w:bidi="zh-TW"/>
        </w:rPr>
        <mc:AlternateContent>
          <mc:Choice Requires="wpg">
            <w:drawing>
              <wp:inline distT="0" distB="0" distL="114300" distR="114300">
                <wp:extent cx="6017260" cy="531495"/>
                <wp:effectExtent l="4445" t="4445" r="17145" b="16510"/>
                <wp:docPr id="106" name="组合 623"/>
                <wp:cNvGraphicFramePr/>
                <a:graphic xmlns:a="http://schemas.openxmlformats.org/drawingml/2006/main">
                  <a:graphicData uri="http://schemas.microsoft.com/office/word/2010/wordprocessingGroup">
                    <wpg:wgp>
                      <wpg:cNvGrpSpPr/>
                      <wpg:grpSpPr>
                        <a:xfrm>
                          <a:off x="0" y="0"/>
                          <a:ext cx="6017260" cy="531495"/>
                          <a:chOff x="1539" y="5589"/>
                          <a:chExt cx="9562" cy="837"/>
                        </a:xfrm>
                      </wpg:grpSpPr>
                      <wps:wsp>
                        <wps:cNvPr id="88" name="AutoShape 18"/>
                        <wps:cNvCnPr/>
                        <wps:spPr>
                          <a:xfrm>
                            <a:off x="6132" y="5653"/>
                            <a:ext cx="1" cy="1"/>
                          </a:xfrm>
                          <a:prstGeom prst="straightConnector1">
                            <a:avLst/>
                          </a:prstGeom>
                          <a:ln w="3175" cap="flat" cmpd="sng">
                            <a:solidFill>
                              <a:srgbClr val="000000"/>
                            </a:solidFill>
                            <a:prstDash val="solid"/>
                            <a:headEnd type="none" w="med" len="med"/>
                            <a:tailEnd type="none" w="med" len="med"/>
                          </a:ln>
                        </wps:spPr>
                        <wps:bodyPr/>
                      </wps:wsp>
                      <wps:wsp>
                        <wps:cNvPr id="89" name="直接连接符 33"/>
                        <wps:cNvCnPr/>
                        <wps:spPr>
                          <a:xfrm>
                            <a:off x="2540" y="5713"/>
                            <a:ext cx="406" cy="1"/>
                          </a:xfrm>
                          <a:prstGeom prst="straightConnector1">
                            <a:avLst/>
                          </a:prstGeom>
                          <a:ln w="3175" cap="flat" cmpd="sng">
                            <a:solidFill>
                              <a:srgbClr val="000000"/>
                            </a:solidFill>
                            <a:prstDash val="solid"/>
                            <a:headEnd type="none" w="med" len="med"/>
                            <a:tailEnd type="triangle" w="med" len="med"/>
                          </a:ln>
                        </wps:spPr>
                        <wps:bodyPr/>
                      </wps:wsp>
                      <wps:wsp>
                        <wps:cNvPr id="90" name="Text Box 5"/>
                        <wps:cNvSpPr txBox="1"/>
                        <wps:spPr>
                          <a:xfrm>
                            <a:off x="4791" y="5600"/>
                            <a:ext cx="1620" cy="280"/>
                          </a:xfrm>
                          <a:prstGeom prst="rect">
                            <a:avLst/>
                          </a:prstGeom>
                          <a:solidFill>
                            <a:srgbClr val="FFFFFF"/>
                          </a:solidFill>
                          <a:ln w="3175" cap="flat" cmpd="sng">
                            <a:solidFill>
                              <a:srgbClr val="000000"/>
                            </a:solidFill>
                            <a:prstDash val="solid"/>
                            <a:miter/>
                            <a:headEnd type="none" w="med" len="med"/>
                            <a:tailEnd type="none" w="med" len="med"/>
                          </a:ln>
                        </wps:spPr>
                        <wps:txbx>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给水管组预制</w:t>
                              </w:r>
                            </w:p>
                          </w:txbxContent>
                        </wps:txbx>
                        <wps:bodyPr lIns="17999" tIns="17999" rIns="17999" bIns="17999" anchor="t" upright="1"/>
                      </wps:wsp>
                      <wps:wsp>
                        <wps:cNvPr id="91" name="Text Box 5"/>
                        <wps:cNvSpPr txBox="1"/>
                        <wps:spPr>
                          <a:xfrm>
                            <a:off x="1539" y="5589"/>
                            <a:ext cx="1001" cy="283"/>
                          </a:xfrm>
                          <a:prstGeom prst="rect">
                            <a:avLst/>
                          </a:prstGeom>
                          <a:solidFill>
                            <a:srgbClr val="FFFFFF"/>
                          </a:solidFill>
                          <a:ln w="3175" cap="flat" cmpd="sng">
                            <a:solidFill>
                              <a:srgbClr val="000000"/>
                            </a:solidFill>
                            <a:prstDash val="solid"/>
                            <a:miter/>
                            <a:headEnd type="none" w="med" len="med"/>
                            <a:tailEnd type="none" w="med" len="med"/>
                          </a:ln>
                        </wps:spPr>
                        <wps:txbx id="25">
                          <w:txbxContent>
                            <w:p>
                              <w:pPr>
                                <w:tabs>
                                  <w:tab w:val="left" w:pos="105"/>
                                  <w:tab w:val="left" w:pos="210"/>
                                </w:tabs>
                                <w:spacing w:line="240" w:lineRule="exact"/>
                                <w:ind w:right="-120" w:rightChars="-50"/>
                                <w:rPr>
                                  <w:rFonts w:hint="eastAsia" w:ascii="方正中等线简体" w:eastAsia="方正中等线简体" w:cs="宋体"/>
                                  <w:sz w:val="21"/>
                                  <w:szCs w:val="21"/>
                                </w:rPr>
                              </w:pPr>
                              <w:r>
                                <w:rPr>
                                  <w:rFonts w:hint="eastAsia" w:ascii="方正中等线简体" w:eastAsia="方正中等线简体" w:cs="宋体"/>
                                  <w:sz w:val="21"/>
                                  <w:szCs w:val="21"/>
                                </w:rPr>
                                <w:t>芯板开孔</w:t>
                              </w:r>
                            </w:p>
                          </w:txbxContent>
                        </wps:txbx>
                        <wps:bodyPr lIns="17999" tIns="17999" rIns="17999" bIns="17999" upright="1"/>
                      </wps:wsp>
                      <wps:wsp>
                        <wps:cNvPr id="92" name="直接连接符 33"/>
                        <wps:cNvCnPr/>
                        <wps:spPr>
                          <a:xfrm>
                            <a:off x="8595" y="5727"/>
                            <a:ext cx="724" cy="0"/>
                          </a:xfrm>
                          <a:prstGeom prst="straightConnector1">
                            <a:avLst/>
                          </a:prstGeom>
                          <a:ln w="3175" cap="flat" cmpd="sng">
                            <a:solidFill>
                              <a:srgbClr val="000000"/>
                            </a:solidFill>
                            <a:prstDash val="solid"/>
                            <a:headEnd type="none" w="med" len="med"/>
                            <a:tailEnd type="triangle" w="med" len="med"/>
                          </a:ln>
                        </wps:spPr>
                        <wps:bodyPr/>
                      </wps:wsp>
                      <wps:wsp>
                        <wps:cNvPr id="93" name="Text Box 5"/>
                        <wps:cNvSpPr txBox="1"/>
                        <wps:spPr>
                          <a:xfrm>
                            <a:off x="7019" y="5589"/>
                            <a:ext cx="1576" cy="283"/>
                          </a:xfrm>
                          <a:prstGeom prst="rect">
                            <a:avLst/>
                          </a:prstGeom>
                          <a:solidFill>
                            <a:srgbClr val="FFFFFF"/>
                          </a:solidFill>
                          <a:ln w="3175" cap="flat" cmpd="sng">
                            <a:solidFill>
                              <a:srgbClr val="000000"/>
                            </a:solidFill>
                            <a:prstDash val="solid"/>
                            <a:miter/>
                            <a:headEnd type="none" w="med" len="med"/>
                            <a:tailEnd type="none" w="med" len="med"/>
                          </a:ln>
                        </wps:spPr>
                        <wps:txbx id="26">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排水管组预制</w:t>
                              </w:r>
                            </w:p>
                          </w:txbxContent>
                        </wps:txbx>
                        <wps:bodyPr lIns="17999" tIns="17999" rIns="17999" bIns="17999" upright="1"/>
                      </wps:wsp>
                      <wps:wsp>
                        <wps:cNvPr id="94" name="Text Box 5"/>
                        <wps:cNvSpPr txBox="1"/>
                        <wps:spPr>
                          <a:xfrm>
                            <a:off x="2973" y="5597"/>
                            <a:ext cx="1181" cy="276"/>
                          </a:xfrm>
                          <a:prstGeom prst="rect">
                            <a:avLst/>
                          </a:prstGeom>
                          <a:solidFill>
                            <a:srgbClr val="FFFFFF"/>
                          </a:solidFill>
                          <a:ln w="3175" cap="flat" cmpd="sng">
                            <a:solidFill>
                              <a:srgbClr val="000000"/>
                            </a:solidFill>
                            <a:prstDash val="solid"/>
                            <a:miter/>
                            <a:headEnd type="none" w="med" len="med"/>
                            <a:tailEnd type="none" w="med" len="med"/>
                          </a:ln>
                        </wps:spPr>
                        <wps:txbx id="27">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套管制安</w:t>
                              </w:r>
                            </w:p>
                          </w:txbxContent>
                        </wps:txbx>
                        <wps:bodyPr lIns="17999" tIns="17999" rIns="17999" bIns="17999" anchor="t" upright="1"/>
                      </wps:wsp>
                      <wps:wsp>
                        <wps:cNvPr id="95" name="Text Box 5"/>
                        <wps:cNvSpPr txBox="1"/>
                        <wps:spPr>
                          <a:xfrm>
                            <a:off x="9319" y="5589"/>
                            <a:ext cx="1782" cy="283"/>
                          </a:xfrm>
                          <a:prstGeom prst="rect">
                            <a:avLst/>
                          </a:prstGeom>
                          <a:solidFill>
                            <a:srgbClr val="FFFFFF"/>
                          </a:solidFill>
                          <a:ln w="3175" cap="flat" cmpd="sng">
                            <a:solidFill>
                              <a:srgbClr val="000000"/>
                            </a:solidFill>
                            <a:prstDash val="solid"/>
                            <a:miter/>
                            <a:headEnd type="none" w="med" len="med"/>
                            <a:tailEnd type="none" w="med" len="med"/>
                          </a:ln>
                        </wps:spPr>
                        <wps:txbx id="28">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排水系统安装</w:t>
                              </w:r>
                            </w:p>
                          </w:txbxContent>
                        </wps:txbx>
                        <wps:bodyPr lIns="17999" tIns="17999" rIns="17999" bIns="17999" upright="1"/>
                      </wps:wsp>
                      <wps:wsp>
                        <wps:cNvPr id="96" name="Text Box 5"/>
                        <wps:cNvSpPr txBox="1"/>
                        <wps:spPr>
                          <a:xfrm>
                            <a:off x="3600" y="6143"/>
                            <a:ext cx="2279" cy="283"/>
                          </a:xfrm>
                          <a:prstGeom prst="rect">
                            <a:avLst/>
                          </a:prstGeom>
                          <a:solidFill>
                            <a:srgbClr val="FFFFFF"/>
                          </a:solidFill>
                          <a:ln w="3175" cap="flat" cmpd="sng">
                            <a:solidFill>
                              <a:srgbClr val="000000"/>
                            </a:solidFill>
                            <a:prstDash val="solid"/>
                            <a:miter/>
                            <a:headEnd type="none" w="med" len="med"/>
                            <a:tailEnd type="none" w="med" len="med"/>
                          </a:ln>
                        </wps:spPr>
                        <wps:txbx id="29">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管道通球与试压</w:t>
                              </w:r>
                            </w:p>
                          </w:txbxContent>
                        </wps:txbx>
                        <wps:bodyPr lIns="17999" tIns="17999" rIns="17999" bIns="17999" anchor="t" upright="1"/>
                      </wps:wsp>
                      <wps:wsp>
                        <wps:cNvPr id="97" name="Text Box 5"/>
                        <wps:cNvSpPr txBox="1"/>
                        <wps:spPr>
                          <a:xfrm>
                            <a:off x="6640" y="6143"/>
                            <a:ext cx="2039" cy="280"/>
                          </a:xfrm>
                          <a:prstGeom prst="rect">
                            <a:avLst/>
                          </a:prstGeom>
                          <a:solidFill>
                            <a:srgbClr val="FFFFFF"/>
                          </a:solidFill>
                          <a:ln w="3175" cap="flat" cmpd="sng">
                            <a:solidFill>
                              <a:srgbClr val="000000"/>
                            </a:solidFill>
                            <a:prstDash val="solid"/>
                            <a:miter/>
                            <a:headEnd type="none" w="med" len="med"/>
                            <a:tailEnd type="none" w="med" len="med"/>
                          </a:ln>
                        </wps:spPr>
                        <wps:txbx id="30">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新风系统安装</w:t>
                              </w:r>
                            </w:p>
                          </w:txbxContent>
                        </wps:txbx>
                        <wps:bodyPr lIns="17999" tIns="17999" rIns="17999" bIns="17999" upright="1"/>
                      </wps:wsp>
                      <wps:wsp>
                        <wps:cNvPr id="98" name="自选图形 605"/>
                        <wps:cNvCnPr/>
                        <wps:spPr>
                          <a:xfrm>
                            <a:off x="10348" y="5880"/>
                            <a:ext cx="1" cy="263"/>
                          </a:xfrm>
                          <a:prstGeom prst="straightConnector1">
                            <a:avLst/>
                          </a:prstGeom>
                          <a:ln w="3175" cap="flat" cmpd="sng">
                            <a:solidFill>
                              <a:srgbClr val="000000"/>
                            </a:solidFill>
                            <a:prstDash val="solid"/>
                            <a:headEnd type="none" w="med" len="med"/>
                            <a:tailEnd type="triangle" w="med" len="med"/>
                          </a:ln>
                        </wps:spPr>
                        <wps:bodyPr/>
                      </wps:wsp>
                      <wps:wsp>
                        <wps:cNvPr id="99" name="自选图形 606"/>
                        <wps:cNvCnPr/>
                        <wps:spPr>
                          <a:xfrm flipH="1">
                            <a:off x="5879" y="6289"/>
                            <a:ext cx="761" cy="1"/>
                          </a:xfrm>
                          <a:prstGeom prst="straightConnector1">
                            <a:avLst/>
                          </a:prstGeom>
                          <a:ln w="3175" cap="flat" cmpd="sng">
                            <a:solidFill>
                              <a:srgbClr val="000000"/>
                            </a:solidFill>
                            <a:prstDash val="solid"/>
                            <a:headEnd type="none" w="med" len="med"/>
                            <a:tailEnd type="triangle" w="med" len="med"/>
                          </a:ln>
                        </wps:spPr>
                        <wps:bodyPr/>
                      </wps:wsp>
                      <wps:wsp>
                        <wps:cNvPr id="100" name="自选图形 607"/>
                        <wps:cNvCnPr/>
                        <wps:spPr>
                          <a:xfrm flipH="1">
                            <a:off x="2883" y="6292"/>
                            <a:ext cx="717" cy="0"/>
                          </a:xfrm>
                          <a:prstGeom prst="straightConnector1">
                            <a:avLst/>
                          </a:prstGeom>
                          <a:ln w="3175" cap="flat" cmpd="sng">
                            <a:solidFill>
                              <a:srgbClr val="000000"/>
                            </a:solidFill>
                            <a:prstDash val="solid"/>
                            <a:headEnd type="none" w="med" len="med"/>
                            <a:tailEnd type="triangle" w="med" len="med"/>
                          </a:ln>
                        </wps:spPr>
                        <wps:bodyPr/>
                      </wps:wsp>
                      <wps:wsp>
                        <wps:cNvPr id="101" name="Text Box 5"/>
                        <wps:cNvSpPr txBox="1"/>
                        <wps:spPr>
                          <a:xfrm>
                            <a:off x="9607" y="6146"/>
                            <a:ext cx="1494" cy="280"/>
                          </a:xfrm>
                          <a:prstGeom prst="rect">
                            <a:avLst/>
                          </a:prstGeom>
                          <a:solidFill>
                            <a:srgbClr val="FFFFFF"/>
                          </a:solidFill>
                          <a:ln w="3175" cap="flat" cmpd="sng">
                            <a:solidFill>
                              <a:srgbClr val="000000"/>
                            </a:solidFill>
                            <a:prstDash val="solid"/>
                            <a:miter/>
                            <a:headEnd type="none" w="med" len="med"/>
                            <a:tailEnd type="none" w="med" len="med"/>
                          </a:ln>
                        </wps:spPr>
                        <wps:txbx id="31">
                          <w:txbxContent>
                            <w:p>
                              <w:pPr>
                                <w:tabs>
                                  <w:tab w:val="left" w:pos="105"/>
                                  <w:tab w:val="left" w:pos="210"/>
                                </w:tabs>
                                <w:spacing w:line="240" w:lineRule="exact"/>
                                <w:ind w:right="-120" w:rightChars="-50"/>
                                <w:rPr>
                                  <w:rFonts w:hint="eastAsia" w:ascii="方正中等线简体" w:eastAsia="方正中等线简体" w:cs="宋体"/>
                                  <w:sz w:val="21"/>
                                  <w:szCs w:val="21"/>
                                </w:rPr>
                              </w:pPr>
                              <w:r>
                                <w:rPr>
                                  <w:rFonts w:hint="eastAsia" w:ascii="方正中等线简体" w:eastAsia="方正中等线简体" w:cs="宋体"/>
                                  <w:sz w:val="21"/>
                                  <w:szCs w:val="21"/>
                                </w:rPr>
                                <w:t>给水系统安装</w:t>
                              </w:r>
                            </w:p>
                          </w:txbxContent>
                        </wps:txbx>
                        <wps:bodyPr lIns="17999" tIns="17999" rIns="17999" bIns="17999" upright="1"/>
                      </wps:wsp>
                      <wps:wsp>
                        <wps:cNvPr id="102" name="Text Box 5"/>
                        <wps:cNvSpPr txBox="1"/>
                        <wps:spPr>
                          <a:xfrm>
                            <a:off x="1539" y="6143"/>
                            <a:ext cx="1317" cy="283"/>
                          </a:xfrm>
                          <a:prstGeom prst="rect">
                            <a:avLst/>
                          </a:prstGeom>
                          <a:solidFill>
                            <a:srgbClr val="FFFFFF"/>
                          </a:solidFill>
                          <a:ln w="3175" cap="flat" cmpd="sng">
                            <a:solidFill>
                              <a:srgbClr val="000000"/>
                            </a:solidFill>
                            <a:prstDash val="solid"/>
                            <a:miter/>
                            <a:headEnd type="none" w="med" len="med"/>
                            <a:tailEnd type="none" w="med" len="med"/>
                          </a:ln>
                        </wps:spPr>
                        <wps:txbx id="32">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洁具安装</w:t>
                              </w:r>
                            </w:p>
                          </w:txbxContent>
                        </wps:txbx>
                        <wps:bodyPr lIns="17999" tIns="17999" rIns="17999" bIns="17999" upright="1"/>
                      </wps:wsp>
                      <wps:wsp>
                        <wps:cNvPr id="103" name="自选图形 620"/>
                        <wps:cNvCnPr/>
                        <wps:spPr>
                          <a:xfrm flipH="1">
                            <a:off x="8679" y="6290"/>
                            <a:ext cx="928" cy="3"/>
                          </a:xfrm>
                          <a:prstGeom prst="straightConnector1">
                            <a:avLst/>
                          </a:prstGeom>
                          <a:ln w="3175" cap="flat" cmpd="sng">
                            <a:solidFill>
                              <a:srgbClr val="000000"/>
                            </a:solidFill>
                            <a:prstDash val="solid"/>
                            <a:headEnd type="none" w="med" len="med"/>
                            <a:tailEnd type="triangle" w="med" len="med"/>
                          </a:ln>
                        </wps:spPr>
                        <wps:bodyPr/>
                      </wps:wsp>
                      <wps:wsp>
                        <wps:cNvPr id="104" name="直接连接符 33"/>
                        <wps:cNvCnPr/>
                        <wps:spPr>
                          <a:xfrm>
                            <a:off x="6411" y="5741"/>
                            <a:ext cx="608" cy="0"/>
                          </a:xfrm>
                          <a:prstGeom prst="straightConnector1">
                            <a:avLst/>
                          </a:prstGeom>
                          <a:ln w="3175" cap="flat" cmpd="sng">
                            <a:solidFill>
                              <a:srgbClr val="000000"/>
                            </a:solidFill>
                            <a:prstDash val="solid"/>
                            <a:headEnd type="none" w="med" len="med"/>
                            <a:tailEnd type="triangle" w="med" len="med"/>
                          </a:ln>
                        </wps:spPr>
                        <wps:bodyPr/>
                      </wps:wsp>
                      <wps:wsp>
                        <wps:cNvPr id="105" name="直接连接符 33"/>
                        <wps:cNvCnPr/>
                        <wps:spPr>
                          <a:xfrm>
                            <a:off x="4163" y="5727"/>
                            <a:ext cx="608" cy="0"/>
                          </a:xfrm>
                          <a:prstGeom prst="straightConnector1">
                            <a:avLst/>
                          </a:prstGeom>
                          <a:ln w="3175" cap="flat" cmpd="sng">
                            <a:solidFill>
                              <a:srgbClr val="000000"/>
                            </a:solidFill>
                            <a:prstDash val="solid"/>
                            <a:headEnd type="none" w="med" len="med"/>
                            <a:tailEnd type="triangle" w="med" len="med"/>
                          </a:ln>
                        </wps:spPr>
                        <wps:bodyPr/>
                      </wps:wsp>
                    </wpg:wgp>
                  </a:graphicData>
                </a:graphic>
              </wp:inline>
            </w:drawing>
          </mc:Choice>
          <mc:Fallback>
            <w:pict>
              <v:group id="组合 623" o:spid="_x0000_s1026" o:spt="203" style="height:41.85pt;width:473.8pt;" coordorigin="1539,5589" coordsize="9562,837" o:gfxdata="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">
                <o:lock v:ext="edit" aspectratio="f"/>
                <v:shape id="AutoShape 18" o:spid="_x0000_s1026" o:spt="32" type="#_x0000_t32" style="position:absolute;left:6132;top:5653;height:1;width:1;" filled="f" stroked="t" coordsize="21600,21600" o:gfxdata="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7yh8u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shape>
                <v:shape id="直接连接符 33" o:spid="_x0000_s1026" o:spt="32" type="#_x0000_t32" style="position:absolute;left:2540;top:5713;height:1;width:406;" filled="f" stroked="t" coordsize="21600,21600" o:gfxdata="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VvC8AAAA&#10;2wAAAA8AAAAAAAAAAQAgAAAAIgAAAGRycy9kb3ducmV2LnhtbFBLAQIUABQAAAAIAIdO4kAzLwWe&#10;OwAAADkAAAAQAAAAAAAAAAEAIAAAAAsBAABkcnMvc2hhcGV4bWwueG1sUEsFBgAAAAAGAAYAWwEA&#10;ALUDAAAAAA==&#10;">
                  <v:fill on="f" focussize="0,0"/>
                  <v:stroke weight="0.25pt" color="#000000" joinstyle="round" endarrow="block"/>
                  <v:imagedata o:title=""/>
                  <o:lock v:ext="edit" aspectratio="f"/>
                </v:shape>
                <v:shape id="Text Box 5" o:spid="_x0000_s1026" o:spt="202" type="#_x0000_t202" style="position:absolute;left:4791;top:5600;height:280;width:1620;" fillcolor="#FFFFFF" filled="t" stroked="t" coordsize="21600,21600" o:gfxdata="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e2LgAAADbAAAA&#10;DwAAAAAAAAABACAAAAAiAAAAZHJzL2Rvd25yZXYueG1sUEsBAhQAFAAAAAgAh07iQDMvBZ47AAAA&#10;OQAAABAAAAAAAAAAAQAgAAAABwEAAGRycy9zaGFwZXhtbC54bWxQSwUGAAAAAAYABgBbAQAAsQMA&#10;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给水管组预制</w:t>
                        </w:r>
                      </w:p>
                    </w:txbxContent>
                  </v:textbox>
                </v:shape>
                <v:shape id="Text Box 5" o:spid="_x0000_s1026" o:spt="202" type="#_x0000_t202" style="position:absolute;left:1539;top:5589;height:283;width:1001;" fillcolor="#FFFFFF" filled="t" stroked="t" coordsize="21600,21600" o:gfxdata="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xB7Q74A&#10;AADbAAAADwAAAAAAAAABACAAAAAiAAAAZHJzL2Rvd25yZXYueG1sUEsBAhQAFAAAAAgAh07iQDMv&#10;BZ47AAAAOQAAABAAAAAAAAAAAQAgAAAADQEAAGRycy9zaGFwZXhtbC54bWxQSwUGAAAAAAYABgBb&#10;AQAAtwM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rPr>
                            <w:rFonts w:hint="eastAsia" w:ascii="方正中等线简体" w:eastAsia="方正中等线简体" w:cs="宋体"/>
                            <w:sz w:val="21"/>
                            <w:szCs w:val="21"/>
                          </w:rPr>
                        </w:pPr>
                        <w:r>
                          <w:rPr>
                            <w:rFonts w:hint="eastAsia" w:ascii="方正中等线简体" w:eastAsia="方正中等线简体" w:cs="宋体"/>
                            <w:sz w:val="21"/>
                            <w:szCs w:val="21"/>
                          </w:rPr>
                          <w:t>芯板开孔</w:t>
                        </w:r>
                      </w:p>
                    </w:txbxContent>
                  </v:textbox>
                </v:shape>
                <v:shape id="直接连接符 33" o:spid="_x0000_s1026" o:spt="32" type="#_x0000_t32" style="position:absolute;left:8595;top:5727;height:0;width:724;" filled="f" stroked="t" coordsize="21600,21600" o:gfxdata="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r1JcvQAA&#10;ANsAAAAPAAAAAAAAAAEAIAAAACIAAABkcnMvZG93bnJldi54bWxQSwECFAAUAAAACACHTuJAMy8F&#10;njsAAAA5AAAAEAAAAAAAAAABACAAAAAMAQAAZHJzL3NoYXBleG1sLnhtbFBLBQYAAAAABgAGAFsB&#10;AAC2AwAAAAA=&#10;">
                  <v:fill on="f" focussize="0,0"/>
                  <v:stroke weight="0.25pt" color="#000000" joinstyle="round" endarrow="block"/>
                  <v:imagedata o:title=""/>
                  <o:lock v:ext="edit" aspectratio="f"/>
                </v:shape>
                <v:shape id="Text Box 5" o:spid="_x0000_s1026" o:spt="202" type="#_x0000_t202" style="position:absolute;left:7019;top:5589;height:283;width:1576;" fillcolor="#FFFFFF" filled="t" stroked="t" coordsize="21600,21600" o:gfxdata="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OQK+/&#10;AAAA2wAAAA8AAAAAAAAAAQAgAAAAIgAAAGRycy9kb3ducmV2LnhtbFBLAQIUABQAAAAIAIdO4kAz&#10;LwWeOwAAADkAAAAQAAAAAAAAAAEAIAAAAA4BAABkcnMvc2hhcGV4bWwueG1sUEsFBgAAAAAGAAYA&#10;WwEAALgDA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排水管组预制</w:t>
                        </w:r>
                      </w:p>
                    </w:txbxContent>
                  </v:textbox>
                </v:shape>
                <v:shape id="Text Box 5" o:spid="_x0000_s1026" o:spt="202" type="#_x0000_t202" style="position:absolute;left:2973;top:5597;height:276;width:1181;" fillcolor="#FFFFFF" filled="t" stroked="t" coordsize="21600,21600" o:gfxdata="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n2Nu/&#10;AAAA2wAAAA8AAAAAAAAAAQAgAAAAIgAAAGRycy9kb3ducmV2LnhtbFBLAQIUABQAAAAIAIdO4kAz&#10;LwWeOwAAADkAAAAQAAAAAAAAAAEAIAAAAA4BAABkcnMvc2hhcGV4bWwueG1sUEsFBgAAAAAGAAYA&#10;WwEAALgDA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套管制安</w:t>
                        </w:r>
                      </w:p>
                    </w:txbxContent>
                  </v:textbox>
                </v:shape>
                <v:shape id="Text Box 5" o:spid="_x0000_s1026" o:spt="202" type="#_x0000_t202" style="position:absolute;left:9319;top:5589;height:283;width:1782;" fillcolor="#FFFFFF" filled="t" stroked="t" coordsize="21600,21600" o:gfxdata="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31AvQAA&#10;ANsAAAAPAAAAAAAAAAEAIAAAACIAAABkcnMvZG93bnJldi54bWxQSwECFAAUAAAACACHTuJAMy8F&#10;njsAAAA5AAAAEAAAAAAAAAABACAAAAAMAQAAZHJzL3NoYXBleG1sLnhtbFBLBQYAAAAABgAGAFsB&#10;AAC2Aw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排水系统安装</w:t>
                        </w:r>
                      </w:p>
                    </w:txbxContent>
                  </v:textbox>
                </v:shape>
                <v:shape id="Text Box 5" o:spid="_x0000_s1026" o:spt="202" type="#_x0000_t202" style="position:absolute;left:3600;top:6143;height:283;width:2279;" fillcolor="#FFFFFF" filled="t" stroked="t" coordsize="21600,21600" o:gfxdata="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54ze/&#10;AAAA2wAAAA8AAAAAAAAAAQAgAAAAIgAAAGRycy9kb3ducmV2LnhtbFBLAQIUABQAAAAIAIdO4kAz&#10;LwWeOwAAADkAAAAQAAAAAAAAAAEAIAAAAA4BAABkcnMvc2hhcGV4bWwueG1sUEsFBgAAAAAGAAYA&#10;WwEAALgDA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管道通球与试压</w:t>
                        </w:r>
                      </w:p>
                    </w:txbxContent>
                  </v:textbox>
                </v:shape>
                <v:shape id="Text Box 5" o:spid="_x0000_s1026" o:spt="202" type="#_x0000_t202" style="position:absolute;left:6640;top:6143;height:280;width:2039;" fillcolor="#FFFFFF" filled="t" stroked="t" coordsize="21600,21600" o:gfxdata="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1Rqy/&#10;AAAA2wAAAA8AAAAAAAAAAQAgAAAAIgAAAGRycy9kb3ducmV2LnhtbFBLAQIUABQAAAAIAIdO4kAz&#10;LwWeOwAAADkAAAAQAAAAAAAAAAEAIAAAAA4BAABkcnMvc2hhcGV4bWwueG1sUEsFBgAAAAAGAAYA&#10;WwEAALgDA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新风系统安装</w:t>
                        </w:r>
                      </w:p>
                    </w:txbxContent>
                  </v:textbox>
                </v:shape>
                <v:shape id="自选图形 605" o:spid="_x0000_s1026" o:spt="32" type="#_x0000_t32" style="position:absolute;left:10348;top:5880;height:263;width:1;" filled="f" stroked="t" coordsize="21600,21600" o:gfxdata="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R2W2twAAANsAAAAP&#10;AAAAAAAAAAEAIAAAACIAAABkcnMvZG93bnJldi54bWxQSwECFAAUAAAACACHTuJAMy8FnjsAAAA5&#10;AAAAEAAAAAAAAAABACAAAAAGAQAAZHJzL3NoYXBleG1sLnhtbFBLBQYAAAAABgAGAFsBAACwAwAA&#10;AAA=&#10;">
                  <v:fill on="f" focussize="0,0"/>
                  <v:stroke weight="0.25pt" color="#000000" joinstyle="round" endarrow="block"/>
                  <v:imagedata o:title=""/>
                  <o:lock v:ext="edit" aspectratio="f"/>
                </v:shape>
                <v:shape id="自选图形 606" o:spid="_x0000_s1026" o:spt="32" type="#_x0000_t32" style="position:absolute;left:5879;top:6289;flip:x;height:1;width:761;" filled="f" stroked="t" coordsize="21600,21600" o:gfxdata="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IM5m/&#10;AAAA2wAAAA8AAAAAAAAAAQAgAAAAIgAAAGRycy9kb3ducmV2LnhtbFBLAQIUABQAAAAIAIdO4kAz&#10;LwWeOwAAADkAAAAQAAAAAAAAAAEAIAAAAA4BAABkcnMvc2hhcGV4bWwueG1sUEsFBgAAAAAGAAYA&#10;WwEAALgDAAAAAA==&#10;">
                  <v:fill on="f" focussize="0,0"/>
                  <v:stroke weight="0.25pt" color="#000000" joinstyle="round" endarrow="block"/>
                  <v:imagedata o:title=""/>
                  <o:lock v:ext="edit" aspectratio="f"/>
                </v:shape>
                <v:shape id="自选图形 607" o:spid="_x0000_s1026" o:spt="32" type="#_x0000_t32" style="position:absolute;left:2883;top:6292;flip:x;height:0;width:717;" filled="f" stroked="t" coordsize="21600,21600" o:gfxdata="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Zt5T&#10;wAAAANwAAAAPAAAAAAAAAAEAIAAAACIAAABkcnMvZG93bnJldi54bWxQSwECFAAUAAAACACHTuJA&#10;My8FnjsAAAA5AAAAEAAAAAAAAAABACAAAAAPAQAAZHJzL3NoYXBleG1sLnhtbFBLBQYAAAAABgAG&#10;AFsBAAC5AwAAAAA=&#10;">
                  <v:fill on="f" focussize="0,0"/>
                  <v:stroke weight="0.25pt" color="#000000" joinstyle="round" endarrow="block"/>
                  <v:imagedata o:title=""/>
                  <o:lock v:ext="edit" aspectratio="f"/>
                </v:shape>
                <v:shape id="Text Box 5" o:spid="_x0000_s1026" o:spt="202" type="#_x0000_t202" style="position:absolute;left:9607;top:6146;height:280;width:1494;" fillcolor="#FFFFFF" filled="t" stroked="t" coordsize="21600,21600" o:gfxdata="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aoUnr4A&#10;AADcAAAADwAAAAAAAAABACAAAAAiAAAAZHJzL2Rvd25yZXYueG1sUEsBAhQAFAAAAAgAh07iQDMv&#10;BZ47AAAAOQAAABAAAAAAAAAAAQAgAAAADQEAAGRycy9zaGFwZXhtbC54bWxQSwUGAAAAAAYABgBb&#10;AQAAtwM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rPr>
                            <w:rFonts w:hint="eastAsia" w:ascii="方正中等线简体" w:eastAsia="方正中等线简体" w:cs="宋体"/>
                            <w:sz w:val="21"/>
                            <w:szCs w:val="21"/>
                          </w:rPr>
                        </w:pPr>
                        <w:r>
                          <w:rPr>
                            <w:rFonts w:hint="eastAsia" w:ascii="方正中等线简体" w:eastAsia="方正中等线简体" w:cs="宋体"/>
                            <w:sz w:val="21"/>
                            <w:szCs w:val="21"/>
                          </w:rPr>
                          <w:t>给水系统安装</w:t>
                        </w:r>
                      </w:p>
                    </w:txbxContent>
                  </v:textbox>
                </v:shape>
                <v:shape id="Text Box 5" o:spid="_x0000_s1026" o:spt="202" type="#_x0000_t202" style="position:absolute;left:1539;top:6143;height:283;width:1317;" fillcolor="#FFFFFF" filled="t" stroked="t" coordsize="21600,21600" o:gfxdata="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iK6b4A&#10;AADcAAAADwAAAAAAAAABACAAAAAiAAAAZHJzL2Rvd25yZXYueG1sUEsBAhQAFAAAAAgAh07iQDMv&#10;BZ47AAAAOQAAABAAAAAAAAAAAQAgAAAADQEAAGRycy9zaGFwZXhtbC54bWxQSwUGAAAAAAYABgBb&#10;AQAAtwMAAAAA&#10;">
                  <v:fill on="t" focussize="0,0"/>
                  <v:stroke weight="0.25pt" color="#000000" joinstyle="miter"/>
                  <v:imagedata o:title=""/>
                  <o:lock v:ext="edit" aspectratio="f"/>
                  <v:textbox inset="1.41724409448819pt,1.41724409448819pt,1.41724409448819pt,1.41724409448819pt">
                    <w:txbxContent>
                      <w:p>
                        <w:pPr>
                          <w:tabs>
                            <w:tab w:val="left" w:pos="105"/>
                            <w:tab w:val="left" w:pos="210"/>
                          </w:tabs>
                          <w:spacing w:line="240" w:lineRule="exact"/>
                          <w:ind w:right="-120" w:rightChars="-50"/>
                          <w:jc w:val="center"/>
                          <w:rPr>
                            <w:rFonts w:hint="eastAsia" w:ascii="方正中等线简体" w:eastAsia="方正中等线简体" w:cs="宋体"/>
                            <w:sz w:val="21"/>
                            <w:szCs w:val="21"/>
                          </w:rPr>
                        </w:pPr>
                        <w:r>
                          <w:rPr>
                            <w:rFonts w:hint="eastAsia" w:ascii="方正中等线简体" w:eastAsia="方正中等线简体" w:cs="宋体"/>
                            <w:sz w:val="21"/>
                            <w:szCs w:val="21"/>
                          </w:rPr>
                          <w:t>洁具安装</w:t>
                        </w:r>
                      </w:p>
                    </w:txbxContent>
                  </v:textbox>
                </v:shape>
                <v:shape id="自选图形 620" o:spid="_x0000_s1026" o:spt="32" type="#_x0000_t32" style="position:absolute;left:8679;top:6290;flip:x;height:3;width:928;" filled="f" stroked="t" coordsize="21600,21600" o:gfxdata="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tEAkvQAA&#10;ANwAAAAPAAAAAAAAAAEAIAAAACIAAABkcnMvZG93bnJldi54bWxQSwECFAAUAAAACACHTuJAMy8F&#10;njsAAAA5AAAAEAAAAAAAAAABACAAAAAMAQAAZHJzL3NoYXBleG1sLnhtbFBLBQYAAAAABgAGAFsB&#10;AAC2AwAAAAA=&#10;">
                  <v:fill on="f" focussize="0,0"/>
                  <v:stroke weight="0.25pt" color="#000000" joinstyle="round" endarrow="block"/>
                  <v:imagedata o:title=""/>
                  <o:lock v:ext="edit" aspectratio="f"/>
                </v:shape>
                <v:shape id="直接连接符 33" o:spid="_x0000_s1026" o:spt="32" type="#_x0000_t32" style="position:absolute;left:6411;top:5741;height:0;width:608;" filled="f" stroked="t" coordsize="21600,21600" o:gfxdata="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1oHrsAAADc&#10;AAAADwAAAAAAAAABACAAAAAiAAAAZHJzL2Rvd25yZXYueG1sUEsBAhQAFAAAAAgAh07iQDMvBZ47&#10;AAAAOQAAABAAAAAAAAAAAQAgAAAACgEAAGRycy9zaGFwZXhtbC54bWxQSwUGAAAAAAYABgBbAQAA&#10;tAMAAAAA&#10;">
                  <v:fill on="f" focussize="0,0"/>
                  <v:stroke weight="0.25pt" color="#000000" joinstyle="round" endarrow="block"/>
                  <v:imagedata o:title=""/>
                  <o:lock v:ext="edit" aspectratio="f"/>
                </v:shape>
                <v:shape id="直接连接符 33" o:spid="_x0000_s1026" o:spt="32" type="#_x0000_t32" style="position:absolute;left:4163;top:5727;height:0;width:608;" filled="f" stroked="t" coordsize="21600,21600" o:gfxdata="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GHNhbsAAADc&#10;AAAADwAAAAAAAAABACAAAAAiAAAAZHJzL2Rvd25yZXYueG1sUEsBAhQAFAAAAAgAh07iQDMvBZ47&#10;AAAAOQAAABAAAAAAAAAAAQAgAAAACgEAAGRycy9zaGFwZXhtbC54bWxQSwUGAAAAAAYABgBbAQAA&#10;tAMAAAAA&#10;">
                  <v:fill on="f" focussize="0,0"/>
                  <v:stroke weight="0.25pt" color="#000000" joinstyle="round" endarrow="block"/>
                  <v:imagedata o:title=""/>
                  <o:lock v:ext="edit" aspectratio="f"/>
                </v:shape>
                <w10:wrap type="none"/>
                <w10:anchorlock/>
              </v:group>
            </w:pict>
          </mc:Fallback>
        </mc:AlternateContent>
      </w:r>
    </w:p>
    <w:p>
      <w:pPr>
        <w:pStyle w:val="71"/>
        <w:numPr>
          <w:ilvl w:val="0"/>
          <w:numId w:val="39"/>
        </w:numPr>
        <w:adjustRightInd w:val="0"/>
        <w:snapToGrid w:val="0"/>
        <w:spacing w:before="240" w:beforeLines="100"/>
        <w:ind w:left="567" w:hanging="567" w:firstLineChars="0"/>
        <w:jc w:val="left"/>
        <w:outlineLvl w:val="1"/>
        <w:rPr>
          <w:rFonts w:hint="eastAsia" w:ascii="方正中等线简体" w:hAnsi="方正中等线简体" w:eastAsia="方正中等线简体" w:cs="方正中等线简体"/>
          <w:sz w:val="24"/>
          <w:szCs w:val="24"/>
        </w:rPr>
      </w:pPr>
      <w:bookmarkStart w:id="438" w:name="_Toc35101254"/>
      <w:r>
        <w:rPr>
          <w:rFonts w:ascii="方正中等线简体" w:hAnsi="方正中等线简体" w:eastAsia="方正中等线简体" w:cs="方正中等线简体"/>
          <w:sz w:val="24"/>
          <w:szCs w:val="24"/>
        </w:rPr>
        <w:t>工</w:t>
      </w:r>
      <w:r>
        <w:rPr>
          <w:rFonts w:hint="eastAsia" w:ascii="方正中等线简体" w:hAnsi="方正中等线简体" w:eastAsia="方正中等线简体" w:cs="方正中等线简体"/>
          <w:sz w:val="24"/>
          <w:szCs w:val="24"/>
        </w:rPr>
        <w:t>艺步骤及要求</w:t>
      </w:r>
      <w:bookmarkEnd w:id="438"/>
    </w:p>
    <w:tbl>
      <w:tblPr>
        <w:tblStyle w:val="36"/>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
        <w:gridCol w:w="567"/>
        <w:gridCol w:w="3685"/>
        <w:gridCol w:w="3827"/>
        <w:gridCol w:w="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26" w:type="dxa"/>
          </w:tcPr>
          <w:p>
            <w:pPr>
              <w:ind w:left="138" w:leftChars="-30" w:right="-48" w:rightChars="-20" w:hanging="210" w:hangingChars="100"/>
              <w:rPr>
                <w:rFonts w:hint="eastAsia" w:ascii="方正中等线简体" w:hAnsi="方正中等线简体" w:eastAsia="方正中等线简体" w:cs="方正中等线简体"/>
                <w:b/>
                <w:sz w:val="21"/>
                <w:szCs w:val="21"/>
              </w:rPr>
            </w:pPr>
            <w:r>
              <w:rPr>
                <w:rFonts w:hint="eastAsia" w:ascii="方正中等线简体" w:hAnsi="方正中等线简体" w:eastAsia="方正中等线简体" w:cs="方正中等线简体"/>
                <w:sz w:val="21"/>
                <w:szCs w:val="21"/>
              </w:rPr>
              <w:t>No.</w:t>
            </w:r>
          </w:p>
        </w:tc>
        <w:tc>
          <w:tcPr>
            <w:tcW w:w="567" w:type="dxa"/>
          </w:tcPr>
          <w:p>
            <w:pPr>
              <w:ind w:left="138" w:leftChars="-30" w:hanging="210" w:hangingChars="10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工序</w:t>
            </w:r>
          </w:p>
        </w:tc>
        <w:tc>
          <w:tcPr>
            <w:tcW w:w="3685" w:type="dxa"/>
          </w:tcPr>
          <w:p>
            <w:pPr>
              <w:ind w:left="138" w:leftChars="-30" w:hanging="210" w:hangingChars="10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工艺步骤</w:t>
            </w:r>
          </w:p>
        </w:tc>
        <w:tc>
          <w:tcPr>
            <w:tcW w:w="3827" w:type="dxa"/>
          </w:tcPr>
          <w:p>
            <w:pPr>
              <w:ind w:left="138" w:leftChars="-30" w:hanging="210" w:hangingChars="10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标准及要求</w:t>
            </w:r>
          </w:p>
        </w:tc>
        <w:tc>
          <w:tcPr>
            <w:tcW w:w="993" w:type="dxa"/>
          </w:tcPr>
          <w:p>
            <w:pPr>
              <w:ind w:left="138" w:leftChars="-30" w:hanging="210" w:hangingChars="10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芯板开孔</w:t>
            </w:r>
          </w:p>
        </w:tc>
        <w:tc>
          <w:tcPr>
            <w:tcW w:w="3685" w:type="dxa"/>
          </w:tcPr>
          <w:p>
            <w:pPr>
              <w:numPr>
                <w:ilvl w:val="0"/>
                <w:numId w:val="4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定位：根据开孔芯板编号、方向及图纸尺寸划线定位</w:t>
            </w:r>
          </w:p>
          <w:p>
            <w:pPr>
              <w:numPr>
                <w:ilvl w:val="0"/>
                <w:numId w:val="4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开孔：根据定位尺寸与管径大开孔</w:t>
            </w:r>
          </w:p>
          <w:p>
            <w:pPr>
              <w:numPr>
                <w:ilvl w:val="0"/>
                <w:numId w:val="4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打磨：用角磨机打磨开孔部位毛刺</w:t>
            </w:r>
          </w:p>
        </w:tc>
        <w:tc>
          <w:tcPr>
            <w:tcW w:w="3827" w:type="dxa"/>
          </w:tcPr>
          <w:p>
            <w:pPr>
              <w:numPr>
                <w:ilvl w:val="0"/>
                <w:numId w:val="42"/>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位置尺寸偏差≤2mm，正反面同心度偏差≤1mm</w:t>
            </w:r>
          </w:p>
          <w:p>
            <w:pPr>
              <w:numPr>
                <w:ilvl w:val="0"/>
                <w:numId w:val="42"/>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开孔规则无偏差，孔径偏差≤1mm</w:t>
            </w:r>
          </w:p>
          <w:p>
            <w:pPr>
              <w:numPr>
                <w:ilvl w:val="0"/>
                <w:numId w:val="42"/>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管孔无毛刺</w:t>
            </w:r>
          </w:p>
        </w:tc>
        <w:tc>
          <w:tcPr>
            <w:tcW w:w="993" w:type="dxa"/>
          </w:tcPr>
          <w:p>
            <w:pPr>
              <w:ind w:left="-72" w:leftChars="-30" w:right="-120" w:rightChars="-50"/>
              <w:rPr>
                <w:rFonts w:hint="eastAsia" w:ascii="方正中等线简体" w:hAnsi="方正中等线简体" w:eastAsia="方正中等线简体" w:cs="方正中等线简体"/>
                <w:spacing w:val="-14"/>
                <w:sz w:val="21"/>
                <w:szCs w:val="21"/>
                <w:lang w:eastAsia="zh-CN"/>
              </w:rPr>
            </w:pPr>
            <w:r>
              <w:rPr>
                <w:rFonts w:hint="eastAsia" w:ascii="方正中等线简体" w:hAnsi="方正中等线简体" w:eastAsia="方正中等线简体" w:cs="方正中等线简体"/>
                <w:spacing w:val="-14"/>
                <w:sz w:val="21"/>
                <w:szCs w:val="21"/>
              </w:rPr>
              <w:t>卷尺</w:t>
            </w:r>
            <w:r>
              <w:rPr>
                <w:rFonts w:hint="eastAsia" w:ascii="方正中等线简体" w:hAnsi="方正中等线简体" w:eastAsia="方正中等线简体" w:cs="方正中等线简体"/>
                <w:spacing w:val="-14"/>
                <w:sz w:val="21"/>
                <w:szCs w:val="21"/>
                <w:lang w:eastAsia="zh-CN"/>
              </w:rPr>
              <w:t>、</w:t>
            </w:r>
            <w:r>
              <w:rPr>
                <w:rFonts w:hint="eastAsia" w:ascii="方正中等线简体" w:hAnsi="方正中等线简体" w:eastAsia="方正中等线简体" w:cs="方正中等线简体"/>
                <w:spacing w:val="-14"/>
                <w:sz w:val="21"/>
                <w:szCs w:val="21"/>
              </w:rPr>
              <w:t>角尺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角磨机</w:t>
            </w:r>
          </w:p>
          <w:p>
            <w:pPr>
              <w:ind w:left="-72" w:leftChars="-3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等离子切割机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套管制安</w:t>
            </w:r>
          </w:p>
        </w:tc>
        <w:tc>
          <w:tcPr>
            <w:tcW w:w="3685" w:type="dxa"/>
          </w:tcPr>
          <w:p>
            <w:pPr>
              <w:numPr>
                <w:ilvl w:val="0"/>
                <w:numId w:val="43"/>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下料：根据图纸上标注的管径大小、壁厚选择管材下料并磨去毛刺</w:t>
            </w:r>
          </w:p>
          <w:p>
            <w:pPr>
              <w:numPr>
                <w:ilvl w:val="0"/>
                <w:numId w:val="43"/>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安装：将下好料的套管插入管孔</w:t>
            </w:r>
          </w:p>
          <w:p>
            <w:pPr>
              <w:numPr>
                <w:ilvl w:val="0"/>
                <w:numId w:val="43"/>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焊接：将套管点焊在芯板上，调平调直后满焊</w:t>
            </w:r>
          </w:p>
        </w:tc>
        <w:tc>
          <w:tcPr>
            <w:tcW w:w="3827" w:type="dxa"/>
          </w:tcPr>
          <w:p>
            <w:pPr>
              <w:numPr>
                <w:ilvl w:val="0"/>
                <w:numId w:val="44"/>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套管长度偏差≤1mm，切口平整，套管无变形</w:t>
            </w:r>
          </w:p>
          <w:p>
            <w:pPr>
              <w:numPr>
                <w:ilvl w:val="0"/>
                <w:numId w:val="44"/>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套管露出芯板表面长度偏差≤1mm</w:t>
            </w:r>
          </w:p>
          <w:p>
            <w:pPr>
              <w:numPr>
                <w:ilvl w:val="0"/>
                <w:numId w:val="44"/>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套管与芯板满焊，焊缝外观无缺陷，套管无变形</w:t>
            </w:r>
          </w:p>
        </w:tc>
        <w:tc>
          <w:tcPr>
            <w:tcW w:w="993" w:type="dxa"/>
          </w:tcPr>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卷尺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切割机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角磨机</w:t>
            </w:r>
          </w:p>
          <w:p>
            <w:pPr>
              <w:ind w:left="-72" w:leftChars="-3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氩弧焊机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给水管组预制</w:t>
            </w:r>
          </w:p>
        </w:tc>
        <w:tc>
          <w:tcPr>
            <w:tcW w:w="3685" w:type="dxa"/>
          </w:tcPr>
          <w:p>
            <w:pPr>
              <w:numPr>
                <w:ilvl w:val="0"/>
                <w:numId w:val="45"/>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下料：用割管刀按图纸尺寸下料</w:t>
            </w:r>
          </w:p>
          <w:p>
            <w:pPr>
              <w:numPr>
                <w:ilvl w:val="0"/>
                <w:numId w:val="45"/>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弯管：用弯管器按图纸尺寸弯管</w:t>
            </w:r>
          </w:p>
          <w:p>
            <w:pPr>
              <w:numPr>
                <w:ilvl w:val="0"/>
                <w:numId w:val="45"/>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焊接：用氩弧焊机将管道两头的外丝座及活接套焊好</w:t>
            </w:r>
          </w:p>
          <w:p>
            <w:pPr>
              <w:numPr>
                <w:ilvl w:val="0"/>
                <w:numId w:val="45"/>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组装：将阀门、管道、内外丝接头等管件组装成管组</w:t>
            </w:r>
          </w:p>
        </w:tc>
        <w:tc>
          <w:tcPr>
            <w:tcW w:w="3827" w:type="dxa"/>
          </w:tcPr>
          <w:p>
            <w:pPr>
              <w:numPr>
                <w:ilvl w:val="0"/>
                <w:numId w:val="46"/>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管道长度偏差≤2mm，切口平整</w:t>
            </w:r>
          </w:p>
          <w:p>
            <w:pPr>
              <w:numPr>
                <w:ilvl w:val="0"/>
                <w:numId w:val="46"/>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弯管成型后的管道横平竖直，尺寸偏差≤2mm，弯管部位无变形</w:t>
            </w:r>
          </w:p>
          <w:p>
            <w:pPr>
              <w:numPr>
                <w:ilvl w:val="0"/>
                <w:numId w:val="46"/>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接头焊缝外观无缺陷</w:t>
            </w:r>
          </w:p>
          <w:p>
            <w:pPr>
              <w:numPr>
                <w:ilvl w:val="0"/>
                <w:numId w:val="46"/>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管组丝接部位紧固严密无松动，卡压部位牢固，无外观缺陷</w:t>
            </w:r>
          </w:p>
        </w:tc>
        <w:tc>
          <w:tcPr>
            <w:tcW w:w="993" w:type="dxa"/>
          </w:tcPr>
          <w:p>
            <w:pPr>
              <w:ind w:left="-72" w:leftChars="-30" w:right="-120" w:rightChars="-5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卷尺</w:t>
            </w:r>
          </w:p>
          <w:p>
            <w:pPr>
              <w:ind w:left="-72" w:leftChars="-30" w:right="-120" w:rightChars="-5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割管刀</w:t>
            </w:r>
          </w:p>
          <w:p>
            <w:pPr>
              <w:ind w:left="-72" w:leftChars="-30" w:right="-120" w:rightChars="-5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弯管器</w:t>
            </w:r>
          </w:p>
          <w:p>
            <w:pPr>
              <w:ind w:left="-72" w:leftChars="-30" w:right="-120" w:rightChars="-5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pacing w:val="-12"/>
                <w:sz w:val="21"/>
                <w:szCs w:val="21"/>
              </w:rPr>
              <w:t>氩弧焊机</w:t>
            </w:r>
            <w:r>
              <w:rPr>
                <w:rFonts w:hint="eastAsia" w:ascii="方正中等线简体" w:hAnsi="方正中等线简体" w:eastAsia="方正中等线简体" w:cs="方正中等线简体"/>
                <w:sz w:val="21"/>
                <w:szCs w:val="21"/>
              </w:rPr>
              <w:t>扳手</w:t>
            </w:r>
          </w:p>
          <w:p>
            <w:pPr>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卡压钳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排水管组预制</w:t>
            </w:r>
          </w:p>
        </w:tc>
        <w:tc>
          <w:tcPr>
            <w:tcW w:w="3685" w:type="dxa"/>
          </w:tcPr>
          <w:p>
            <w:pPr>
              <w:numPr>
                <w:ilvl w:val="0"/>
                <w:numId w:val="4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下料：按图纸尺寸下料并磨去毛刺</w:t>
            </w:r>
          </w:p>
          <w:p>
            <w:pPr>
              <w:numPr>
                <w:ilvl w:val="0"/>
                <w:numId w:val="4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打胶：连接部位涂抹PVC胶水</w:t>
            </w:r>
          </w:p>
          <w:p>
            <w:pPr>
              <w:numPr>
                <w:ilvl w:val="0"/>
                <w:numId w:val="4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组装：将管道插入管件内并转动半圈</w:t>
            </w:r>
          </w:p>
        </w:tc>
        <w:tc>
          <w:tcPr>
            <w:tcW w:w="3827" w:type="dxa"/>
          </w:tcPr>
          <w:p>
            <w:pPr>
              <w:numPr>
                <w:ilvl w:val="0"/>
                <w:numId w:val="48"/>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管道长度偏差≤2mm，切口平整无毛刺</w:t>
            </w:r>
          </w:p>
          <w:p>
            <w:pPr>
              <w:numPr>
                <w:ilvl w:val="0"/>
                <w:numId w:val="4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涂抹均匀，涂胶宽度不低于承插口深度</w:t>
            </w:r>
          </w:p>
          <w:p>
            <w:pPr>
              <w:numPr>
                <w:ilvl w:val="0"/>
                <w:numId w:val="4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胶粘严密、牢固</w:t>
            </w:r>
          </w:p>
        </w:tc>
        <w:tc>
          <w:tcPr>
            <w:tcW w:w="993" w:type="dxa"/>
          </w:tcPr>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卷尺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切割机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角磨机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排水系统安装</w:t>
            </w:r>
          </w:p>
          <w:p>
            <w:pPr>
              <w:ind w:left="-72" w:leftChars="-30"/>
              <w:rPr>
                <w:rFonts w:hint="eastAsia" w:ascii="方正中等线简体" w:hAnsi="方正中等线简体" w:eastAsia="方正中等线简体" w:cs="方正中等线简体"/>
                <w:sz w:val="21"/>
                <w:szCs w:val="21"/>
              </w:rPr>
            </w:pPr>
          </w:p>
        </w:tc>
        <w:tc>
          <w:tcPr>
            <w:tcW w:w="3685" w:type="dxa"/>
          </w:tcPr>
          <w:p>
            <w:pPr>
              <w:numPr>
                <w:ilvl w:val="0"/>
                <w:numId w:val="49"/>
              </w:numPr>
              <w:ind w:left="114" w:leftChars="-30" w:hanging="186" w:hangingChars="100"/>
              <w:jc w:val="both"/>
              <w:rPr>
                <w:rFonts w:hint="eastAsia" w:ascii="方正中等线简体" w:hAnsi="方正中等线简体" w:eastAsia="方正中等线简体" w:cs="方正中等线简体"/>
                <w:spacing w:val="-12"/>
                <w:sz w:val="21"/>
                <w:szCs w:val="21"/>
              </w:rPr>
            </w:pPr>
            <w:r>
              <w:rPr>
                <w:rFonts w:hint="eastAsia" w:ascii="方正中等线简体" w:hAnsi="方正中等线简体" w:eastAsia="方正中等线简体" w:cs="方正中等线简体"/>
                <w:spacing w:val="-12"/>
                <w:sz w:val="21"/>
                <w:szCs w:val="21"/>
              </w:rPr>
              <w:t>横管安装：根据图纸要求安装排水横管</w:t>
            </w:r>
          </w:p>
          <w:p>
            <w:pPr>
              <w:numPr>
                <w:ilvl w:val="0"/>
                <w:numId w:val="49"/>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吊架安装：用氩弧焊机点焊固定吊架，管道吊架间距1000mm</w:t>
            </w:r>
          </w:p>
          <w:p>
            <w:pPr>
              <w:numPr>
                <w:ilvl w:val="0"/>
                <w:numId w:val="49"/>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横管固定：将横管调平调直后固定安装至吊架上，水平放坡2%</w:t>
            </w:r>
          </w:p>
          <w:p>
            <w:pPr>
              <w:numPr>
                <w:ilvl w:val="0"/>
                <w:numId w:val="49"/>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横管对接：将PVC排水横管与PP立管三通承插连接</w:t>
            </w:r>
          </w:p>
          <w:p>
            <w:pPr>
              <w:numPr>
                <w:ilvl w:val="0"/>
                <w:numId w:val="49"/>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立管安装：立管与上下三通、H管、检查口承插连接</w:t>
            </w:r>
          </w:p>
          <w:p>
            <w:pPr>
              <w:numPr>
                <w:ilvl w:val="0"/>
                <w:numId w:val="49"/>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支架安装：用木托、可调支架将立管固定在每层楼板上的角钢支架上</w:t>
            </w:r>
          </w:p>
        </w:tc>
        <w:tc>
          <w:tcPr>
            <w:tcW w:w="3827" w:type="dxa"/>
          </w:tcPr>
          <w:p>
            <w:pPr>
              <w:numPr>
                <w:ilvl w:val="0"/>
                <w:numId w:val="50"/>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 xml:space="preserve">管道安装无误，位置偏差≤10mm </w:t>
            </w:r>
          </w:p>
          <w:p>
            <w:pPr>
              <w:numPr>
                <w:ilvl w:val="0"/>
                <w:numId w:val="50"/>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吊架安装牢固无松动，管件两端增设吊架，吊架间距偏差≤10mm</w:t>
            </w:r>
          </w:p>
          <w:p>
            <w:pPr>
              <w:numPr>
                <w:ilvl w:val="0"/>
                <w:numId w:val="50"/>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管道固定牢靠无松动</w:t>
            </w:r>
          </w:p>
          <w:p>
            <w:pPr>
              <w:numPr>
                <w:ilvl w:val="0"/>
                <w:numId w:val="50"/>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管道对接牢固可靠，承插到位</w:t>
            </w:r>
          </w:p>
          <w:p>
            <w:pPr>
              <w:numPr>
                <w:ilvl w:val="0"/>
                <w:numId w:val="50"/>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承插到位、胶圈无破损变形</w:t>
            </w:r>
          </w:p>
          <w:p>
            <w:pPr>
              <w:numPr>
                <w:ilvl w:val="0"/>
                <w:numId w:val="50"/>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管道与支架、支架与楼板连接牢固可靠无松动</w:t>
            </w:r>
          </w:p>
        </w:tc>
        <w:tc>
          <w:tcPr>
            <w:tcW w:w="993" w:type="dxa"/>
          </w:tcPr>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卷尺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水平尺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切割机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氩弧焊机</w:t>
            </w:r>
          </w:p>
          <w:p>
            <w:pPr>
              <w:ind w:left="-72" w:leftChars="-30"/>
              <w:rPr>
                <w:rFonts w:hint="eastAsia" w:ascii="方正中等线简体" w:hAnsi="方正中等线简体" w:eastAsia="方正中等线简体" w:cs="方正中等线简体"/>
                <w:spacing w:val="-2"/>
                <w:sz w:val="21"/>
                <w:szCs w:val="21"/>
              </w:rPr>
            </w:pPr>
            <w:r>
              <w:rPr>
                <w:rFonts w:hint="eastAsia" w:ascii="方正中等线简体" w:hAnsi="方正中等线简体" w:eastAsia="方正中等线简体" w:cs="方正中等线简体"/>
                <w:spacing w:val="-2"/>
                <w:sz w:val="21"/>
                <w:szCs w:val="21"/>
              </w:rPr>
              <w:t>扳手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给水系统安装</w:t>
            </w:r>
          </w:p>
        </w:tc>
        <w:tc>
          <w:tcPr>
            <w:tcW w:w="3685" w:type="dxa"/>
          </w:tcPr>
          <w:p>
            <w:pPr>
              <w:numPr>
                <w:ilvl w:val="0"/>
                <w:numId w:val="51"/>
              </w:numPr>
              <w:ind w:left="118" w:leftChars="-30" w:hanging="190" w:hangingChars="100"/>
              <w:jc w:val="both"/>
              <w:rPr>
                <w:rFonts w:hint="eastAsia" w:ascii="方正中等线简体" w:hAnsi="方正中等线简体" w:eastAsia="方正中等线简体" w:cs="方正中等线简体"/>
                <w:spacing w:val="-10"/>
                <w:sz w:val="21"/>
                <w:szCs w:val="21"/>
              </w:rPr>
            </w:pPr>
            <w:r>
              <w:rPr>
                <w:rFonts w:hint="eastAsia" w:ascii="方正中等线简体" w:hAnsi="方正中等线简体" w:eastAsia="方正中等线简体" w:cs="方正中等线简体"/>
                <w:spacing w:val="-10"/>
                <w:sz w:val="21"/>
                <w:szCs w:val="21"/>
              </w:rPr>
              <w:t>横管安装：根据图纸尺寸要求安装横管</w:t>
            </w:r>
          </w:p>
          <w:p>
            <w:pPr>
              <w:numPr>
                <w:ilvl w:val="0"/>
                <w:numId w:val="51"/>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吊架安装：用氩弧焊机点焊固定吊架，管道</w:t>
            </w:r>
            <w:r>
              <w:rPr>
                <w:rFonts w:hint="eastAsia" w:ascii="方正中等线简体" w:hAnsi="方正中等线简体" w:eastAsia="方正中等线简体" w:cs="方正中等线简体"/>
                <w:sz w:val="21"/>
                <w:szCs w:val="21"/>
              </w:rPr>
              <w:t>吊架</w:t>
            </w:r>
            <w:r>
              <w:rPr>
                <w:rFonts w:hint="eastAsia" w:ascii="方正中等线简体" w:hAnsi="方正中等线简体" w:eastAsia="方正中等线简体" w:cs="方正中等线简体"/>
                <w:spacing w:val="-6"/>
                <w:sz w:val="21"/>
                <w:szCs w:val="21"/>
              </w:rPr>
              <w:t>间距1000mm，阀门、分水器、配水点增设支架</w:t>
            </w:r>
          </w:p>
          <w:p>
            <w:pPr>
              <w:numPr>
                <w:ilvl w:val="0"/>
                <w:numId w:val="51"/>
              </w:numPr>
              <w:ind w:left="130" w:leftChars="-30" w:hanging="202" w:hangingChars="100"/>
              <w:jc w:val="both"/>
              <w:rPr>
                <w:rFonts w:hint="eastAsia" w:ascii="方正中等线简体" w:hAnsi="方正中等线简体" w:eastAsia="方正中等线简体" w:cs="方正中等线简体"/>
                <w:spacing w:val="-4"/>
                <w:sz w:val="21"/>
                <w:szCs w:val="21"/>
              </w:rPr>
            </w:pPr>
            <w:r>
              <w:rPr>
                <w:rFonts w:hint="eastAsia" w:ascii="方正中等线简体" w:hAnsi="方正中等线简体" w:eastAsia="方正中等线简体" w:cs="方正中等线简体"/>
                <w:spacing w:val="-4"/>
                <w:sz w:val="21"/>
                <w:szCs w:val="21"/>
              </w:rPr>
              <w:t>管道对接：将给水横管与分水器、阀门进行对接</w:t>
            </w:r>
          </w:p>
          <w:p>
            <w:pPr>
              <w:numPr>
                <w:ilvl w:val="0"/>
                <w:numId w:val="5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横管固定：将横道固定安装至吊架上</w:t>
            </w:r>
          </w:p>
          <w:p>
            <w:pPr>
              <w:numPr>
                <w:ilvl w:val="0"/>
                <w:numId w:val="5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立管安装：立管与横管对接部位采用活接套连接，立管之间沟槽连接</w:t>
            </w:r>
          </w:p>
          <w:p>
            <w:pPr>
              <w:numPr>
                <w:ilvl w:val="0"/>
                <w:numId w:val="51"/>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支架安装：用木托、可调支架将立管固定在每层楼板上的角钢支架上</w:t>
            </w:r>
          </w:p>
        </w:tc>
        <w:tc>
          <w:tcPr>
            <w:tcW w:w="3827" w:type="dxa"/>
          </w:tcPr>
          <w:p>
            <w:pPr>
              <w:numPr>
                <w:ilvl w:val="0"/>
                <w:numId w:val="52"/>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 xml:space="preserve">管道安装无误，位置偏差≤10mm </w:t>
            </w:r>
          </w:p>
          <w:p>
            <w:pPr>
              <w:numPr>
                <w:ilvl w:val="0"/>
                <w:numId w:val="52"/>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吊架安装牢固可靠无松动，吊架间距偏差≤10mm</w:t>
            </w:r>
          </w:p>
          <w:p>
            <w:pPr>
              <w:numPr>
                <w:ilvl w:val="0"/>
                <w:numId w:val="52"/>
              </w:numPr>
              <w:ind w:left="117" w:hanging="18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管组丝接部位紧固严密无松动，卡压部位牢固，无外观缺陷</w:t>
            </w:r>
          </w:p>
          <w:p>
            <w:pPr>
              <w:numPr>
                <w:ilvl w:val="0"/>
                <w:numId w:val="52"/>
              </w:numPr>
              <w:ind w:left="117" w:hanging="18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管道固定牢靠无松动</w:t>
            </w:r>
          </w:p>
          <w:p>
            <w:pPr>
              <w:numPr>
                <w:ilvl w:val="0"/>
                <w:numId w:val="52"/>
              </w:numPr>
              <w:ind w:left="117" w:hanging="18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对接部位紧固严密无松动，</w:t>
            </w:r>
          </w:p>
          <w:p>
            <w:pPr>
              <w:numPr>
                <w:ilvl w:val="0"/>
                <w:numId w:val="52"/>
              </w:numPr>
              <w:ind w:left="117" w:hanging="18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管道与支架、支架与楼板连接牢固可靠无松动</w:t>
            </w:r>
          </w:p>
          <w:p>
            <w:pPr>
              <w:jc w:val="both"/>
              <w:rPr>
                <w:rFonts w:hint="eastAsia" w:ascii="方正中等线简体" w:hAnsi="方正中等线简体" w:eastAsia="方正中等线简体" w:cs="方正中等线简体"/>
                <w:sz w:val="21"/>
                <w:szCs w:val="21"/>
              </w:rPr>
            </w:pPr>
          </w:p>
        </w:tc>
        <w:tc>
          <w:tcPr>
            <w:tcW w:w="993" w:type="dxa"/>
          </w:tcPr>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卷尺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水平尺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切割机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角磨机</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割管刀</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卡压钳</w:t>
            </w:r>
          </w:p>
          <w:p>
            <w:pPr>
              <w:ind w:left="-72" w:leftChars="-30"/>
              <w:rPr>
                <w:rFonts w:hint="eastAsia" w:ascii="方正中等线简体" w:hAnsi="方正中等线简体" w:eastAsia="方正中等线简体" w:cs="方正中等线简体"/>
                <w:spacing w:val="-2"/>
                <w:sz w:val="21"/>
                <w:szCs w:val="21"/>
                <w:lang w:eastAsia="zh-CN"/>
              </w:rPr>
            </w:pPr>
            <w:r>
              <w:rPr>
                <w:rFonts w:hint="eastAsia" w:ascii="方正中等线简体" w:hAnsi="方正中等线简体" w:eastAsia="方正中等线简体" w:cs="方正中等线简体"/>
                <w:spacing w:val="-2"/>
                <w:sz w:val="21"/>
                <w:szCs w:val="21"/>
              </w:rPr>
              <w:t>氩弧焊机</w:t>
            </w:r>
          </w:p>
          <w:p>
            <w:pPr>
              <w:ind w:left="-72" w:leftChars="-30"/>
              <w:rPr>
                <w:rFonts w:hint="eastAsia" w:ascii="方正中等线简体" w:hAnsi="方正中等线简体" w:eastAsia="方正中等线简体" w:cs="方正中等线简体"/>
                <w:spacing w:val="-2"/>
                <w:sz w:val="21"/>
                <w:szCs w:val="21"/>
              </w:rPr>
            </w:pPr>
            <w:r>
              <w:rPr>
                <w:rFonts w:hint="eastAsia" w:ascii="方正中等线简体" w:hAnsi="方正中等线简体" w:eastAsia="方正中等线简体" w:cs="方正中等线简体"/>
                <w:spacing w:val="-2"/>
                <w:sz w:val="21"/>
                <w:szCs w:val="21"/>
              </w:rPr>
              <w:t>扳手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新风系统安装</w:t>
            </w:r>
          </w:p>
        </w:tc>
        <w:tc>
          <w:tcPr>
            <w:tcW w:w="3685" w:type="dxa"/>
          </w:tcPr>
          <w:p>
            <w:pPr>
              <w:numPr>
                <w:ilvl w:val="0"/>
                <w:numId w:val="53"/>
              </w:numPr>
              <w:tabs>
                <w:tab w:val="left" w:pos="175"/>
                <w:tab w:val="clear" w:pos="0"/>
              </w:tabs>
              <w:ind w:left="175" w:hanging="22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风管下料：平放置下料平台上，对齐固定后，平推推刀下料</w:t>
            </w:r>
          </w:p>
          <w:p>
            <w:pPr>
              <w:numPr>
                <w:ilvl w:val="0"/>
                <w:numId w:val="53"/>
              </w:numPr>
              <w:tabs>
                <w:tab w:val="left" w:pos="175"/>
                <w:tab w:val="clear" w:pos="0"/>
              </w:tabs>
              <w:ind w:left="175" w:hanging="22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风管拼接：风管折角部位用推刀切45°斜角，斜角打胶后折成L型</w:t>
            </w:r>
          </w:p>
          <w:p>
            <w:pPr>
              <w:numPr>
                <w:ilvl w:val="0"/>
                <w:numId w:val="53"/>
              </w:numPr>
              <w:tabs>
                <w:tab w:val="left" w:pos="175"/>
                <w:tab w:val="clear" w:pos="0"/>
              </w:tabs>
              <w:ind w:left="175" w:hanging="22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风管安装：将拼接成型的L型组件打胶后粘接在楼板和梁组成的阴角上，组成矩形风管。风管对接部位打胶粘接后外部粘玻纤布胶带密封</w:t>
            </w:r>
          </w:p>
          <w:p>
            <w:pPr>
              <w:numPr>
                <w:ilvl w:val="0"/>
                <w:numId w:val="53"/>
              </w:numPr>
              <w:tabs>
                <w:tab w:val="left" w:pos="175"/>
                <w:tab w:val="clear" w:pos="0"/>
              </w:tabs>
              <w:ind w:left="175" w:hanging="22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风口安装：结构胶固定，贴好飘带</w:t>
            </w:r>
          </w:p>
          <w:p>
            <w:pPr>
              <w:numPr>
                <w:ilvl w:val="0"/>
                <w:numId w:val="53"/>
              </w:numPr>
              <w:tabs>
                <w:tab w:val="left" w:pos="175"/>
                <w:tab w:val="clear" w:pos="0"/>
              </w:tabs>
              <w:ind w:left="175" w:hanging="22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新风机安装：新风机吊装就位，调整安装位置及水平度，调整完毕后安装盘管，并最终连接送回风管道</w:t>
            </w:r>
          </w:p>
        </w:tc>
        <w:tc>
          <w:tcPr>
            <w:tcW w:w="3827" w:type="dxa"/>
          </w:tcPr>
          <w:p>
            <w:pPr>
              <w:numPr>
                <w:ilvl w:val="0"/>
                <w:numId w:val="54"/>
              </w:numPr>
              <w:ind w:left="125" w:hanging="170"/>
              <w:jc w:val="both"/>
              <w:rPr>
                <w:rFonts w:hint="eastAsia" w:ascii="方正中等线简体" w:hAnsi="方正中等线简体" w:eastAsia="方正中等线简体" w:cs="方正中等线简体"/>
                <w:spacing w:val="-14"/>
                <w:sz w:val="21"/>
                <w:szCs w:val="21"/>
              </w:rPr>
            </w:pPr>
            <w:r>
              <w:rPr>
                <w:rFonts w:hint="eastAsia" w:ascii="方正中等线简体" w:hAnsi="方正中等线简体" w:eastAsia="方正中等线简体" w:cs="方正中等线简体"/>
                <w:spacing w:val="-14"/>
                <w:sz w:val="21"/>
                <w:szCs w:val="21"/>
              </w:rPr>
              <w:t>下料直线度偏差≤1mm，切口整齐无毛边</w:t>
            </w:r>
          </w:p>
          <w:p>
            <w:pPr>
              <w:numPr>
                <w:ilvl w:val="0"/>
                <w:numId w:val="54"/>
              </w:numPr>
              <w:ind w:left="125" w:hanging="17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拼装角度偏差≤1°，两端平直度偏差≤1mm</w:t>
            </w:r>
          </w:p>
          <w:p>
            <w:pPr>
              <w:numPr>
                <w:ilvl w:val="0"/>
                <w:numId w:val="54"/>
              </w:numPr>
              <w:ind w:left="125" w:hanging="17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风管与梁、楼板之间缝隙≤1mm，风管对接部位缝隙≤1mm，风管粘接牢固</w:t>
            </w:r>
          </w:p>
          <w:p>
            <w:pPr>
              <w:numPr>
                <w:ilvl w:val="0"/>
                <w:numId w:val="54"/>
              </w:numPr>
              <w:ind w:left="125" w:hanging="17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风口固定牢靠严密，不漏风</w:t>
            </w:r>
          </w:p>
          <w:p>
            <w:pPr>
              <w:numPr>
                <w:ilvl w:val="0"/>
                <w:numId w:val="54"/>
              </w:numPr>
              <w:ind w:left="125" w:hanging="170"/>
              <w:jc w:val="both"/>
              <w:rPr>
                <w:rFonts w:hint="eastAsia" w:ascii="方正中等线简体" w:hAnsi="方正中等线简体" w:eastAsia="方正中等线简体" w:cs="方正中等线简体"/>
                <w:spacing w:val="-4"/>
                <w:sz w:val="21"/>
                <w:szCs w:val="21"/>
              </w:rPr>
            </w:pPr>
            <w:r>
              <w:rPr>
                <w:rFonts w:hint="eastAsia" w:ascii="方正中等线简体" w:hAnsi="方正中等线简体" w:eastAsia="方正中等线简体" w:cs="方正中等线简体"/>
                <w:spacing w:val="-4"/>
                <w:sz w:val="21"/>
                <w:szCs w:val="21"/>
              </w:rPr>
              <w:t>安装位置偏差≤20mm，水平偏差小于≤2mm，风机运行平稳，无振动、异响</w:t>
            </w:r>
          </w:p>
        </w:tc>
        <w:tc>
          <w:tcPr>
            <w:tcW w:w="993" w:type="dxa"/>
          </w:tcPr>
          <w:p>
            <w:pPr>
              <w:ind w:left="-72" w:leftChars="-30"/>
              <w:rPr>
                <w:rFonts w:hint="eastAsia" w:ascii="方正中等线简体" w:hAnsi="方正中等线简体" w:eastAsia="方正中等线简体" w:cs="方正中等线简体"/>
                <w:spacing w:val="-4"/>
                <w:sz w:val="21"/>
                <w:szCs w:val="21"/>
                <w:lang w:eastAsia="zh-CN"/>
              </w:rPr>
            </w:pPr>
            <w:r>
              <w:rPr>
                <w:rFonts w:hint="eastAsia" w:ascii="方正中等线简体" w:hAnsi="方正中等线简体" w:eastAsia="方正中等线简体" w:cs="方正中等线简体"/>
                <w:spacing w:val="-4"/>
                <w:sz w:val="21"/>
                <w:szCs w:val="21"/>
              </w:rPr>
              <w:t>卷尺</w:t>
            </w:r>
          </w:p>
          <w:p>
            <w:pPr>
              <w:ind w:left="-72" w:leftChars="-30"/>
              <w:rPr>
                <w:rFonts w:hint="eastAsia" w:ascii="方正中等线简体" w:hAnsi="方正中等线简体" w:eastAsia="方正中等线简体" w:cs="方正中等线简体"/>
                <w:spacing w:val="-4"/>
                <w:sz w:val="21"/>
                <w:szCs w:val="21"/>
                <w:lang w:eastAsia="zh-CN"/>
              </w:rPr>
            </w:pPr>
            <w:r>
              <w:rPr>
                <w:rFonts w:hint="eastAsia" w:ascii="方正中等线简体" w:hAnsi="方正中等线简体" w:eastAsia="方正中等线简体" w:cs="方正中等线简体"/>
                <w:spacing w:val="-4"/>
                <w:sz w:val="21"/>
                <w:szCs w:val="21"/>
              </w:rPr>
              <w:t>推刀</w:t>
            </w:r>
          </w:p>
          <w:p>
            <w:pPr>
              <w:ind w:left="-72" w:leftChars="-30"/>
              <w:rPr>
                <w:rFonts w:hint="eastAsia" w:ascii="方正中等线简体" w:hAnsi="方正中等线简体" w:eastAsia="方正中等线简体" w:cs="方正中等线简体"/>
                <w:spacing w:val="-4"/>
                <w:sz w:val="21"/>
                <w:szCs w:val="21"/>
                <w:lang w:eastAsia="zh-CN"/>
              </w:rPr>
            </w:pPr>
            <w:r>
              <w:rPr>
                <w:rFonts w:hint="eastAsia" w:ascii="方正中等线简体" w:hAnsi="方正中等线简体" w:eastAsia="方正中等线简体" w:cs="方正中等线简体"/>
                <w:spacing w:val="-4"/>
                <w:sz w:val="21"/>
                <w:szCs w:val="21"/>
              </w:rPr>
              <w:t>刷子</w:t>
            </w:r>
          </w:p>
          <w:p>
            <w:pPr>
              <w:ind w:left="-72" w:leftChars="-30"/>
              <w:rPr>
                <w:rFonts w:hint="eastAsia" w:ascii="方正中等线简体" w:hAnsi="方正中等线简体" w:eastAsia="方正中等线简体" w:cs="方正中等线简体"/>
                <w:spacing w:val="-4"/>
                <w:sz w:val="21"/>
                <w:szCs w:val="21"/>
                <w:lang w:eastAsia="zh-CN"/>
              </w:rPr>
            </w:pPr>
            <w:r>
              <w:rPr>
                <w:rFonts w:hint="eastAsia" w:ascii="方正中等线简体" w:hAnsi="方正中等线简体" w:eastAsia="方正中等线简体" w:cs="方正中等线简体"/>
                <w:spacing w:val="-4"/>
                <w:sz w:val="21"/>
                <w:szCs w:val="21"/>
              </w:rPr>
              <w:t>扳手</w:t>
            </w:r>
          </w:p>
          <w:p>
            <w:pPr>
              <w:ind w:left="-72" w:leftChars="-30"/>
              <w:rPr>
                <w:rFonts w:hint="eastAsia" w:ascii="方正中等线简体" w:hAnsi="方正中等线简体" w:eastAsia="方正中等线简体" w:cs="方正中等线简体"/>
                <w:spacing w:val="-4"/>
                <w:sz w:val="21"/>
                <w:szCs w:val="21"/>
                <w:lang w:eastAsia="zh-CN"/>
              </w:rPr>
            </w:pPr>
            <w:r>
              <w:rPr>
                <w:rFonts w:hint="eastAsia" w:ascii="方正中等线简体" w:hAnsi="方正中等线简体" w:eastAsia="方正中等线简体" w:cs="方正中等线简体"/>
                <w:spacing w:val="-4"/>
                <w:sz w:val="21"/>
                <w:szCs w:val="21"/>
              </w:rPr>
              <w:t>电焊机</w:t>
            </w:r>
          </w:p>
          <w:p>
            <w:pPr>
              <w:ind w:left="-72" w:leftChars="-30"/>
              <w:rPr>
                <w:rFonts w:hint="eastAsia" w:ascii="方正中等线简体" w:hAnsi="方正中等线简体" w:eastAsia="方正中等线简体" w:cs="方正中等线简体"/>
                <w:spacing w:val="-4"/>
                <w:sz w:val="21"/>
                <w:szCs w:val="21"/>
              </w:rPr>
            </w:pPr>
            <w:r>
              <w:rPr>
                <w:rFonts w:hint="eastAsia" w:ascii="方正中等线简体" w:hAnsi="方正中等线简体" w:eastAsia="方正中等线简体" w:cs="方正中等线简体"/>
                <w:spacing w:val="-4"/>
                <w:sz w:val="21"/>
                <w:szCs w:val="21"/>
              </w:rPr>
              <w:t>角磨机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管道通球</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试压</w:t>
            </w:r>
          </w:p>
        </w:tc>
        <w:tc>
          <w:tcPr>
            <w:tcW w:w="3685" w:type="dxa"/>
          </w:tcPr>
          <w:p>
            <w:pPr>
              <w:numPr>
                <w:ilvl w:val="0"/>
                <w:numId w:val="55"/>
              </w:numPr>
              <w:ind w:left="134" w:leftChars="-30" w:hanging="206" w:hangingChars="100"/>
              <w:jc w:val="both"/>
              <w:rPr>
                <w:rFonts w:hint="eastAsia" w:ascii="方正中等线简体" w:hAnsi="方正中等线简体" w:eastAsia="方正中等线简体" w:cs="方正中等线简体"/>
                <w:spacing w:val="-2"/>
                <w:sz w:val="21"/>
                <w:szCs w:val="21"/>
              </w:rPr>
            </w:pPr>
            <w:r>
              <w:rPr>
                <w:rFonts w:hint="eastAsia" w:ascii="方正中等线简体" w:hAnsi="方正中等线简体" w:eastAsia="方正中等线简体" w:cs="方正中等线简体"/>
                <w:spacing w:val="-2"/>
                <w:sz w:val="21"/>
                <w:szCs w:val="21"/>
              </w:rPr>
              <w:t>管道通球：使用胶球对排水管道进行通球实验</w:t>
            </w:r>
          </w:p>
          <w:p>
            <w:pPr>
              <w:numPr>
                <w:ilvl w:val="0"/>
                <w:numId w:val="55"/>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管道试压：使用试压泵对给水、消防、空调、直饮水管道进行试压实验</w:t>
            </w:r>
          </w:p>
        </w:tc>
        <w:tc>
          <w:tcPr>
            <w:tcW w:w="3827" w:type="dxa"/>
          </w:tcPr>
          <w:p>
            <w:pPr>
              <w:numPr>
                <w:ilvl w:val="0"/>
                <w:numId w:val="56"/>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采用管径三分之二大小胶球，100%通过实验，无堵塞，接口无漏水、渗水</w:t>
            </w:r>
          </w:p>
          <w:p>
            <w:pPr>
              <w:numPr>
                <w:ilvl w:val="0"/>
                <w:numId w:val="56"/>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打压压力至1.2Mpa,保压2h,压力降≤0.05Mpa，无漏水、渗水现象即为合格</w:t>
            </w:r>
          </w:p>
        </w:tc>
        <w:tc>
          <w:tcPr>
            <w:tcW w:w="993" w:type="dxa"/>
          </w:tcPr>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胶球</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试压泵</w:t>
            </w:r>
          </w:p>
          <w:p>
            <w:pPr>
              <w:ind w:left="-72" w:leftChars="-3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压力表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 w:type="dxa"/>
          </w:tcPr>
          <w:p>
            <w:pPr>
              <w:numPr>
                <w:ilvl w:val="0"/>
                <w:numId w:val="40"/>
              </w:numPr>
              <w:jc w:val="both"/>
              <w:rPr>
                <w:rFonts w:hint="eastAsia" w:ascii="方正中等线简体" w:hAnsi="方正中等线简体" w:eastAsia="方正中等线简体" w:cs="方正中等线简体"/>
                <w:sz w:val="21"/>
                <w:szCs w:val="21"/>
              </w:rPr>
            </w:pPr>
          </w:p>
        </w:tc>
        <w:tc>
          <w:tcPr>
            <w:tcW w:w="567" w:type="dxa"/>
          </w:tcPr>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洁具安装</w:t>
            </w:r>
          </w:p>
          <w:p>
            <w:pPr>
              <w:tabs>
                <w:tab w:val="left" w:pos="105"/>
                <w:tab w:val="left" w:pos="210"/>
              </w:tabs>
              <w:ind w:left="-72" w:leftChars="-30" w:right="-120" w:rightChars="-50"/>
              <w:rPr>
                <w:rFonts w:hint="eastAsia" w:ascii="方正中等线简体" w:hAnsi="方正中等线简体" w:eastAsia="方正中等线简体" w:cs="方正中等线简体"/>
                <w:sz w:val="21"/>
                <w:szCs w:val="21"/>
              </w:rPr>
            </w:pPr>
          </w:p>
        </w:tc>
        <w:tc>
          <w:tcPr>
            <w:tcW w:w="3685" w:type="dxa"/>
          </w:tcPr>
          <w:p>
            <w:pPr>
              <w:numPr>
                <w:ilvl w:val="0"/>
                <w:numId w:val="5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定位：根据图纸位置高度划线定位</w:t>
            </w:r>
          </w:p>
          <w:p>
            <w:pPr>
              <w:numPr>
                <w:ilvl w:val="0"/>
                <w:numId w:val="5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洁具组装：对照洁具说明书组装洁具</w:t>
            </w:r>
          </w:p>
          <w:p>
            <w:pPr>
              <w:numPr>
                <w:ilvl w:val="0"/>
                <w:numId w:val="5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洁具安装：将洁具安装固定正确位置</w:t>
            </w:r>
          </w:p>
          <w:p>
            <w:pPr>
              <w:numPr>
                <w:ilvl w:val="0"/>
                <w:numId w:val="5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洁具调试：对洁具进通水、试用</w:t>
            </w:r>
          </w:p>
          <w:p>
            <w:pPr>
              <w:numPr>
                <w:ilvl w:val="0"/>
                <w:numId w:val="57"/>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洁具保护：将安装完成后的洁具进行成品保护</w:t>
            </w:r>
          </w:p>
        </w:tc>
        <w:tc>
          <w:tcPr>
            <w:tcW w:w="3827" w:type="dxa"/>
          </w:tcPr>
          <w:p>
            <w:pPr>
              <w:numPr>
                <w:ilvl w:val="0"/>
                <w:numId w:val="5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定位准确，偏差≤2mm</w:t>
            </w:r>
          </w:p>
          <w:p>
            <w:pPr>
              <w:numPr>
                <w:ilvl w:val="0"/>
                <w:numId w:val="58"/>
              </w:numPr>
              <w:ind w:left="126" w:leftChars="-30" w:hanging="198" w:hangingChars="100"/>
              <w:jc w:val="both"/>
              <w:rPr>
                <w:rFonts w:hint="eastAsia" w:ascii="方正中等线简体" w:hAnsi="方正中等线简体" w:eastAsia="方正中等线简体" w:cs="方正中等线简体"/>
                <w:spacing w:val="-6"/>
                <w:sz w:val="21"/>
                <w:szCs w:val="21"/>
              </w:rPr>
            </w:pPr>
            <w:r>
              <w:rPr>
                <w:rFonts w:hint="eastAsia" w:ascii="方正中等线简体" w:hAnsi="方正中等线简体" w:eastAsia="方正中等线简体" w:cs="方正中等线简体"/>
                <w:spacing w:val="-6"/>
                <w:sz w:val="21"/>
                <w:szCs w:val="21"/>
              </w:rPr>
              <w:t>正确组装洁具，防止刮花、破坏洁具</w:t>
            </w:r>
          </w:p>
          <w:p>
            <w:pPr>
              <w:numPr>
                <w:ilvl w:val="0"/>
                <w:numId w:val="5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洁具固定牢固可靠，无松动</w:t>
            </w:r>
          </w:p>
          <w:p>
            <w:pPr>
              <w:numPr>
                <w:ilvl w:val="0"/>
                <w:numId w:val="5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试用洁具使用方便，无漏水、渗水现象</w:t>
            </w:r>
          </w:p>
          <w:p>
            <w:pPr>
              <w:numPr>
                <w:ilvl w:val="0"/>
                <w:numId w:val="58"/>
              </w:numPr>
              <w:ind w:left="138" w:leftChars="-30" w:hanging="210" w:hangingChars="100"/>
              <w:jc w:val="both"/>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保护严密，并标注易破损件，禁止使用</w:t>
            </w:r>
          </w:p>
        </w:tc>
        <w:tc>
          <w:tcPr>
            <w:tcW w:w="993" w:type="dxa"/>
          </w:tcPr>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电动起子</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卷尺</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胶枪</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扳手</w:t>
            </w:r>
          </w:p>
          <w:p>
            <w:pPr>
              <w:ind w:left="-72" w:leftChars="-30"/>
              <w:rPr>
                <w:rFonts w:hint="eastAsia"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手电钻</w:t>
            </w:r>
          </w:p>
          <w:p>
            <w:pPr>
              <w:ind w:left="-72" w:leftChars="-30"/>
              <w:rPr>
                <w:rFonts w:hint="eastAsia"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水平尺</w:t>
            </w:r>
          </w:p>
        </w:tc>
      </w:tr>
    </w:tbl>
    <w:p>
      <w:pPr>
        <w:pStyle w:val="71"/>
        <w:numPr>
          <w:ilvl w:val="0"/>
          <w:numId w:val="1"/>
        </w:numPr>
        <w:adjustRightInd w:val="0"/>
        <w:snapToGrid w:val="0"/>
        <w:spacing w:before="240" w:beforeLines="100"/>
        <w:ind w:left="565" w:leftChars="-118" w:hanging="848" w:hangingChars="303"/>
        <w:jc w:val="left"/>
        <w:outlineLvl w:val="0"/>
        <w:rPr>
          <w:rFonts w:ascii="方正中等线简体" w:hAnsi="黑体" w:eastAsia="方正中等线简体" w:cs="MingLiU"/>
          <w:sz w:val="28"/>
          <w:szCs w:val="28"/>
          <w:lang w:val="zh-TW" w:bidi="zh-TW"/>
        </w:rPr>
      </w:pPr>
      <w:bookmarkStart w:id="439" w:name="_Toc476056902"/>
      <w:bookmarkStart w:id="440" w:name="_Toc476057451"/>
      <w:bookmarkStart w:id="441" w:name="_Toc35101255"/>
      <w:r>
        <w:rPr>
          <w:rFonts w:hint="eastAsia" w:ascii="方正中等线简体" w:hAnsi="黑体" w:eastAsia="方正中等线简体" w:cs="MingLiU"/>
          <w:sz w:val="28"/>
          <w:szCs w:val="28"/>
          <w:lang w:val="zh-TW" w:bidi="zh-TW"/>
        </w:rPr>
        <w:t>电气</w:t>
      </w:r>
      <w:r>
        <w:rPr>
          <w:rFonts w:hint="eastAsia" w:ascii="方正中等线简体" w:hAnsi="黑体" w:eastAsia="方正中等线简体" w:cs="MingLiU"/>
          <w:color w:val="000000"/>
          <w:sz w:val="28"/>
          <w:szCs w:val="28"/>
          <w:lang w:val="zh-TW" w:bidi="zh-TW"/>
        </w:rPr>
        <w:t>施工</w:t>
      </w:r>
      <w:bookmarkEnd w:id="439"/>
      <w:bookmarkEnd w:id="440"/>
      <w:bookmarkEnd w:id="441"/>
    </w:p>
    <w:p>
      <w:pPr>
        <w:pStyle w:val="71"/>
        <w:numPr>
          <w:ilvl w:val="0"/>
          <w:numId w:val="3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42" w:name="_Toc11617"/>
      <w:bookmarkStart w:id="443" w:name="_Toc476057452"/>
      <w:bookmarkStart w:id="444" w:name="_Toc960"/>
      <w:bookmarkStart w:id="445" w:name="_Toc476056903"/>
      <w:bookmarkStart w:id="446" w:name="_Toc19575"/>
      <w:bookmarkStart w:id="447" w:name="_Toc35101256"/>
      <w:r>
        <w:rPr>
          <w:rFonts w:hint="eastAsia" w:ascii="方正中等线简体" w:hAnsi="方正中等线简体" w:eastAsia="方正中等线简体" w:cs="方正中等线简体"/>
          <w:sz w:val="24"/>
          <w:szCs w:val="24"/>
        </w:rPr>
        <w:t>施工技术准备</w:t>
      </w:r>
      <w:bookmarkEnd w:id="442"/>
      <w:bookmarkEnd w:id="443"/>
      <w:bookmarkEnd w:id="444"/>
      <w:bookmarkEnd w:id="445"/>
      <w:bookmarkEnd w:id="446"/>
      <w:bookmarkEnd w:id="447"/>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48" w:name="_Toc476056904"/>
      <w:r>
        <w:rPr>
          <w:rFonts w:hint="eastAsia" w:ascii="方正中等线简体" w:hAnsi="方正中等线简体" w:eastAsia="方正中等线简体" w:cs="方正中等线简体"/>
          <w:szCs w:val="21"/>
        </w:rPr>
        <w:t>技术准备工作</w:t>
      </w:r>
      <w:bookmarkEnd w:id="448"/>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施工前技术人员必须详细审图，对照招标文件，提出问题并在图纸会审时落实。然后要根据工程特点编制施工方案，并编排出进度计划。根据施工方案提出材料计划，并向施工人员下达详细的技术交底。</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49" w:name="_Toc476056905"/>
      <w:r>
        <w:rPr>
          <w:rFonts w:hint="eastAsia" w:ascii="方正中等线简体" w:hAnsi="方正中等线简体" w:eastAsia="方正中等线简体" w:cs="方正中等线简体"/>
          <w:szCs w:val="21"/>
        </w:rPr>
        <w:t>现场准备工作</w:t>
      </w:r>
      <w:bookmarkEnd w:id="449"/>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按照施工器具需要量有计划地组织施工机具进场，根据施工平面图将机具安置在规定地点。对所有的施工机具必须在使用前进行检查和试运行，以确保机具的正常使用。现场施工技术人员、材料人员需与建设方密切配合，做到材料随用随进。</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50" w:name="_Toc476056906"/>
      <w:r>
        <w:rPr>
          <w:rFonts w:hint="eastAsia" w:ascii="方正中等线简体" w:hAnsi="方正中等线简体" w:eastAsia="方正中等线简体" w:cs="方正中等线简体"/>
          <w:szCs w:val="21"/>
        </w:rPr>
        <w:t>人员准备工作</w:t>
      </w:r>
      <w:bookmarkEnd w:id="450"/>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施工人员上岗必须经过培训，掌握施工工艺、技术操作方法，考核合格后方可上岗，特殊工种必须持证上岗。</w:t>
      </w:r>
    </w:p>
    <w:p>
      <w:pPr>
        <w:pStyle w:val="71"/>
        <w:numPr>
          <w:ilvl w:val="0"/>
          <w:numId w:val="3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51" w:name="_Toc35101257"/>
      <w:r>
        <w:rPr>
          <w:rFonts w:hint="eastAsia" w:ascii="方正中等线简体" w:hAnsi="方正中等线简体" w:eastAsia="方正中等线简体" w:cs="方正中等线简体"/>
          <w:sz w:val="24"/>
          <w:szCs w:val="24"/>
        </w:rPr>
        <w:t>电缆线、光纤材料控制</w:t>
      </w:r>
      <w:bookmarkEnd w:id="451"/>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52" w:name="_Toc476056909"/>
      <w:r>
        <w:rPr>
          <w:rFonts w:hint="eastAsia" w:ascii="方正中等线简体" w:hAnsi="方正中等线简体" w:eastAsia="方正中等线简体" w:cs="方正中等线简体"/>
          <w:szCs w:val="21"/>
        </w:rPr>
        <w:t>电缆敷设前进行绝缘摇测或耐压试验</w:t>
      </w:r>
      <w:bookmarkEnd w:id="452"/>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材料的关键要求</w:t>
      </w:r>
    </w:p>
    <w:p>
      <w:pPr>
        <w:pStyle w:val="207"/>
        <w:numPr>
          <w:ilvl w:val="0"/>
          <w:numId w:val="5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电缆的型号、电压、规格应符合设计要求，并进行通断测试。</w:t>
      </w:r>
    </w:p>
    <w:p>
      <w:pPr>
        <w:pStyle w:val="207"/>
        <w:numPr>
          <w:ilvl w:val="0"/>
          <w:numId w:val="5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电缆外观应无损伤、绝缘良好，1KV以下的电缆用500V摇表测量，相线与相线，相线与零线，相线与地线，零线与地线间的绝缘电阻，其阻值不低于10兆欧。</w:t>
      </w:r>
    </w:p>
    <w:p>
      <w:pPr>
        <w:pStyle w:val="207"/>
        <w:numPr>
          <w:ilvl w:val="0"/>
          <w:numId w:val="5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光纤等特殊线缆重点检查外观及产品合格证，进场检验遵照说明书和设计要求。</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53" w:name="_Toc476056910"/>
      <w:r>
        <w:rPr>
          <w:rFonts w:hint="eastAsia" w:ascii="方正中等线简体" w:hAnsi="方正中等线简体" w:eastAsia="方正中等线简体" w:cs="方正中等线简体"/>
          <w:szCs w:val="21"/>
        </w:rPr>
        <w:t>设备的进场检验</w:t>
      </w:r>
      <w:bookmarkEnd w:id="453"/>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设备开箱检验：设备开箱点检应核对主机、附件、专用工具、备品备件和随带技术文件，查验合格证和出厂试运行记录，外观检查，有铭牌：机身无缺件，涂层完整； </w:t>
      </w:r>
    </w:p>
    <w:p>
      <w:pPr>
        <w:pStyle w:val="71"/>
        <w:numPr>
          <w:ilvl w:val="0"/>
          <w:numId w:val="3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54" w:name="_Toc9527"/>
      <w:bookmarkStart w:id="455" w:name="_Toc23128"/>
      <w:bookmarkStart w:id="456" w:name="_Toc14233"/>
      <w:bookmarkStart w:id="457" w:name="_Toc476056912"/>
      <w:bookmarkStart w:id="458" w:name="_Toc476057454"/>
      <w:bookmarkStart w:id="459" w:name="_Toc35101258"/>
      <w:bookmarkStart w:id="460" w:name="_Hlt181861493"/>
      <w:r>
        <w:rPr>
          <w:rFonts w:hint="eastAsia" w:ascii="方正中等线简体" w:hAnsi="方正中等线简体" w:eastAsia="方正中等线简体" w:cs="方正中等线简体"/>
          <w:sz w:val="24"/>
          <w:szCs w:val="24"/>
        </w:rPr>
        <w:t>工厂电气</w:t>
      </w:r>
      <w:bookmarkEnd w:id="454"/>
      <w:bookmarkEnd w:id="455"/>
      <w:bookmarkEnd w:id="456"/>
      <w:bookmarkEnd w:id="457"/>
      <w:bookmarkEnd w:id="458"/>
      <w:r>
        <w:rPr>
          <w:rFonts w:hint="eastAsia" w:ascii="方正中等线简体" w:hAnsi="方正中等线简体" w:eastAsia="方正中等线简体" w:cs="方正中等线简体"/>
          <w:sz w:val="24"/>
          <w:szCs w:val="24"/>
        </w:rPr>
        <w:t>预制</w:t>
      </w:r>
      <w:bookmarkEnd w:id="459"/>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61" w:name="_Toc476056913"/>
      <w:r>
        <w:rPr>
          <w:rFonts w:hint="eastAsia" w:ascii="方正中等线简体" w:hAnsi="方正中等线简体" w:eastAsia="方正中等线简体" w:cs="方正中等线简体"/>
          <w:szCs w:val="21"/>
        </w:rPr>
        <w:t>作业内容</w:t>
      </w:r>
      <w:bookmarkEnd w:id="461"/>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照明及插座线束布置和天花灯具安装。</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62" w:name="_Toc476056914"/>
      <w:r>
        <w:rPr>
          <w:rFonts w:hint="eastAsia" w:ascii="方正中等线简体" w:hAnsi="方正中等线简体" w:eastAsia="方正中等线简体" w:cs="方正中等线简体"/>
          <w:szCs w:val="21"/>
        </w:rPr>
        <w:t>工艺流程</w:t>
      </w:r>
      <w:bookmarkEnd w:id="462"/>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线束安装→线束绝缘测试→恒流电源接线→灯具开安装孔、感应开关底盒开孔→灯具接线及安装、感应开关底盒安装→灯具通电测试。</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63" w:name="_Toc476056915"/>
      <w:r>
        <w:rPr>
          <w:rFonts w:hint="eastAsia" w:ascii="方正中等线简体" w:hAnsi="方正中等线简体" w:eastAsia="方正中等线简体" w:cs="方正中等线简体"/>
          <w:szCs w:val="21"/>
        </w:rPr>
        <w:t>质量标准及要求：</w:t>
      </w:r>
      <w:bookmarkEnd w:id="463"/>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线束内置</w:t>
      </w:r>
    </w:p>
    <w:p>
      <w:pPr>
        <w:pStyle w:val="207"/>
        <w:numPr>
          <w:ilvl w:val="0"/>
          <w:numId w:val="6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线束编号与相应的楼板相对应。</w:t>
      </w:r>
    </w:p>
    <w:p>
      <w:pPr>
        <w:pStyle w:val="207"/>
        <w:numPr>
          <w:ilvl w:val="0"/>
          <w:numId w:val="6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线缆规格、颜色、标识与图纸相符。</w:t>
      </w:r>
    </w:p>
    <w:p>
      <w:pPr>
        <w:pStyle w:val="207"/>
        <w:numPr>
          <w:ilvl w:val="0"/>
          <w:numId w:val="6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线束中导线全部套阻燃波纹管保护。</w:t>
      </w:r>
    </w:p>
    <w:p>
      <w:pPr>
        <w:pStyle w:val="207"/>
        <w:numPr>
          <w:ilvl w:val="0"/>
          <w:numId w:val="6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线缆预置到对应位置并固定好，预留长度合适，线头固定。</w:t>
      </w:r>
    </w:p>
    <w:p>
      <w:pPr>
        <w:pStyle w:val="207"/>
        <w:numPr>
          <w:ilvl w:val="0"/>
          <w:numId w:val="6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用万用表测量线路的通断。</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灯具安装</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灯孔和感应开关底盒孔位置和数量符合图纸要求，横平竖直，孔沿平滑。</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各灯具芯片排列方向符合图纸要求</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灯具固定粘贴牢固，紧贴天花板无间隙。</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接头对接牢固后套热缩管成型紧固，无铜丝外露。</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灯具控制正确，符合图纸要求。</w:t>
      </w:r>
    </w:p>
    <w:p>
      <w:pPr>
        <w:pStyle w:val="207"/>
        <w:numPr>
          <w:ilvl w:val="0"/>
          <w:numId w:val="61"/>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通电测试所有灯具发光正常。</w:t>
      </w:r>
    </w:p>
    <w:p>
      <w:pPr>
        <w:pStyle w:val="71"/>
        <w:numPr>
          <w:ilvl w:val="0"/>
          <w:numId w:val="39"/>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64" w:name="_Toc35101259"/>
      <w:bookmarkStart w:id="465" w:name="_Toc14169"/>
      <w:bookmarkStart w:id="466" w:name="_Toc16918"/>
      <w:bookmarkStart w:id="467" w:name="_Toc29181"/>
      <w:bookmarkStart w:id="468" w:name="_Toc476056916"/>
      <w:bookmarkStart w:id="469" w:name="_Toc476057455"/>
      <w:r>
        <w:rPr>
          <w:rFonts w:hint="eastAsia" w:ascii="方正中等线简体" w:hAnsi="方正中等线简体" w:eastAsia="方正中等线简体" w:cs="方正中等线简体"/>
          <w:sz w:val="24"/>
          <w:szCs w:val="24"/>
        </w:rPr>
        <w:t>现场电气安装</w:t>
      </w:r>
      <w:bookmarkEnd w:id="464"/>
      <w:bookmarkEnd w:id="465"/>
      <w:bookmarkEnd w:id="466"/>
      <w:bookmarkEnd w:id="467"/>
      <w:bookmarkEnd w:id="468"/>
      <w:bookmarkEnd w:id="469"/>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70" w:name="_Toc476056917"/>
      <w:r>
        <w:rPr>
          <w:rFonts w:hint="eastAsia" w:ascii="方正中等线简体" w:hAnsi="方正中等线简体" w:eastAsia="方正中等线简体" w:cs="方正中等线简体"/>
          <w:szCs w:val="21"/>
        </w:rPr>
        <w:t>通用及公共部分施工</w:t>
      </w:r>
      <w:bookmarkEnd w:id="470"/>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桥架组对安装</w:t>
      </w:r>
    </w:p>
    <w:p>
      <w:pPr>
        <w:pStyle w:val="207"/>
        <w:numPr>
          <w:ilvl w:val="0"/>
          <w:numId w:val="6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施工工艺步骤及方法</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桥架尺寸测量→桥架下料→弯头（三通）组装→支架预制→支架安装→桥架组对、固定→连接片及接地线连接。</w:t>
      </w:r>
    </w:p>
    <w:p>
      <w:pPr>
        <w:pStyle w:val="207"/>
        <w:numPr>
          <w:ilvl w:val="0"/>
          <w:numId w:val="62"/>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施工质量标准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确保桥架安装时横平竖直，不歪斜。</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电缆桥架尺寸、安装位置符合图纸要求。</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桥架截断处拼接平滑、无毛刺。</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桥架节与节之间接触良好，固定牢固。</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桥架盖板卡扣牢固，拆卸简便、便于日常维护。</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开关、插座安装施工</w:t>
      </w:r>
    </w:p>
    <w:p>
      <w:pPr>
        <w:pStyle w:val="207"/>
        <w:numPr>
          <w:ilvl w:val="0"/>
          <w:numId w:val="64"/>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施工工艺步骤及方法</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底盒开孔→底盒安装→穿线管安装→线槽安装→布线→开关、插座接线及安装。</w:t>
      </w:r>
    </w:p>
    <w:p>
      <w:pPr>
        <w:pStyle w:val="207"/>
        <w:numPr>
          <w:ilvl w:val="0"/>
          <w:numId w:val="64"/>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开关、插座安装施工质量标准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位置准确，开关、插座固定牢靠不松动，保持横平竖直。</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盒内接线线头不交叉，压接牢固，线端子不外露。</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盒内线缆进线孔用密封胶密封。</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主电源安装施工</w:t>
      </w:r>
    </w:p>
    <w:p>
      <w:pPr>
        <w:pStyle w:val="207"/>
        <w:numPr>
          <w:ilvl w:val="0"/>
          <w:numId w:val="65"/>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施工工艺步骤及方法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室内主电源：定位→桥架安装→电缆敷设、整理→分支及末端接头制作→电源连接。</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室外电缆敷设：敷设前检查→电缆敷设→电缆沟回填→电缆终端制作及安装。</w:t>
      </w:r>
    </w:p>
    <w:p>
      <w:pPr>
        <w:pStyle w:val="207"/>
        <w:numPr>
          <w:ilvl w:val="0"/>
          <w:numId w:val="65"/>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室内主电源安装施工质量标准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桥架内线缆布放应顺直不交叉，垂直线缆每隔2m用扎带固定在梯架上。</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支撑螺栓拧紧，开口处去毛刺，按要求可靠接地。</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分相序编号，压好线鼻子，用绝缘胶带包扎好线鼻子根部。</w:t>
      </w:r>
      <w:r>
        <w:rPr>
          <w:rFonts w:hint="eastAsia" w:ascii="方正中等线简体" w:hAnsi="方正中等线简体" w:eastAsia="方正中等线简体" w:cs="方正中等线简体"/>
          <w:sz w:val="21"/>
          <w:szCs w:val="21"/>
        </w:rPr>
        <w:tab/>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桥架及箱体连接高强螺栓必须紧固，母排高强螺栓连接必须用力矩扳手按要求紧固。</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电源连接时，确认上级开关已断电，并设专人监护。</w:t>
      </w:r>
    </w:p>
    <w:p>
      <w:pPr>
        <w:pStyle w:val="207"/>
        <w:numPr>
          <w:ilvl w:val="0"/>
          <w:numId w:val="65"/>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室外电缆敷设安装施工质量标准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电缆型号、规格、长度符合设计，敷设点无积水、无沉陷，电缆沟深度≥0.7m。</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电缆弯曲半径，电缆之间，电缆与管道、道路、建筑物之间平行和交叉的距离</w:t>
      </w:r>
      <w:r>
        <w:rPr>
          <w:rFonts w:hint="eastAsia" w:ascii="方正中等线简体" w:hAnsi="方正中等线简体" w:eastAsia="方正中等线简体" w:cs="方正中等线简体"/>
          <w:sz w:val="21"/>
          <w:szCs w:val="21"/>
          <w:lang w:eastAsia="zh-CN"/>
        </w:rPr>
        <w:t>应</w:t>
      </w:r>
      <w:r>
        <w:rPr>
          <w:rFonts w:hint="eastAsia" w:ascii="方正中等线简体" w:hAnsi="方正中等线简体" w:eastAsia="方正中等线简体" w:cs="方正中等线简体"/>
          <w:sz w:val="21"/>
          <w:szCs w:val="21"/>
        </w:rPr>
        <w:t>符合</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电气装置安装工程电缆线路施工及验收规范</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GB50168~20</w:t>
      </w:r>
      <w:r>
        <w:rPr>
          <w:rFonts w:hint="eastAsia" w:ascii="方正中等线简体" w:hAnsi="方正中等线简体" w:eastAsia="方正中等线简体" w:cs="方正中等线简体"/>
          <w:sz w:val="21"/>
          <w:szCs w:val="21"/>
          <w:lang w:eastAsia="zh-CN"/>
        </w:rPr>
        <w:t>1</w:t>
      </w:r>
      <w:r>
        <w:rPr>
          <w:rFonts w:hint="eastAsia" w:ascii="方正中等线简体" w:hAnsi="方正中等线简体" w:eastAsia="方正中等线简体" w:cs="方正中等线简体"/>
          <w:sz w:val="21"/>
          <w:szCs w:val="21"/>
        </w:rPr>
        <w:t>6规定。</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电缆外表无机械损伤</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在电缆两端</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电缆直线段50~100m处</w:t>
      </w:r>
      <w:r>
        <w:rPr>
          <w:rFonts w:hint="eastAsia" w:ascii="方正中等线简体" w:hAnsi="方正中等线简体" w:eastAsia="方正中等线简体" w:cs="方正中等线简体"/>
          <w:sz w:val="21"/>
          <w:szCs w:val="21"/>
          <w:lang w:eastAsia="zh-CN"/>
        </w:rPr>
        <w:t>、</w:t>
      </w:r>
      <w:r>
        <w:rPr>
          <w:rFonts w:hint="eastAsia" w:ascii="方正中等线简体" w:hAnsi="方正中等线简体" w:eastAsia="方正中等线简体" w:cs="方正中等线简体"/>
          <w:sz w:val="21"/>
          <w:szCs w:val="21"/>
        </w:rPr>
        <w:t>电缆接头及改变方向转角处装设方位标志。</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选用与电缆匹配的线鼻子，压接牢固，符合要求，相色标志正确。</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接地装置安装施工</w:t>
      </w:r>
    </w:p>
    <w:p>
      <w:pPr>
        <w:pStyle w:val="207"/>
        <w:numPr>
          <w:ilvl w:val="0"/>
          <w:numId w:val="66"/>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施工工艺步骤及方法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屋外接地装置安装：垂直接地体制作及敷设→水平接地体敷设→接地装置连接→线槽盖板安装→回填土→接地电阻测试。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避雷针接地装置安装：接闪器安装→引下线安装→接地装置安装</w:t>
      </w:r>
    </w:p>
    <w:p>
      <w:pPr>
        <w:pStyle w:val="207"/>
        <w:numPr>
          <w:ilvl w:val="0"/>
          <w:numId w:val="66"/>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接地装置安装施工质量标准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扁钢截面、厚度符合设计规定，镀锌层表面完好，接地体入地下最高点与地面高度≥600mm。</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相邻两接地装置间距≥5m，通过管路、墙壁时用角钢覆盖或穿钢管保护，接地体引出线刷防腐漆。</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回填土质无石块、杂物，并分层垒紧。</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引下线与接地网焊接牢固。</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接地电阻符合设计规定。</w:t>
      </w:r>
    </w:p>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71" w:name="_Toc476056918"/>
      <w:r>
        <w:rPr>
          <w:rFonts w:hint="eastAsia" w:ascii="方正中等线简体" w:hAnsi="方正中等线简体" w:eastAsia="方正中等线简体" w:cs="方正中等线简体"/>
          <w:szCs w:val="21"/>
        </w:rPr>
        <w:t>强电系统施工</w:t>
      </w:r>
      <w:bookmarkEnd w:id="471"/>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作业内容</w:t>
      </w:r>
    </w:p>
    <w:p>
      <w:pPr>
        <w:tabs>
          <w:tab w:val="left" w:pos="567"/>
        </w:tabs>
        <w:adjustRightInd w:val="0"/>
        <w:snapToGrid w:val="0"/>
        <w:ind w:left="567"/>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现场线束对接、线束引下敷设、开关、插座及线槽、电缆桥架安装及电缆敷设；线缆接线及系统测试。</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工艺流程</w:t>
      </w:r>
    </w:p>
    <w:p>
      <w:pPr>
        <w:tabs>
          <w:tab w:val="left" w:pos="567"/>
        </w:tabs>
        <w:adjustRightInd w:val="0"/>
        <w:snapToGrid w:val="0"/>
        <w:ind w:left="567"/>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线路按编号插口对接→总配电房电缆敷设及接线→内墙电气线管→房间电源及开关布线→电缆线入箱柜连接、照明开关插座安装、设备电源线安装→线路检测，动力电缆绝缘实验合格后分段试运行。</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 xml:space="preserve">质量标准及要求    </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开关箱内设有漏电保护器。</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地线接地电阻≤4欧姆以下。</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插座开关安装牢固，四周与墙面齐平相邻，插座与开关分别在同一个标准高度。</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插座L为火线，N为零线，中间为接地线。</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严格按规定分色，零线为蓝色线，地线为黄绿双色线。</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所有电器箱柜应有明显接地标识，安装端正,周边与墙面齐平。</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所有导线穿管时不得有接头，接头应预留在接线盒及电器底盒内。</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按设计要求选择适当的配管，管口光滑。</w:t>
      </w:r>
    </w:p>
    <w:p>
      <w:pPr>
        <w:pStyle w:val="207"/>
        <w:numPr>
          <w:ilvl w:val="0"/>
          <w:numId w:val="67"/>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所有电器材料及设备必须有生产合格证书。</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电气调试</w:t>
      </w:r>
    </w:p>
    <w:p>
      <w:pPr>
        <w:pStyle w:val="207"/>
        <w:numPr>
          <w:ilvl w:val="0"/>
          <w:numId w:val="68"/>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强电调试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配电系统调试流程</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配电室、配电柜检查、整流定值检查→低压总配电室、配电柜运行→向下级配电箱送电→送电后测试。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配电系统调试步骤及要求</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检查柜内导线与母线连接螺栓是否拧紧，开关分合是否灵活，接地、接零是否完整、可靠，是否有漏接。柜内无尘、灰、杂物；往各配电箱送电前，测试各回路绝缘电阻，绝缘电阻＜5MΩ不能送电，排除隐患后才可送电。送电时分配电箱所有开关必须断开位置，且需专人看护。严格执行送、停电操作规程：受电方调试人员检查确认送电条件；受电方调试人员退离受电设备，位于安全区域；受电方监督人员与送电方监督人员联络，确认是否可以送电；得到受电方再确认后，送电方的操作人员即可合闸送电。合闸送电时应经过连续合断3次测试，没有冒烟、火花和非正常性声响等现象，方可正式送电。合闸关电后，送电方监督人员须立即通知受电方进行验电；受电方确认已合闸送电后，操作人员将验电结果告知送电方；当送电调试无误后，受电方调试人员须关好受电配电柜的门，并在配电柜显眼处悬挂 “已送电，请注意安全”警示牌；送电后检测各回路电流值、各连接端子温度是否在允许范围内。</w:t>
      </w:r>
    </w:p>
    <w:p>
      <w:pPr>
        <w:pStyle w:val="207"/>
        <w:numPr>
          <w:ilvl w:val="0"/>
          <w:numId w:val="68"/>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照明、插座调试</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照明、插座调试流程</w:t>
      </w:r>
    </w:p>
    <w:p>
      <w:pPr>
        <w:tabs>
          <w:tab w:val="left" w:pos="567"/>
        </w:tabs>
        <w:adjustRightInd w:val="0"/>
        <w:snapToGrid w:val="0"/>
        <w:ind w:left="567"/>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配电箱绝缘、接地电阻、通断检测→照明、插座回路送电→房间内照明，插座检测→公共照明插座检测。</w:t>
      </w:r>
    </w:p>
    <w:p>
      <w:pPr>
        <w:numPr>
          <w:ilvl w:val="0"/>
          <w:numId w:val="63"/>
        </w:numPr>
        <w:tabs>
          <w:tab w:val="left" w:pos="567"/>
        </w:tabs>
        <w:adjustRightInd w:val="0"/>
        <w:snapToGrid w:val="0"/>
        <w:ind w:left="567" w:hanging="283"/>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配电系统调试步骤及要求</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回路绝缘电阻≥20MΩ，接地电阻＜4Ω，接线规范准确；确认无误后，开关合闸；依房间号目测灯具亮度是否正常，开关合断顺序是否正确。插座通过检测仪检查接线是否左零右火、可靠接地，检测漏电保护是否正常；楼梯过道、卫生间分别目测，具体要求同房间内灯具、插座。</w:t>
      </w:r>
    </w:p>
    <w:bookmarkEnd w:id="460"/>
    <w:p>
      <w:pPr>
        <w:pStyle w:val="71"/>
        <w:numPr>
          <w:ilvl w:val="1"/>
          <w:numId w:val="39"/>
        </w:numPr>
        <w:adjustRightInd w:val="0"/>
        <w:snapToGrid w:val="0"/>
        <w:ind w:hangingChars="270"/>
        <w:jc w:val="left"/>
        <w:outlineLvl w:val="2"/>
        <w:rPr>
          <w:rFonts w:ascii="方正中等线简体" w:hAnsi="方正中等线简体" w:eastAsia="方正中等线简体" w:cs="方正中等线简体"/>
          <w:szCs w:val="21"/>
        </w:rPr>
      </w:pPr>
      <w:bookmarkStart w:id="472" w:name="_Toc476056919"/>
      <w:r>
        <w:rPr>
          <w:rFonts w:hint="eastAsia" w:ascii="方正中等线简体" w:hAnsi="方正中等线简体" w:eastAsia="方正中等线简体" w:cs="方正中等线简体"/>
          <w:szCs w:val="21"/>
        </w:rPr>
        <w:t>弱电系统施工</w:t>
      </w:r>
      <w:bookmarkEnd w:id="472"/>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工艺流程</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桥架、保护管安装→内线、缆敷设→设备安装→主线缆敷设、接线→设备、机柜接线→元器件安装、接线→元器件、设备通电测试→系统联网调试。</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质量标准及要求</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线缆型号、规格符合图纸要求。</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电视、电话、网络、视频线多预留500mm，光纤终端处预留1m，机柜处多预留2~3m。</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弱电线与强电线隔开, 并保持一定安全距离。  </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线路室内按病房号、机房电缆井内标识正确。</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记录新风阀、调风阀、排风阀线根据病房号标识，设备安装位置正确且符合设计要求。</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机柜固定牢靠，集线器、路由器等组装规范，水晶头压接可靠，布线整齐规范，标识齐全、正确、美观。</w:t>
      </w:r>
    </w:p>
    <w:p>
      <w:pPr>
        <w:pStyle w:val="207"/>
        <w:numPr>
          <w:ilvl w:val="0"/>
          <w:numId w:val="69"/>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各器件表面无杂物、灰尘、油污。</w:t>
      </w:r>
    </w:p>
    <w:p>
      <w:pPr>
        <w:pStyle w:val="71"/>
        <w:numPr>
          <w:ilvl w:val="2"/>
          <w:numId w:val="39"/>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控制系统调试要求：</w:t>
      </w:r>
    </w:p>
    <w:p>
      <w:pPr>
        <w:pStyle w:val="207"/>
        <w:framePr w:hSpace="180" w:wrap="around" w:vAnchor="text" w:hAnchor="margin" w:y="2"/>
        <w:numPr>
          <w:ilvl w:val="0"/>
          <w:numId w:val="7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线路做通断测试，信号强度符合要求。</w:t>
      </w:r>
    </w:p>
    <w:p>
      <w:pPr>
        <w:pStyle w:val="207"/>
        <w:framePr w:hSpace="180" w:wrap="around" w:vAnchor="text" w:hAnchor="margin" w:y="2"/>
        <w:numPr>
          <w:ilvl w:val="0"/>
          <w:numId w:val="7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系统各项检测数据正确，各器件动作正确，联网控制正常，系统运行正常。</w:t>
      </w:r>
    </w:p>
    <w:p>
      <w:pPr>
        <w:pStyle w:val="207"/>
        <w:framePr w:hSpace="180" w:wrap="around" w:vAnchor="text" w:hAnchor="margin" w:y="2"/>
        <w:numPr>
          <w:ilvl w:val="0"/>
          <w:numId w:val="70"/>
        </w:numPr>
        <w:tabs>
          <w:tab w:val="left" w:pos="709"/>
        </w:tabs>
        <w:adjustRightInd w:val="0"/>
        <w:snapToGrid w:val="0"/>
        <w:ind w:left="567" w:hanging="28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各子系统分系统有相应的标识,且标识清晰、正确、耐久、规范。</w:t>
      </w:r>
    </w:p>
    <w:p>
      <w:pPr>
        <w:pStyle w:val="71"/>
        <w:numPr>
          <w:ilvl w:val="0"/>
          <w:numId w:val="1"/>
        </w:numPr>
        <w:adjustRightInd w:val="0"/>
        <w:snapToGrid w:val="0"/>
        <w:spacing w:before="240" w:beforeLines="100"/>
        <w:ind w:left="565" w:leftChars="-118" w:hanging="848" w:hangingChars="303"/>
        <w:jc w:val="left"/>
        <w:outlineLvl w:val="0"/>
        <w:rPr>
          <w:rFonts w:ascii="方正中等线简体" w:hAnsi="黑体" w:eastAsia="方正中等线简体" w:cs="MingLiU"/>
          <w:sz w:val="28"/>
          <w:szCs w:val="28"/>
          <w:lang w:val="zh-TW" w:bidi="zh-TW"/>
        </w:rPr>
      </w:pPr>
      <w:bookmarkStart w:id="473" w:name="_Toc476057462"/>
      <w:bookmarkStart w:id="474" w:name="_Toc35101260"/>
      <w:bookmarkStart w:id="475" w:name="_Toc476056935"/>
      <w:r>
        <w:rPr>
          <w:rFonts w:hint="eastAsia" w:ascii="方正中等线简体" w:hAnsi="黑体" w:eastAsia="方正中等线简体" w:cs="MingLiU"/>
          <w:sz w:val="28"/>
          <w:szCs w:val="28"/>
          <w:lang w:val="zh-TW" w:bidi="zh-TW"/>
        </w:rPr>
        <w:t>装饰及五金配件施工</w:t>
      </w:r>
      <w:bookmarkEnd w:id="473"/>
      <w:bookmarkEnd w:id="474"/>
      <w:bookmarkEnd w:id="475"/>
    </w:p>
    <w:p>
      <w:pPr>
        <w:pStyle w:val="71"/>
        <w:numPr>
          <w:ilvl w:val="0"/>
          <w:numId w:val="7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76" w:name="_Toc476056936"/>
      <w:bookmarkStart w:id="477" w:name="_Toc35101261"/>
      <w:r>
        <w:rPr>
          <w:rFonts w:hint="eastAsia" w:ascii="方正中等线简体" w:hAnsi="方正中等线简体" w:eastAsia="方正中等线简体" w:cs="方正中等线简体"/>
          <w:sz w:val="24"/>
          <w:szCs w:val="24"/>
        </w:rPr>
        <w:t>工艺规范</w:t>
      </w:r>
      <w:bookmarkEnd w:id="476"/>
      <w:bookmarkEnd w:id="477"/>
    </w:p>
    <w:p>
      <w:pPr>
        <w:pStyle w:val="207"/>
        <w:adjustRightInd w:val="0"/>
        <w:snapToGrid w:val="0"/>
        <w:ind w:left="566" w:leftChars="236"/>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所有五金配件的品牌、型号、规格、款式、色泽、产地等必须符合设计要求；五金配件的材料表面光洁，不得有划损或残缺的现象；五金件的配套零件、辅件必须是原厂的统一配套用料，不得擅自组合或零配；各类螺丝的紧固安装必须垂直到位，紧贴，牢靠;各类不同五金配件的安装方式或工艺要求，必须严格遵守该产品的安装或使用说明书中的各项内容；五金配件的安装尺寸、位置必须严格按设计图纸要求进行安装。</w:t>
      </w:r>
    </w:p>
    <w:p>
      <w:pPr>
        <w:pStyle w:val="71"/>
        <w:numPr>
          <w:ilvl w:val="0"/>
          <w:numId w:val="7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rPr>
      </w:pPr>
      <w:bookmarkStart w:id="478" w:name="_Toc476056937"/>
      <w:bookmarkStart w:id="479" w:name="_Toc35101262"/>
      <w:r>
        <w:rPr>
          <w:rFonts w:hint="eastAsia" w:ascii="方正中等线简体" w:hAnsi="方正中等线简体" w:eastAsia="方正中等线简体" w:cs="方正中等线简体"/>
          <w:sz w:val="24"/>
          <w:szCs w:val="24"/>
        </w:rPr>
        <w:t>技术标准</w:t>
      </w:r>
      <w:bookmarkEnd w:id="478"/>
      <w:bookmarkEnd w:id="479"/>
    </w:p>
    <w:p>
      <w:pPr>
        <w:pStyle w:val="207"/>
        <w:adjustRightInd w:val="0"/>
        <w:snapToGrid w:val="0"/>
        <w:ind w:left="566" w:leftChars="236"/>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用料准确，安装位置、尺寸及方式准确；符合设计要求，严格按图施工；安装牢固，无松动，对称，无斜位，无凸凹不平；材料表面无划损、刮破的现象，整洁、美观、光亮；注重产品保护，特别是一些贵重五金件，配件安装完毕后，应有保护措施；如遇到配套螺丝长度超出安装基底壁厚等问题时，必须与设计师协商解决，严禁擅自处理。</w:t>
      </w:r>
    </w:p>
    <w:p>
      <w:pPr>
        <w:pStyle w:val="71"/>
        <w:numPr>
          <w:ilvl w:val="0"/>
          <w:numId w:val="71"/>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Cs w:val="21"/>
        </w:rPr>
      </w:pPr>
      <w:bookmarkStart w:id="480" w:name="_Toc35101263"/>
      <w:r>
        <w:rPr>
          <w:rFonts w:hint="eastAsia" w:ascii="方正中等线简体" w:hAnsi="方正中等线简体" w:eastAsia="方正中等线简体" w:cs="方正中等线简体"/>
          <w:sz w:val="24"/>
          <w:szCs w:val="24"/>
        </w:rPr>
        <w:t>门窗安装</w:t>
      </w:r>
      <w:bookmarkEnd w:id="480"/>
    </w:p>
    <w:p>
      <w:pPr>
        <w:pStyle w:val="71"/>
        <w:numPr>
          <w:ilvl w:val="1"/>
          <w:numId w:val="71"/>
        </w:numPr>
        <w:adjustRightInd w:val="0"/>
        <w:snapToGrid w:val="0"/>
        <w:ind w:firstLineChars="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rPr>
        <w:t>塑框距内墙面</w:t>
      </w:r>
      <w:r>
        <w:rPr>
          <w:rFonts w:ascii="方正中等线简体" w:hAnsi="方正中等线简体" w:eastAsia="方正中等线简体" w:cs="方正中等线简体"/>
        </w:rPr>
        <w:t>±3mm，</w:t>
      </w:r>
      <w:r>
        <w:rPr>
          <w:rFonts w:hint="eastAsia" w:ascii="方正中等线简体" w:hAnsi="方正中等线简体" w:eastAsia="方正中等线简体" w:cs="方正中等线简体"/>
        </w:rPr>
        <w:t>两侧与窗侧板距离保持一致，自攻自钻，螺钉必须通过窗内板，塑窗框垂直度偏差小于±</w:t>
      </w:r>
      <w:r>
        <w:rPr>
          <w:rFonts w:ascii="方正中等线简体" w:hAnsi="方正中等线简体" w:eastAsia="方正中等线简体" w:cs="方正中等线简体"/>
        </w:rPr>
        <w:t>1mm，玻璃幕</w:t>
      </w:r>
      <w:r>
        <w:rPr>
          <w:rFonts w:hint="eastAsia" w:ascii="方正中等线简体" w:hAnsi="方正中等线简体" w:eastAsia="方正中等线简体" w:cs="方正中等线简体"/>
        </w:rPr>
        <w:t>墙无污渍，塑窗框无灰尘、污渍且保护膜撕干净，窗内板无灰尘、无污渍，塑框槽内干净无灰尘，胶垫无破损，胶垫置于槽内两端，玻璃位于塑窗中央，表面无污渍</w:t>
      </w:r>
      <w:r>
        <w:rPr>
          <w:rFonts w:ascii="方正中等线简体" w:hAnsi="方正中等线简体" w:eastAsia="方正中等线简体" w:cs="方正中等线简体"/>
        </w:rPr>
        <w:t>,密封</w:t>
      </w:r>
      <w:r>
        <w:rPr>
          <w:rFonts w:hint="eastAsia" w:ascii="方正中等线简体" w:hAnsi="方正中等线简体" w:eastAsia="方正中等线简体" w:cs="方正中等线简体"/>
        </w:rPr>
        <w:t>条均匀压紧，无卷曲、脱槽压条压紧保证密封，外观无破损，密封胶均匀，连续，无断接处。</w:t>
      </w:r>
    </w:p>
    <w:p>
      <w:pPr>
        <w:pStyle w:val="71"/>
        <w:numPr>
          <w:ilvl w:val="1"/>
          <w:numId w:val="71"/>
        </w:numPr>
        <w:adjustRightInd w:val="0"/>
        <w:snapToGrid w:val="0"/>
        <w:ind w:firstLineChars="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尺寸公差表</w:t>
      </w:r>
    </w:p>
    <w:tbl>
      <w:tblPr>
        <w:tblStyle w:val="36"/>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3119"/>
        <w:gridCol w:w="2981"/>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right"/>
        </w:trPr>
        <w:tc>
          <w:tcPr>
            <w:tcW w:w="1276"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部位名称</w:t>
            </w:r>
          </w:p>
        </w:tc>
        <w:tc>
          <w:tcPr>
            <w:tcW w:w="3119"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极限偏差，mm</w:t>
            </w:r>
          </w:p>
        </w:tc>
        <w:tc>
          <w:tcPr>
            <w:tcW w:w="2981"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部位名称</w:t>
            </w:r>
          </w:p>
        </w:tc>
        <w:tc>
          <w:tcPr>
            <w:tcW w:w="2144"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极限偏差，mm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门扇高度</w:t>
            </w:r>
          </w:p>
        </w:tc>
        <w:tc>
          <w:tcPr>
            <w:tcW w:w="3119"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＋2，－1</w:t>
            </w:r>
          </w:p>
        </w:tc>
        <w:tc>
          <w:tcPr>
            <w:tcW w:w="2981"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门框槽口高度</w:t>
            </w:r>
          </w:p>
        </w:tc>
        <w:tc>
          <w:tcPr>
            <w:tcW w:w="2144"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门扇宽度</w:t>
            </w:r>
          </w:p>
        </w:tc>
        <w:tc>
          <w:tcPr>
            <w:tcW w:w="3119"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－1，－3</w:t>
            </w:r>
          </w:p>
        </w:tc>
        <w:tc>
          <w:tcPr>
            <w:tcW w:w="2981"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门框侧壁宽度</w:t>
            </w:r>
          </w:p>
        </w:tc>
        <w:tc>
          <w:tcPr>
            <w:tcW w:w="2144"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门扇厚度</w:t>
            </w:r>
          </w:p>
        </w:tc>
        <w:tc>
          <w:tcPr>
            <w:tcW w:w="3119"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＋2，－1</w:t>
            </w:r>
          </w:p>
        </w:tc>
        <w:tc>
          <w:tcPr>
            <w:tcW w:w="2981"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门框槽口宽度</w:t>
            </w:r>
          </w:p>
        </w:tc>
        <w:tc>
          <w:tcPr>
            <w:tcW w:w="2144" w:type="dxa"/>
          </w:tcPr>
          <w:p>
            <w:pPr>
              <w:tabs>
                <w:tab w:val="left" w:pos="993"/>
              </w:tabs>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r>
    </w:tbl>
    <w:p>
      <w:pPr>
        <w:pStyle w:val="71"/>
        <w:numPr>
          <w:ilvl w:val="1"/>
          <w:numId w:val="71"/>
        </w:numPr>
        <w:adjustRightInd w:val="0"/>
        <w:snapToGrid w:val="0"/>
        <w:ind w:firstLineChars="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形位公差</w:t>
      </w:r>
    </w:p>
    <w:tbl>
      <w:tblPr>
        <w:tblStyle w:val="36"/>
        <w:tblW w:w="0" w:type="auto"/>
        <w:jc w:val="right"/>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6067"/>
        <w:gridCol w:w="217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名称</w:t>
            </w: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测量项目</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公差，mm</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w:t>
            </w: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槽口两对角线长度差</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vMerge w:val="restart"/>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门扇</w:t>
            </w: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两对角线长度差</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vMerge w:val="continue"/>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扭曲度</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vMerge w:val="continue"/>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高度方向弯曲度</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1276"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门框、门扇</w:t>
            </w:r>
          </w:p>
        </w:tc>
        <w:tc>
          <w:tcPr>
            <w:tcW w:w="606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门框与门扇组合（前表面）高低差</w:t>
            </w:r>
          </w:p>
        </w:tc>
        <w:tc>
          <w:tcPr>
            <w:tcW w:w="2177" w:type="dxa"/>
            <w:tcBorders>
              <w:top w:val="single" w:color="auto" w:sz="4" w:space="0"/>
              <w:left w:val="single" w:color="auto" w:sz="4" w:space="0"/>
              <w:bottom w:val="single" w:color="auto" w:sz="4" w:space="0"/>
              <w:right w:val="single" w:color="auto" w:sz="4" w:space="0"/>
            </w:tcBorders>
          </w:tcPr>
          <w:p>
            <w:pPr>
              <w:tabs>
                <w:tab w:val="left" w:pos="993"/>
              </w:tabs>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w:t>
            </w:r>
          </w:p>
        </w:tc>
      </w:tr>
    </w:tbl>
    <w:p>
      <w:pPr>
        <w:pStyle w:val="71"/>
        <w:numPr>
          <w:ilvl w:val="1"/>
          <w:numId w:val="71"/>
        </w:numPr>
        <w:adjustRightInd w:val="0"/>
        <w:snapToGrid w:val="0"/>
        <w:ind w:firstLineChars="0"/>
        <w:jc w:val="left"/>
        <w:outlineLvl w:val="2"/>
        <w:rPr>
          <w:rFonts w:ascii="方正中等线简体" w:hAnsi="方正中等线简体" w:eastAsia="方正中等线简体" w:cs="方正中等线简体"/>
          <w:szCs w:val="21"/>
        </w:rPr>
      </w:pPr>
      <w:bookmarkStart w:id="481" w:name="_Toc476056942"/>
      <w:r>
        <w:rPr>
          <w:rFonts w:hint="eastAsia" w:ascii="方正中等线简体" w:hAnsi="方正中等线简体" w:eastAsia="方正中等线简体" w:cs="方正中等线简体"/>
          <w:szCs w:val="21"/>
        </w:rPr>
        <w:t>成品</w:t>
      </w:r>
      <w:r>
        <w:rPr>
          <w:rFonts w:hint="eastAsia" w:ascii="方正中等线简体" w:hAnsi="方正中等线简体" w:eastAsia="方正中等线简体" w:cs="方正中等线简体"/>
        </w:rPr>
        <w:t>保护</w:t>
      </w:r>
      <w:r>
        <w:rPr>
          <w:rFonts w:hint="eastAsia" w:ascii="方正中等线简体" w:hAnsi="方正中等线简体" w:eastAsia="方正中等线简体" w:cs="方正中等线简体"/>
          <w:szCs w:val="21"/>
        </w:rPr>
        <w:t>措施</w:t>
      </w:r>
      <w:bookmarkEnd w:id="481"/>
    </w:p>
    <w:p>
      <w:pPr>
        <w:pStyle w:val="71"/>
        <w:numPr>
          <w:ilvl w:val="2"/>
          <w:numId w:val="71"/>
        </w:numPr>
        <w:adjustRightInd w:val="0"/>
        <w:snapToGrid w:val="0"/>
        <w:ind w:firstLineChars="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安装前检查无损后在进行安装，安装后使用前两侧应进行保护，防止碰撞损坏。</w:t>
      </w:r>
    </w:p>
    <w:p>
      <w:pPr>
        <w:pStyle w:val="71"/>
        <w:numPr>
          <w:ilvl w:val="2"/>
          <w:numId w:val="71"/>
        </w:numPr>
        <w:adjustRightInd w:val="0"/>
        <w:snapToGrid w:val="0"/>
        <w:ind w:firstLineChars="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装门框时要防止磕碰、划伤。</w:t>
      </w:r>
    </w:p>
    <w:p>
      <w:pPr>
        <w:pStyle w:val="71"/>
        <w:numPr>
          <w:ilvl w:val="2"/>
          <w:numId w:val="71"/>
        </w:numPr>
        <w:adjustRightInd w:val="0"/>
        <w:snapToGrid w:val="0"/>
        <w:ind w:firstLineChars="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门扇安装完毕后，如有保护膜破裂，用透明胶带与透明保护膜表面粘接，避免出现表面划伤、磕碰。门扇保护膜修复后，将锁具装好，并用PVC保护膜把面板、把手分别粘贴，避免表面划伤、磕碰。在框扇表面贴保护膜时，应注意不允许用胶带与喷涂面直接接触。门扇表面有污点，可用清水擦洗掉。</w:t>
      </w:r>
    </w:p>
    <w:p>
      <w:pPr>
        <w:pStyle w:val="71"/>
        <w:numPr>
          <w:ilvl w:val="2"/>
          <w:numId w:val="71"/>
        </w:numPr>
        <w:adjustRightInd w:val="0"/>
        <w:snapToGrid w:val="0"/>
        <w:ind w:firstLineChars="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门扇、锁具安装完毕后，要将门扇锁紧。防止成品碰伤、划伤，锁具丢失。</w:t>
      </w:r>
    </w:p>
    <w:p>
      <w:pPr>
        <w:pStyle w:val="71"/>
        <w:numPr>
          <w:ilvl w:val="2"/>
          <w:numId w:val="71"/>
        </w:numPr>
        <w:adjustRightInd w:val="0"/>
        <w:snapToGrid w:val="0"/>
        <w:ind w:firstLineChars="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注意对门上锁具和面板把手的保护。</w:t>
      </w:r>
    </w:p>
    <w:p>
      <w:pPr>
        <w:pStyle w:val="71"/>
        <w:numPr>
          <w:ilvl w:val="0"/>
          <w:numId w:val="1"/>
        </w:numPr>
        <w:adjustRightInd w:val="0"/>
        <w:snapToGrid w:val="0"/>
        <w:spacing w:before="240" w:beforeLines="100"/>
        <w:ind w:left="565" w:leftChars="-118" w:hanging="848" w:hangingChars="303"/>
        <w:jc w:val="left"/>
        <w:outlineLvl w:val="0"/>
        <w:rPr>
          <w:rFonts w:ascii="方正中等线简体" w:hAnsi="黑体" w:eastAsia="方正中等线简体" w:cs="MingLiU"/>
          <w:sz w:val="28"/>
          <w:szCs w:val="28"/>
          <w:lang w:val="zh-TW" w:bidi="zh-TW"/>
        </w:rPr>
      </w:pPr>
      <w:bookmarkStart w:id="482" w:name="_Toc476057466"/>
      <w:bookmarkStart w:id="483" w:name="_Toc35101264"/>
      <w:bookmarkStart w:id="484" w:name="_Toc476056953"/>
      <w:r>
        <w:rPr>
          <w:rFonts w:hint="eastAsia" w:ascii="方正中等线简体" w:hAnsi="黑体" w:eastAsia="方正中等线简体" w:cs="MingLiU"/>
          <w:sz w:val="28"/>
          <w:szCs w:val="28"/>
          <w:lang w:val="zh-TW" w:bidi="zh-TW"/>
        </w:rPr>
        <w:t>技术应用</w:t>
      </w:r>
      <w:bookmarkEnd w:id="482"/>
      <w:bookmarkEnd w:id="483"/>
      <w:bookmarkEnd w:id="484"/>
    </w:p>
    <w:p>
      <w:pPr>
        <w:pStyle w:val="71"/>
        <w:numPr>
          <w:ilvl w:val="0"/>
          <w:numId w:val="72"/>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Cs w:val="21"/>
        </w:rPr>
      </w:pPr>
      <w:bookmarkStart w:id="485" w:name="_Toc35101265"/>
      <w:bookmarkStart w:id="486" w:name="_Toc476056962"/>
      <w:r>
        <w:rPr>
          <w:rFonts w:hint="eastAsia" w:ascii="方正中等线简体" w:hAnsi="方正中等线简体" w:eastAsia="方正中等线简体" w:cs="方正中等线简体"/>
          <w:sz w:val="24"/>
          <w:szCs w:val="24"/>
        </w:rPr>
        <w:t>技术</w:t>
      </w:r>
      <w:r>
        <w:rPr>
          <w:rFonts w:hint="eastAsia" w:ascii="方正中等线简体" w:hAnsi="方正中等线简体" w:eastAsia="方正中等线简体" w:cs="方正中等线简体"/>
          <w:szCs w:val="21"/>
        </w:rPr>
        <w:t>概述</w:t>
      </w:r>
      <w:bookmarkEnd w:id="485"/>
      <w:bookmarkEnd w:id="486"/>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建筑节能是一门跨学科、跨行业、综合性和应用性很强的技术，它集成了城乡规划、建筑学及土木、设备、机电、材料、环境、热能、电子、信息、生态等工程学科的专业知识，同时，又与技术经济、行为科学和社会学等人文学科密不可分。本工程采用了多项节能技术，其中有：芯板结构材料、洁净新风设备、全LED灯。</w:t>
      </w:r>
    </w:p>
    <w:p>
      <w:pPr>
        <w:pStyle w:val="71"/>
        <w:numPr>
          <w:ilvl w:val="0"/>
          <w:numId w:val="72"/>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87" w:name="_Toc35101266"/>
      <w:r>
        <w:rPr>
          <w:rFonts w:hint="eastAsia" w:ascii="方正中等线简体" w:hAnsi="方正中等线简体" w:eastAsia="方正中等线简体" w:cs="方正中等线简体"/>
          <w:sz w:val="24"/>
          <w:szCs w:val="24"/>
        </w:rPr>
        <w:t>空气品质对比表</w:t>
      </w:r>
      <w:bookmarkEnd w:id="487"/>
    </w:p>
    <w:tbl>
      <w:tblPr>
        <w:tblStyle w:val="36"/>
        <w:tblW w:w="0" w:type="auto"/>
        <w:jc w:val="right"/>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Layout w:type="fixed"/>
        <w:tblCellMar>
          <w:top w:w="0" w:type="dxa"/>
          <w:left w:w="108" w:type="dxa"/>
          <w:bottom w:w="0" w:type="dxa"/>
          <w:right w:w="108" w:type="dxa"/>
        </w:tblCellMar>
      </w:tblPr>
      <w:tblGrid>
        <w:gridCol w:w="691"/>
        <w:gridCol w:w="922"/>
        <w:gridCol w:w="686"/>
        <w:gridCol w:w="1677"/>
        <w:gridCol w:w="2372"/>
        <w:gridCol w:w="3172"/>
      </w:tblGrid>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No.</w:t>
            </w:r>
          </w:p>
        </w:tc>
        <w:tc>
          <w:tcPr>
            <w:tcW w:w="92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类别</w:t>
            </w: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事项</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本工程</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常规建筑</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922"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技术</w:t>
            </w:r>
          </w:p>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模式</w:t>
            </w: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通风模式</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100%新风</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30%新风，70%循环风</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新风过滤模式</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粗效过滤+静电过滤+高效过滤</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粗效过滤</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w:t>
            </w:r>
          </w:p>
        </w:tc>
        <w:tc>
          <w:tcPr>
            <w:tcW w:w="922"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粉尘</w:t>
            </w:r>
          </w:p>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污染</w:t>
            </w:r>
          </w:p>
        </w:tc>
        <w:tc>
          <w:tcPr>
            <w:tcW w:w="686"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新风过滤效率</w:t>
            </w:r>
          </w:p>
        </w:tc>
        <w:tc>
          <w:tcPr>
            <w:tcW w:w="1677"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PM0.3</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99.8%</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0</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6</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686"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1677"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PM2.5</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100%</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0</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7</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686"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1677"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PM10</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100%</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＜50%</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8</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室内粉尘浓度</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比室外低20</w:t>
            </w:r>
            <w:r>
              <w:rPr>
                <w:rFonts w:hint="eastAsia" w:ascii="方正中等线简体" w:hAnsi="方正中等线简体" w:eastAsia="方正中等线简体" w:cs="方正中等线简体"/>
                <w:b/>
                <w:bCs/>
                <w:color w:val="333333"/>
                <w:kern w:val="36"/>
                <w:sz w:val="21"/>
                <w:szCs w:val="21"/>
              </w:rPr>
              <w:t>～</w:t>
            </w:r>
            <w:r>
              <w:rPr>
                <w:rFonts w:hint="eastAsia" w:ascii="方正中等线简体" w:hAnsi="方正中等线简体" w:eastAsia="方正中等线简体" w:cs="方正中等线简体"/>
                <w:sz w:val="21"/>
                <w:szCs w:val="21"/>
              </w:rPr>
              <w:t>100倍</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同室外</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9</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室内桌面擦拭间隔</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w:t>
            </w:r>
            <w:r>
              <w:rPr>
                <w:rFonts w:hint="eastAsia" w:ascii="方正中等线简体" w:hAnsi="方正中等线简体" w:eastAsia="方正中等线简体" w:cs="方正中等线简体"/>
                <w:b/>
                <w:bCs/>
                <w:color w:val="333333"/>
                <w:kern w:val="36"/>
                <w:sz w:val="21"/>
                <w:szCs w:val="21"/>
              </w:rPr>
              <w:t>～</w:t>
            </w:r>
            <w:r>
              <w:rPr>
                <w:rFonts w:hint="eastAsia" w:ascii="方正中等线简体" w:hAnsi="方正中等线简体" w:eastAsia="方正中等线简体" w:cs="方正中等线简体"/>
                <w:sz w:val="21"/>
                <w:szCs w:val="21"/>
              </w:rPr>
              <w:t>30天</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每天</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10</w:t>
            </w:r>
          </w:p>
        </w:tc>
        <w:tc>
          <w:tcPr>
            <w:tcW w:w="922"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化学</w:t>
            </w:r>
          </w:p>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污染</w:t>
            </w: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新风换气次数</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每小时5次(按流通截面)</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每小时0.5</w:t>
            </w:r>
            <w:r>
              <w:rPr>
                <w:rFonts w:hint="eastAsia" w:ascii="方正中等线简体" w:hAnsi="方正中等线简体" w:eastAsia="方正中等线简体" w:cs="方正中等线简体"/>
                <w:b/>
                <w:bCs/>
                <w:color w:val="333333"/>
                <w:kern w:val="36"/>
                <w:sz w:val="21"/>
                <w:szCs w:val="21"/>
              </w:rPr>
              <w:t>～</w:t>
            </w:r>
            <w:r>
              <w:rPr>
                <w:rFonts w:hint="eastAsia" w:ascii="方正中等线简体" w:hAnsi="方正中等线简体" w:eastAsia="方正中等线简体" w:cs="方正中等线简体"/>
                <w:sz w:val="21"/>
                <w:szCs w:val="21"/>
              </w:rPr>
              <w:t>1次（按体积）</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11</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室内二氧化碳浓度</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＜800ppm</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＜1800ppm</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12</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室内甲醛等VOC浓度</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＜0.01ppm</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＜0. 1ppm</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14</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建材VOC及铅、核辐射</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E1级（欧洲1级）</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不确定</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15</w:t>
            </w:r>
          </w:p>
        </w:tc>
        <w:tc>
          <w:tcPr>
            <w:tcW w:w="922"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细菌</w:t>
            </w:r>
          </w:p>
          <w:p>
            <w:pPr>
              <w:widowControl/>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污染</w:t>
            </w: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房屋之间空气交叉污染</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零污染（无循环风）</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有污染（70%循环风）</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17</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送风管</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无菌</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有菌</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19</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新风灭菌</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高压静电</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无</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20</w:t>
            </w:r>
          </w:p>
        </w:tc>
        <w:tc>
          <w:tcPr>
            <w:tcW w:w="922" w:type="dxa"/>
            <w:vMerge w:val="restart"/>
            <w:tcBorders>
              <w:top w:val="single" w:color="auto" w:sz="4" w:space="0"/>
              <w:left w:val="single" w:color="auto" w:sz="4" w:space="0"/>
              <w:bottom w:val="single" w:color="auto" w:sz="4" w:space="0"/>
              <w:right w:val="single" w:color="auto" w:sz="4" w:space="0"/>
            </w:tcBorders>
          </w:tcPr>
          <w:p>
            <w:pPr>
              <w:widowControl/>
              <w:adjustRightInd w:val="0"/>
              <w:snapToGrid w:val="0"/>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检测与控制</w:t>
            </w: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粉尘（颗粒物）</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每室检测（8小时）</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不检测</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21</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二氧化碳(CO2)</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每室检测（每小时）</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不检测</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22</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甲醛等VOC</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每室检测（每小时）</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不检测</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23</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新风量</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每室检测（每分钟）</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不检测</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24</w:t>
            </w:r>
          </w:p>
        </w:tc>
        <w:tc>
          <w:tcPr>
            <w:tcW w:w="922" w:type="dxa"/>
            <w:vMerge w:val="continue"/>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p>
        </w:tc>
        <w:tc>
          <w:tcPr>
            <w:tcW w:w="2363" w:type="dxa"/>
            <w:gridSpan w:val="2"/>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新风量调节</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自动调节</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不调节</w:t>
            </w:r>
          </w:p>
        </w:tc>
      </w:tr>
      <w:tr>
        <w:tblPrEx>
          <w:tblBorders>
            <w:top w:val="double" w:color="auto" w:sz="4" w:space="0"/>
            <w:left w:val="double" w:color="auto" w:sz="4" w:space="0"/>
            <w:bottom w:val="double" w:color="auto" w:sz="4" w:space="0"/>
            <w:right w:val="double" w:color="auto" w:sz="4" w:space="0"/>
            <w:insideH w:val="double" w:color="auto" w:sz="4" w:space="0"/>
            <w:insideV w:val="double" w:color="auto" w:sz="4" w:space="0"/>
          </w:tblBorders>
          <w:tblCellMar>
            <w:top w:w="0" w:type="dxa"/>
            <w:left w:w="108" w:type="dxa"/>
            <w:bottom w:w="0" w:type="dxa"/>
            <w:right w:w="108" w:type="dxa"/>
          </w:tblCellMar>
        </w:tblPrEx>
        <w:trPr>
          <w:jc w:val="right"/>
        </w:trPr>
        <w:tc>
          <w:tcPr>
            <w:tcW w:w="691"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25</w:t>
            </w:r>
          </w:p>
        </w:tc>
        <w:tc>
          <w:tcPr>
            <w:tcW w:w="3285" w:type="dxa"/>
            <w:gridSpan w:val="3"/>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室内空气品质总体评价</w:t>
            </w:r>
          </w:p>
        </w:tc>
        <w:tc>
          <w:tcPr>
            <w:tcW w:w="23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比室外洁净100倍</w:t>
            </w:r>
          </w:p>
        </w:tc>
        <w:tc>
          <w:tcPr>
            <w:tcW w:w="3172" w:type="dxa"/>
            <w:tcBorders>
              <w:top w:val="single" w:color="auto" w:sz="4" w:space="0"/>
              <w:left w:val="single" w:color="auto" w:sz="4" w:space="0"/>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比室外脏（WHO认为5倍以上）</w:t>
            </w:r>
          </w:p>
        </w:tc>
      </w:tr>
    </w:tbl>
    <w:p>
      <w:pPr>
        <w:pStyle w:val="71"/>
        <w:numPr>
          <w:ilvl w:val="0"/>
          <w:numId w:val="72"/>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88" w:name="_Toc35101267"/>
      <w:r>
        <w:rPr>
          <w:rFonts w:hint="eastAsia" w:ascii="方正中等线简体" w:hAnsi="方正中等线简体" w:eastAsia="方正中等线简体" w:cs="方正中等线简体"/>
          <w:sz w:val="24"/>
          <w:szCs w:val="24"/>
        </w:rPr>
        <w:t>LED灯</w:t>
      </w:r>
      <w:bookmarkEnd w:id="488"/>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配备了具有发明专利的配光系统及超白高透布纹钢化玻璃，凸显LED节能优点。与传统的钠灯相比，可节电60%以上。</w:t>
      </w:r>
    </w:p>
    <w:p>
      <w:pPr>
        <w:pStyle w:val="207"/>
        <w:tabs>
          <w:tab w:val="left" w:pos="709"/>
        </w:tabs>
        <w:adjustRightInd w:val="0"/>
        <w:snapToGrid w:val="0"/>
        <w:ind w:left="567"/>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节能对比表</w:t>
      </w:r>
    </w:p>
    <w:tbl>
      <w:tblPr>
        <w:tblStyle w:val="36"/>
        <w:tblW w:w="0" w:type="auto"/>
        <w:jc w:val="right"/>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
        <w:gridCol w:w="1179"/>
        <w:gridCol w:w="1200"/>
        <w:gridCol w:w="2614"/>
        <w:gridCol w:w="3836"/>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684" w:type="dxa"/>
            <w:tcBorders>
              <w:top w:val="single" w:color="auto" w:sz="4" w:space="0"/>
              <w:lef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No.</w:t>
            </w:r>
          </w:p>
        </w:tc>
        <w:tc>
          <w:tcPr>
            <w:tcW w:w="1179" w:type="dxa"/>
            <w:tcBorders>
              <w:top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类别</w:t>
            </w:r>
          </w:p>
        </w:tc>
        <w:tc>
          <w:tcPr>
            <w:tcW w:w="1200" w:type="dxa"/>
            <w:tcBorders>
              <w:top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事项</w:t>
            </w:r>
          </w:p>
        </w:tc>
        <w:tc>
          <w:tcPr>
            <w:tcW w:w="2614" w:type="dxa"/>
            <w:tcBorders>
              <w:top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本工程</w:t>
            </w:r>
          </w:p>
        </w:tc>
        <w:tc>
          <w:tcPr>
            <w:tcW w:w="3836" w:type="dxa"/>
            <w:tcBorders>
              <w:top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常规建筑</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684" w:type="dxa"/>
            <w:tcBorders>
              <w:lef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1</w:t>
            </w:r>
          </w:p>
        </w:tc>
        <w:tc>
          <w:tcPr>
            <w:tcW w:w="1179" w:type="dxa"/>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关键指标</w:t>
            </w:r>
          </w:p>
        </w:tc>
        <w:tc>
          <w:tcPr>
            <w:tcW w:w="1200" w:type="dxa"/>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照明配电</w:t>
            </w:r>
          </w:p>
        </w:tc>
        <w:tc>
          <w:tcPr>
            <w:tcW w:w="2614" w:type="dxa"/>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w:t>
            </w:r>
            <w:r>
              <w:rPr>
                <w:rFonts w:hint="eastAsia" w:ascii="Batang" w:hAnsi="Batang" w:eastAsia="Batang" w:cs="Batang"/>
                <w:sz w:val="21"/>
                <w:szCs w:val="21"/>
              </w:rPr>
              <w:t>㎡</w:t>
            </w:r>
          </w:p>
        </w:tc>
        <w:tc>
          <w:tcPr>
            <w:tcW w:w="3836" w:type="dxa"/>
            <w:tcBorders>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6W/</w:t>
            </w:r>
            <w:r>
              <w:rPr>
                <w:rFonts w:hint="eastAsia" w:ascii="Batang" w:hAnsi="Batang" w:eastAsia="Batang" w:cs="Batang"/>
                <w:sz w:val="21"/>
                <w:szCs w:val="21"/>
              </w:rPr>
              <w:t>㎡</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rPr>
          <w:jc w:val="right"/>
        </w:trPr>
        <w:tc>
          <w:tcPr>
            <w:tcW w:w="684" w:type="dxa"/>
            <w:tcBorders>
              <w:left w:val="single" w:color="auto" w:sz="4" w:space="0"/>
              <w:bottom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2</w:t>
            </w:r>
          </w:p>
        </w:tc>
        <w:tc>
          <w:tcPr>
            <w:tcW w:w="1179" w:type="dxa"/>
            <w:tcBorders>
              <w:bottom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其他</w:t>
            </w:r>
          </w:p>
        </w:tc>
        <w:tc>
          <w:tcPr>
            <w:tcW w:w="1200" w:type="dxa"/>
            <w:tcBorders>
              <w:bottom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灯源</w:t>
            </w:r>
          </w:p>
        </w:tc>
        <w:tc>
          <w:tcPr>
            <w:tcW w:w="2614" w:type="dxa"/>
            <w:tcBorders>
              <w:bottom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全部LED（100流明/W）</w:t>
            </w:r>
          </w:p>
        </w:tc>
        <w:tc>
          <w:tcPr>
            <w:tcW w:w="3836" w:type="dxa"/>
            <w:tcBorders>
              <w:bottom w:val="single" w:color="auto" w:sz="4" w:space="0"/>
              <w:right w:val="single" w:color="auto" w:sz="4" w:space="0"/>
            </w:tcBorders>
          </w:tcPr>
          <w:p>
            <w:pPr>
              <w:widowControl/>
              <w:adjustRightInd w:val="0"/>
              <w:snapToGrid w:val="0"/>
              <w:jc w:val="both"/>
              <w:rPr>
                <w:rFonts w:ascii="方正中等线简体" w:hAnsi="方正中等线简体" w:eastAsia="方正中等线简体" w:cs="方正中等线简体"/>
                <w:sz w:val="21"/>
                <w:szCs w:val="21"/>
              </w:rPr>
            </w:pPr>
            <w:r>
              <w:rPr>
                <w:rFonts w:hint="eastAsia" w:ascii="方正中等线简体" w:hAnsi="方正中等线简体" w:eastAsia="方正中等线简体" w:cs="方正中等线简体"/>
                <w:sz w:val="21"/>
                <w:szCs w:val="21"/>
              </w:rPr>
              <w:t>白炽灯或荧光灯（10～70流明/W）</w:t>
            </w:r>
          </w:p>
        </w:tc>
      </w:tr>
    </w:tbl>
    <w:p>
      <w:pPr>
        <w:pStyle w:val="71"/>
        <w:numPr>
          <w:ilvl w:val="0"/>
          <w:numId w:val="72"/>
        </w:numPr>
        <w:adjustRightInd w:val="0"/>
        <w:snapToGrid w:val="0"/>
        <w:spacing w:before="240" w:beforeLines="100"/>
        <w:ind w:left="567" w:hanging="567" w:firstLineChars="0"/>
        <w:jc w:val="left"/>
        <w:outlineLvl w:val="1"/>
        <w:rPr>
          <w:rFonts w:hint="eastAsia" w:ascii="方正中等线简体" w:hAnsi="方正中等线简体" w:eastAsia="方正中等线简体" w:cs="方正中等线简体"/>
          <w:sz w:val="24"/>
          <w:szCs w:val="24"/>
        </w:rPr>
      </w:pPr>
      <w:bookmarkStart w:id="489" w:name="_Toc35101268"/>
      <w:bookmarkStart w:id="490" w:name="_Toc476057472"/>
      <w:bookmarkStart w:id="491" w:name="_Toc476056972"/>
      <w:bookmarkStart w:id="492" w:name="_Toc103575060"/>
      <w:bookmarkStart w:id="493" w:name="_Toc368140522"/>
      <w:r>
        <w:rPr>
          <w:rFonts w:hint="eastAsia" w:ascii="方正中等线简体" w:hAnsi="方正中等线简体" w:eastAsia="方正中等线简体" w:cs="方正中等线简体"/>
          <w:sz w:val="24"/>
          <w:szCs w:val="24"/>
        </w:rPr>
        <w:t>远大芯技术</w:t>
      </w:r>
      <w:bookmarkEnd w:id="489"/>
    </w:p>
    <w:p>
      <w:pPr>
        <w:pStyle w:val="207"/>
        <w:tabs>
          <w:tab w:val="left" w:pos="709"/>
        </w:tabs>
        <w:adjustRightInd w:val="0"/>
        <w:snapToGrid w:val="0"/>
        <w:ind w:left="567"/>
        <w:rPr>
          <w:rFonts w:hint="eastAsia" w:ascii="方正中等线简体" w:hAnsi="方正中等线简体" w:eastAsia="方正中等线简体" w:cs="方正中等线简体"/>
        </w:rPr>
      </w:pPr>
      <w:r>
        <w:rPr>
          <w:rFonts w:hint="eastAsia" w:ascii="方正中等线简体" w:hAnsi="方正中等线简体" w:eastAsia="方正中等线简体" w:cs="方正中等线简体"/>
        </w:rPr>
        <w:t>芯板是由众多圆管组成支撑结构，通过铜钎焊，将上下两块面板连结成一个牢固的整体宇宙间，圆是万物的形状，圆是终极力学性能。所以，芯管可以极薄，极轻一种看似极为简单的结构，却实现了人类永恒愿望：物尽其用——用最少材料达到最大强度，这有如爱因斯坦发现的</w:t>
      </w:r>
      <w:r>
        <w:rPr>
          <w:rFonts w:ascii="方正中等线简体" w:hAnsi="方正中等线简体" w:eastAsia="方正中等线简体" w:cs="方正中等线简体"/>
        </w:rPr>
        <w:t>E=mc2，科</w:t>
      </w:r>
      <w:r>
        <w:rPr>
          <w:rFonts w:hint="eastAsia" w:ascii="方正中等线简体" w:hAnsi="方正中等线简体" w:eastAsia="方正中等线简体" w:cs="方正中等线简体"/>
        </w:rPr>
        <w:t>学是简单的</w:t>
      </w:r>
    </w:p>
    <w:p>
      <w:pPr>
        <w:pStyle w:val="207"/>
        <w:tabs>
          <w:tab w:val="left" w:pos="709"/>
        </w:tabs>
        <w:adjustRightInd w:val="0"/>
        <w:snapToGrid w:val="0"/>
        <w:ind w:left="567"/>
        <w:rPr>
          <w:rFonts w:hint="eastAsia" w:ascii="方正中等线简体" w:hAnsi="方正中等线简体" w:eastAsia="方正中等线简体" w:cs="方正中等线简体"/>
        </w:rPr>
      </w:pPr>
    </w:p>
    <w:p>
      <w:pPr>
        <w:pStyle w:val="207"/>
        <w:tabs>
          <w:tab w:val="left" w:pos="709"/>
        </w:tabs>
        <w:adjustRightInd w:val="0"/>
        <w:snapToGrid w:val="0"/>
        <w:ind w:left="567"/>
        <w:jc w:val="left"/>
        <w:rPr>
          <w:rFonts w:hint="eastAsia" w:ascii="方正中等线简体" w:hAnsi="方正中等线简体" w:eastAsia="方正中等线简体" w:cs="方正中等线简体"/>
        </w:rPr>
      </w:pPr>
      <w:r>
        <w:drawing>
          <wp:inline distT="0" distB="0" distL="0" distR="0">
            <wp:extent cx="5856605" cy="39947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5871339" cy="4005039"/>
                    </a:xfrm>
                    <a:prstGeom prst="rect">
                      <a:avLst/>
                    </a:prstGeom>
                  </pic:spPr>
                </pic:pic>
              </a:graphicData>
            </a:graphic>
          </wp:inline>
        </w:drawing>
      </w:r>
    </w:p>
    <w:p>
      <w:pPr>
        <w:pStyle w:val="207"/>
        <w:tabs>
          <w:tab w:val="left" w:pos="709"/>
        </w:tabs>
        <w:adjustRightInd w:val="0"/>
        <w:snapToGrid w:val="0"/>
        <w:ind w:left="567"/>
        <w:jc w:val="left"/>
        <w:rPr>
          <w:rFonts w:hint="eastAsia" w:ascii="方正中等线简体" w:hAnsi="方正中等线简体" w:eastAsia="方正中等线简体" w:cs="方正中等线简体"/>
        </w:rPr>
      </w:pPr>
      <w:r>
        <w:drawing>
          <wp:inline distT="0" distB="0" distL="0" distR="0">
            <wp:extent cx="5969635" cy="407162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pic:cNvPicPr>
                      <a:picLocks noChangeAspect="1"/>
                    </pic:cNvPicPr>
                  </pic:nvPicPr>
                  <pic:blipFill>
                    <a:blip r:embed="rId49"/>
                    <a:stretch>
                      <a:fillRect/>
                    </a:stretch>
                  </pic:blipFill>
                  <pic:spPr>
                    <a:xfrm>
                      <a:off x="0" y="0"/>
                      <a:ext cx="5972169" cy="4073379"/>
                    </a:xfrm>
                    <a:prstGeom prst="rect">
                      <a:avLst/>
                    </a:prstGeom>
                  </pic:spPr>
                </pic:pic>
              </a:graphicData>
            </a:graphic>
          </wp:inline>
        </w:drawing>
      </w:r>
    </w:p>
    <w:p>
      <w:pPr>
        <w:pStyle w:val="71"/>
        <w:numPr>
          <w:ilvl w:val="0"/>
          <w:numId w:val="1"/>
        </w:numPr>
        <w:adjustRightInd w:val="0"/>
        <w:snapToGrid w:val="0"/>
        <w:spacing w:before="240" w:beforeLines="100"/>
        <w:ind w:left="565" w:leftChars="-118" w:hanging="848" w:hangingChars="303"/>
        <w:jc w:val="left"/>
        <w:outlineLvl w:val="0"/>
        <w:rPr>
          <w:rFonts w:ascii="方正中等线简体" w:hAnsi="黑体" w:eastAsia="方正中等线简体" w:cs="MingLiU"/>
          <w:sz w:val="28"/>
          <w:szCs w:val="28"/>
          <w:lang w:val="zh-TW" w:bidi="zh-TW"/>
        </w:rPr>
      </w:pPr>
      <w:bookmarkStart w:id="494" w:name="_Toc35101269"/>
      <w:r>
        <w:rPr>
          <w:rFonts w:hint="eastAsia" w:ascii="方正中等线简体" w:hAnsi="黑体" w:eastAsia="方正中等线简体" w:cs="MingLiU"/>
          <w:sz w:val="28"/>
          <w:szCs w:val="28"/>
          <w:lang w:val="zh-TW" w:bidi="zh-TW"/>
        </w:rPr>
        <w:t>成品保护措施</w:t>
      </w:r>
      <w:bookmarkEnd w:id="490"/>
      <w:bookmarkEnd w:id="491"/>
      <w:bookmarkEnd w:id="494"/>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95" w:name="_Toc35101270"/>
      <w:bookmarkStart w:id="496" w:name="_Toc476056973"/>
      <w:r>
        <w:rPr>
          <w:rFonts w:hint="eastAsia" w:ascii="方正中等线简体" w:hAnsi="方正中等线简体" w:eastAsia="方正中等线简体" w:cs="方正中等线简体"/>
          <w:sz w:val="24"/>
          <w:szCs w:val="24"/>
        </w:rPr>
        <w:t>成品保护制度</w:t>
      </w:r>
      <w:bookmarkEnd w:id="495"/>
      <w:bookmarkEnd w:id="496"/>
    </w:p>
    <w:p>
      <w:pPr>
        <w:pStyle w:val="207"/>
        <w:adjustRightInd w:val="0"/>
        <w:snapToGrid w:val="0"/>
        <w:ind w:left="566" w:leftChars="236"/>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制定成品保护制度是为了最大限度地消除和避免成品在施工过程中的污染和损坏，以达到降低成本，确保工程质量，提高成品一次的合格率；保证施工过程中的工程产品、完工的单位工程得到有效防护，将符合建设方要求的工程交付给顾客。</w:t>
      </w:r>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97" w:name="_Toc35101271"/>
      <w:r>
        <w:rPr>
          <w:rFonts w:hint="eastAsia" w:ascii="方正中等线简体" w:hAnsi="方正中等线简体" w:eastAsia="方正中等线简体" w:cs="方正中等线简体"/>
          <w:sz w:val="24"/>
          <w:szCs w:val="24"/>
        </w:rPr>
        <w:t>适用范围</w:t>
      </w:r>
      <w:bookmarkEnd w:id="497"/>
    </w:p>
    <w:p>
      <w:pPr>
        <w:pStyle w:val="207"/>
        <w:adjustRightInd w:val="0"/>
        <w:snapToGrid w:val="0"/>
        <w:ind w:left="566" w:leftChars="236"/>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适用于本项目的工程产品防护工作。 </w:t>
      </w:r>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98" w:name="_Toc35101272"/>
      <w:r>
        <w:rPr>
          <w:rFonts w:hint="eastAsia" w:ascii="方正中等线简体" w:hAnsi="方正中等线简体" w:eastAsia="方正中等线简体" w:cs="方正中等线简体"/>
          <w:sz w:val="24"/>
          <w:szCs w:val="24"/>
        </w:rPr>
        <w:t>现场负责人职责</w:t>
      </w:r>
      <w:bookmarkEnd w:id="498"/>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成品保护管理的第一责任者，全面负责对完工的工程成品保护工作的组织实施，对工程产品防护工作负直接领导责任。</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负责协调各相关部门和调区间的关系，划分成品保护的分工和责任界定。组织协调有关物资及人力资源的保证。监督成品保护的实施效果并对有关责任人/单位根据有关规定进行处理。</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负责成品保护纠纷的最终裁决。</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为现场生产管理成品保护管理的主要责任者。负责成品保护的具体组织管理和实施。</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协调各专业的成品保护，拥有工作面的支配权。</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对成品保护使用物资的管理、调配并杜绝浪费。</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负责交叉作业协调并具有最终决定权。</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负责对成品保护不利造成的质量缺陷的补救，制定成品保护措施或方案，对保护不当的方法制定纠正措施，督促有关人员落实保护措施</w:t>
      </w:r>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499" w:name="_Toc476056974"/>
      <w:bookmarkStart w:id="500" w:name="_Toc35101273"/>
      <w:r>
        <w:rPr>
          <w:rFonts w:hint="eastAsia" w:ascii="方正中等线简体" w:hAnsi="方正中等线简体" w:eastAsia="方正中等线简体" w:cs="方正中等线简体"/>
          <w:sz w:val="24"/>
          <w:szCs w:val="24"/>
        </w:rPr>
        <w:t>芯板C系模块成品保护</w:t>
      </w:r>
      <w:bookmarkEnd w:id="499"/>
      <w:bookmarkEnd w:id="500"/>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包装和固定的材料要牢固，以确保在吊装过程中构件不散失，不遗落。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包装时，应保证构件不变形，不损坏，对于长短不一容易掉落的对象，特别注意端头加封包装。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机加工零件及小型零配件，装在钢箱或木箱中发运。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包装件必须书写编号、标记、外形尺寸，如长、宽、高、全重，做到标志齐全、清晰。</w:t>
      </w:r>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501" w:name="_Toc35101274"/>
      <w:r>
        <w:rPr>
          <w:rFonts w:hint="eastAsia" w:ascii="方正中等线简体" w:hAnsi="方正中等线简体" w:eastAsia="方正中等线简体" w:cs="方正中等线简体"/>
          <w:sz w:val="24"/>
          <w:szCs w:val="24"/>
        </w:rPr>
        <w:t>构件运输及进场成品保护措施</w:t>
      </w:r>
      <w:bookmarkEnd w:id="501"/>
      <w:r>
        <w:rPr>
          <w:rFonts w:hint="eastAsia" w:ascii="方正中等线简体" w:hAnsi="方正中等线简体" w:eastAsia="方正中等线简体" w:cs="方正中等线简体"/>
          <w:sz w:val="24"/>
          <w:szCs w:val="24"/>
        </w:rPr>
        <w:t xml:space="preserve">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吊运大件必须有专人负责，使用合适的工装夹具，严格遵守吊运规则，以防止在吊运过程中发生震动、撞击、变形、坠落或其它损坏。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装载时，必须有专人监管，清点上车的箱号及模块编号，车上堆放牢固稳妥，并增加必要捆扎，防止构件松动遗失。</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在运输过程中，保持平稳，采用车辆装运时对超长、超宽、超高物件运输，必须由经过培训的驾驶员，押运人员负责，并在车辆上设置标记。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严禁野蛮装卸，装卸人员装卸前，要熟悉构件的重量、外形尺寸，并检查吊具、索具的情况，防止意外。</w:t>
      </w:r>
    </w:p>
    <w:p>
      <w:pPr>
        <w:pStyle w:val="71"/>
        <w:numPr>
          <w:ilvl w:val="0"/>
          <w:numId w:val="73"/>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502" w:name="_Toc35101275"/>
      <w:r>
        <w:rPr>
          <w:rFonts w:hint="eastAsia" w:ascii="方正中等线简体" w:hAnsi="方正中等线简体" w:eastAsia="方正中等线简体" w:cs="方正中等线简体"/>
          <w:sz w:val="24"/>
          <w:szCs w:val="24"/>
        </w:rPr>
        <w:t>安装过程中模块保护</w:t>
      </w:r>
      <w:bookmarkEnd w:id="502"/>
      <w:r>
        <w:rPr>
          <w:rFonts w:hint="eastAsia" w:ascii="方正中等线简体" w:hAnsi="方正中等线简体" w:eastAsia="方正中等线简体" w:cs="方正中等线简体"/>
          <w:sz w:val="24"/>
          <w:szCs w:val="24"/>
        </w:rPr>
        <w:t xml:space="preserve"> </w:t>
      </w:r>
    </w:p>
    <w:p>
      <w:pPr>
        <w:pStyle w:val="71"/>
        <w:adjustRightInd w:val="0"/>
        <w:snapToGrid w:val="0"/>
        <w:ind w:left="567" w:firstLine="0" w:firstLineChars="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在拼装、安装作业时，应尽量避免碰撞、重击。未经设计同意，严禁在芯板主要受力构件上焊接悬挂物和卡具。 进行模块的吊装时，避免构件受力不平衡，造成构件的永久变形。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安装过程中的涂装面保护</w:t>
      </w:r>
    </w:p>
    <w:p>
      <w:pPr>
        <w:pStyle w:val="71"/>
        <w:numPr>
          <w:ilvl w:val="2"/>
          <w:numId w:val="74"/>
        </w:numPr>
        <w:adjustRightInd w:val="0"/>
        <w:snapToGrid w:val="0"/>
        <w:ind w:left="567" w:hanging="425"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避免尖锐的物体碰撞、摩擦。 </w:t>
      </w:r>
    </w:p>
    <w:p>
      <w:pPr>
        <w:pStyle w:val="71"/>
        <w:numPr>
          <w:ilvl w:val="2"/>
          <w:numId w:val="74"/>
        </w:numPr>
        <w:adjustRightInd w:val="0"/>
        <w:snapToGrid w:val="0"/>
        <w:ind w:left="567" w:hanging="425"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尽量避免现场辅助措施的焊接，如进行现场焊接，对焊接处及母材外露表面在最短时间内进行处理。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结构成品保护</w:t>
      </w:r>
    </w:p>
    <w:p>
      <w:pPr>
        <w:pStyle w:val="71"/>
        <w:adjustRightInd w:val="0"/>
        <w:snapToGrid w:val="0"/>
        <w:ind w:left="567" w:firstLine="0"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严禁施工人员直接踩踏屋面板，在交工验收前，在屋面采取防护措施，设置通道。 </w:t>
      </w:r>
    </w:p>
    <w:p>
      <w:pPr>
        <w:pStyle w:val="71"/>
        <w:adjustRightInd w:val="0"/>
        <w:snapToGrid w:val="0"/>
        <w:ind w:left="567" w:firstLine="0"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 xml:space="preserve">其它工序介入施工时，未经设计许可，禁止在芯板结构上焊接、悬挂任何构件，不得污染结构表面。 </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bookmarkStart w:id="503" w:name="_Toc345480967"/>
      <w:r>
        <w:rPr>
          <w:rFonts w:hint="eastAsia" w:ascii="方正中等线简体" w:hAnsi="方正中等线简体" w:eastAsia="方正中等线简体" w:cs="方正中等线简体"/>
        </w:rPr>
        <w:t>墙板成品保护</w:t>
      </w:r>
    </w:p>
    <w:p>
      <w:pPr>
        <w:pStyle w:val="71"/>
        <w:numPr>
          <w:ilvl w:val="2"/>
          <w:numId w:val="75"/>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墙板在配载、运输过程中应设置有效的保护措施，防止边角、板面、污染、变形。</w:t>
      </w:r>
    </w:p>
    <w:p>
      <w:pPr>
        <w:pStyle w:val="71"/>
        <w:numPr>
          <w:ilvl w:val="2"/>
          <w:numId w:val="75"/>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安装过程中应均衡受力，轻拿轻放，防止碰撞。</w:t>
      </w:r>
    </w:p>
    <w:p>
      <w:pPr>
        <w:pStyle w:val="71"/>
        <w:numPr>
          <w:ilvl w:val="2"/>
          <w:numId w:val="75"/>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墙板安装完成后，采取措施防止污染、撞损。</w:t>
      </w:r>
    </w:p>
    <w:p>
      <w:pPr>
        <w:pStyle w:val="71"/>
        <w:numPr>
          <w:ilvl w:val="2"/>
          <w:numId w:val="75"/>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严禁在墙板上随意钻孔、开槽、乱涂乱画等。</w:t>
      </w:r>
    </w:p>
    <w:bookmarkEnd w:id="503"/>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门窗、玻璃成品保护</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门窗扇在运输和安装时应轻拿轻放避免挤压、磕碰，防止变形损坏；防止碰撞墙角和其他装饰好的成品。</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安装门窗时应轻拿轻放，防止损坏成品；注意防止碰撞墙角、墙面和其它装饰好的成品面层。修整门窗时不能硬撬，以免损坏扇料和五金。</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安装玻璃时，应自备脚手凳或楼梯，严禁蹬踩窗框和其它成品物。</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玻璃安装完成后，在玻璃内表面贴示警告标识，如“玻璃产品，请勿碰撞”等。</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严禁随意在门窗上敲击、涂写，或打钉、挂物。</w:t>
      </w:r>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bookmarkStart w:id="504" w:name="_Toc201317947"/>
      <w:bookmarkStart w:id="505" w:name="_Toc201405232"/>
      <w:bookmarkStart w:id="506" w:name="_Toc201403865"/>
      <w:r>
        <w:rPr>
          <w:rFonts w:hint="eastAsia" w:ascii="方正中等线简体" w:hAnsi="方正中等线简体" w:eastAsia="方正中等线简体" w:cs="方正中等线简体"/>
        </w:rPr>
        <w:t>及时清除门窗框上的污染物，在交工时做到窗明几净。</w:t>
      </w:r>
      <w:bookmarkEnd w:id="504"/>
      <w:bookmarkEnd w:id="505"/>
      <w:bookmarkEnd w:id="506"/>
    </w:p>
    <w:p>
      <w:pPr>
        <w:pStyle w:val="71"/>
        <w:numPr>
          <w:ilvl w:val="0"/>
          <w:numId w:val="76"/>
        </w:numPr>
        <w:adjustRightInd w:val="0"/>
        <w:snapToGrid w:val="0"/>
        <w:ind w:left="567" w:hanging="283"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严禁在成品上乱涂乱画。</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bookmarkStart w:id="507" w:name="_Toc345480970"/>
      <w:r>
        <w:rPr>
          <w:rFonts w:hint="eastAsia" w:ascii="方正中等线简体" w:hAnsi="方正中等线简体" w:eastAsia="方正中等线简体" w:cs="方正中等线简体"/>
        </w:rPr>
        <w:t>管道类</w:t>
      </w:r>
      <w:bookmarkEnd w:id="507"/>
    </w:p>
    <w:p>
      <w:pPr>
        <w:pStyle w:val="71"/>
        <w:numPr>
          <w:ilvl w:val="2"/>
          <w:numId w:val="77"/>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管道安装完成后，应将所有管口封闭严密，要求在每根立管检查口处，进行临时密封，严禁敞口，防止杂物进入堵塞管道。</w:t>
      </w:r>
    </w:p>
    <w:p>
      <w:pPr>
        <w:pStyle w:val="71"/>
        <w:numPr>
          <w:ilvl w:val="2"/>
          <w:numId w:val="77"/>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安装完毕干立支管后，应立即安装好支托卡架，防止管道移位，影响管道对接和接头处质量。</w:t>
      </w:r>
    </w:p>
    <w:p>
      <w:pPr>
        <w:pStyle w:val="71"/>
        <w:numPr>
          <w:ilvl w:val="2"/>
          <w:numId w:val="77"/>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严禁利用各种管道作为安全带的拉点，并严禁高温烘烤塑料管，以防管道变形。</w:t>
      </w:r>
    </w:p>
    <w:p>
      <w:pPr>
        <w:pStyle w:val="71"/>
        <w:numPr>
          <w:ilvl w:val="2"/>
          <w:numId w:val="77"/>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安装好的其它管道不得用做支撑或踏压、其支托卡架不得作为其他用途受力点。</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bookmarkStart w:id="508" w:name="_Toc345480973"/>
      <w:r>
        <w:rPr>
          <w:rFonts w:hint="eastAsia" w:ascii="方正中等线简体" w:hAnsi="方正中等线简体" w:eastAsia="方正中等线简体" w:cs="方正中等线简体"/>
        </w:rPr>
        <w:t>电气类</w:t>
      </w:r>
      <w:bookmarkEnd w:id="508"/>
      <w:r>
        <w:rPr>
          <w:rFonts w:hint="eastAsia" w:ascii="方正中等线简体" w:hAnsi="方正中等线简体" w:eastAsia="方正中等线简体" w:cs="方正中等线简体"/>
        </w:rPr>
        <w:t>（电线、电缆）</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线束敷设和对接时，应保持墙面、天花、地面的清洁完整，不得污染其他工序成品。</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施工用梯子、高凳时，不得碰撞墙、角、门、窗，搬运物件及设备时不得砸伤管路及盒、箱。</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线束敷设对接完后应立即进行保护，其它工种作业时，应注意不要将线束切断、损坏及标示污染、丢失。</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如有破损现象，看护人员应立即修复被损坏的箱、盒、线等。</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严禁带电作业，必须2人以上进行作业。</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安装金属线槽及槽内配线时，场地应清理干净，并应保持墙面的清洁。</w:t>
      </w:r>
    </w:p>
    <w:p>
      <w:pPr>
        <w:pStyle w:val="71"/>
        <w:numPr>
          <w:ilvl w:val="2"/>
          <w:numId w:val="78"/>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电线、电缆敷设完成后，线槽盖板应齐全平实，不得遗漏，电缆和导线不允裸露在线槽之外，并防止损坏和污染线槽。</w:t>
      </w:r>
    </w:p>
    <w:p>
      <w:pPr>
        <w:pStyle w:val="71"/>
        <w:numPr>
          <w:ilvl w:val="1"/>
          <w:numId w:val="73"/>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卫生洁具、器具</w:t>
      </w:r>
    </w:p>
    <w:p>
      <w:pPr>
        <w:pStyle w:val="71"/>
        <w:numPr>
          <w:ilvl w:val="2"/>
          <w:numId w:val="79"/>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洁具设备安装完成后，所有进入该卫生间的施工人员需穿着干净的工作服，并除去身上所有硬质物件（除必要的工具外），另应更换软底鞋后方能进行施工。</w:t>
      </w:r>
    </w:p>
    <w:p>
      <w:pPr>
        <w:pStyle w:val="71"/>
        <w:numPr>
          <w:ilvl w:val="2"/>
          <w:numId w:val="79"/>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在洁具、器具部位的上方进行施工时，洁具、器具的表面应有可靠的保护措施，防止物品损坏。</w:t>
      </w:r>
    </w:p>
    <w:p>
      <w:pPr>
        <w:pStyle w:val="71"/>
        <w:numPr>
          <w:ilvl w:val="2"/>
          <w:numId w:val="79"/>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洁具、器具的安装应在墙、顶、电气、管路等其它工序完成以后进行。</w:t>
      </w:r>
    </w:p>
    <w:p>
      <w:pPr>
        <w:pStyle w:val="71"/>
        <w:numPr>
          <w:ilvl w:val="2"/>
          <w:numId w:val="79"/>
        </w:numPr>
        <w:adjustRightInd w:val="0"/>
        <w:snapToGrid w:val="0"/>
        <w:ind w:left="568" w:hanging="284"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洁具、器具安装完成并验收合格后，应将门关闭上锁，采取限入制度，任何施工人员未经现场负责人许可，一概不得入内。</w:t>
      </w:r>
    </w:p>
    <w:bookmarkEnd w:id="492"/>
    <w:bookmarkEnd w:id="493"/>
    <w:p>
      <w:pPr>
        <w:pStyle w:val="71"/>
        <w:numPr>
          <w:ilvl w:val="0"/>
          <w:numId w:val="1"/>
        </w:numPr>
        <w:adjustRightInd w:val="0"/>
        <w:snapToGrid w:val="0"/>
        <w:spacing w:before="240" w:beforeLines="100"/>
        <w:ind w:left="565" w:leftChars="-118" w:hanging="848" w:hangingChars="303"/>
        <w:jc w:val="left"/>
        <w:outlineLvl w:val="0"/>
        <w:rPr>
          <w:rFonts w:ascii="方正中等线简体" w:hAnsi="黑体" w:eastAsia="方正中等线简体" w:cs="MingLiU"/>
          <w:sz w:val="28"/>
          <w:szCs w:val="28"/>
          <w:lang w:val="zh-TW" w:bidi="zh-TW"/>
        </w:rPr>
      </w:pPr>
      <w:bookmarkStart w:id="509" w:name="_Toc476057021"/>
      <w:bookmarkStart w:id="510" w:name="_Toc476057483"/>
      <w:bookmarkStart w:id="511" w:name="_Toc35101276"/>
      <w:bookmarkStart w:id="512" w:name="_Toc103575067"/>
      <w:r>
        <w:rPr>
          <w:rFonts w:hint="eastAsia" w:ascii="方正中等线简体" w:hAnsi="黑体" w:eastAsia="方正中等线简体" w:cs="MingLiU"/>
          <w:sz w:val="28"/>
          <w:szCs w:val="28"/>
          <w:lang w:val="zh-TW" w:bidi="zh-TW"/>
        </w:rPr>
        <w:t>安全文明施工及应急预案</w:t>
      </w:r>
      <w:bookmarkEnd w:id="509"/>
      <w:bookmarkEnd w:id="510"/>
      <w:bookmarkEnd w:id="511"/>
      <w:bookmarkStart w:id="513" w:name="_Toc476057484"/>
      <w:bookmarkStart w:id="514" w:name="_Toc12780"/>
      <w:bookmarkStart w:id="515" w:name="_Toc5502"/>
      <w:bookmarkStart w:id="516" w:name="_Toc11365"/>
      <w:bookmarkStart w:id="517" w:name="_Toc476057022"/>
      <w:r>
        <w:commentReference w:id="4"/>
      </w:r>
    </w:p>
    <w:p>
      <w:pPr>
        <w:pStyle w:val="71"/>
        <w:numPr>
          <w:ilvl w:val="0"/>
          <w:numId w:val="8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518" w:name="_Toc35101277"/>
      <w:r>
        <w:rPr>
          <w:rFonts w:hint="eastAsia" w:ascii="方正中等线简体" w:hAnsi="方正中等线简体" w:eastAsia="方正中等线简体" w:cs="方正中等线简体"/>
          <w:sz w:val="24"/>
          <w:szCs w:val="24"/>
        </w:rPr>
        <w:t>现场安全文明施工措施</w:t>
      </w:r>
      <w:bookmarkEnd w:id="518"/>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rPr>
      </w:pPr>
      <w:r>
        <w:rPr>
          <w:rFonts w:ascii="方正中等线简体" w:hAnsi="方正中等线简体" w:eastAsia="方正中等线简体" w:cs="方正中等线简体"/>
        </w:rPr>
        <w:t>安全施工保</w:t>
      </w:r>
      <w:r>
        <w:rPr>
          <w:rFonts w:hint="eastAsia" w:ascii="方正中等线简体" w:hAnsi="方正中等线简体" w:eastAsia="方正中等线简体" w:cs="方正中等线简体"/>
        </w:rPr>
        <w:t>证措施</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坚决执行国家有关劳动安全、卫生法规和现行行业标准《建筑施工高处作业安全技术规范》及韩国当地相关法律法规与标准。</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建立安全管理措施</w:t>
      </w:r>
      <w:r>
        <w:rPr>
          <w:rFonts w:hint="eastAsia" w:ascii="方正中等线简体" w:hAnsi="方正中等线简体" w:eastAsia="方正中等线简体" w:cs="方正中等线简体"/>
        </w:rPr>
        <w:t>责任制，施工前，应对各类施工人员进行安全技术教育与交底，工地安全工作由现场负责人负责。必须落实所有安全技术措施和人身防护用品，未经落实不得进行施工；</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进入施工现场</w:t>
      </w:r>
      <w:r>
        <w:rPr>
          <w:rFonts w:ascii="方正中等线简体" w:hAnsi="方正中等线简体" w:eastAsia="方正中等线简体" w:cs="方正中等线简体"/>
        </w:rPr>
        <w:t xml:space="preserve">, </w:t>
      </w:r>
      <w:commentRangeStart w:id="5"/>
      <w:r>
        <w:rPr>
          <w:rFonts w:ascii="方正中等线简体" w:hAnsi="方正中等线简体" w:eastAsia="方正中等线简体" w:cs="方正中等线简体"/>
          <w:color w:val="FF0000"/>
        </w:rPr>
        <w:t>不准赤</w:t>
      </w:r>
      <w:r>
        <w:rPr>
          <w:rFonts w:hint="eastAsia" w:ascii="方正中等线简体" w:hAnsi="方正中等线简体" w:eastAsia="方正中等线简体" w:cs="方正中等线简体"/>
          <w:color w:val="FF0000"/>
        </w:rPr>
        <w:t>脚</w:t>
      </w:r>
      <w:r>
        <w:rPr>
          <w:rFonts w:ascii="方正中等线简体" w:hAnsi="方正中等线简体" w:eastAsia="方正中等线简体" w:cs="方正中等线简体"/>
          <w:color w:val="FF0000"/>
        </w:rPr>
        <w:t>,不准穿拖鞋</w:t>
      </w:r>
      <w:commentRangeEnd w:id="5"/>
      <w:r>
        <w:commentReference w:id="5"/>
      </w:r>
      <w:r>
        <w:rPr>
          <w:rFonts w:ascii="方正中等线简体" w:hAnsi="方正中等线简体" w:eastAsia="方正中等线简体" w:cs="方正中等线简体"/>
        </w:rPr>
        <w:t>，必</w:t>
      </w:r>
      <w:r>
        <w:rPr>
          <w:rFonts w:hint="eastAsia" w:ascii="方正中等线简体" w:hAnsi="方正中等线简体" w:eastAsia="方正中等线简体" w:cs="方正中等线简体"/>
        </w:rPr>
        <w:t>须戴安全帽；登高临空作业人员等特种作业人员须经专业技术培训和考试合格方可上岗施工，还须配备安全带和工具袋等必备防护用品。</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机械</w:t>
      </w:r>
      <w:r>
        <w:rPr>
          <w:rFonts w:hint="eastAsia" w:ascii="方正中等线简体" w:hAnsi="方正中等线简体" w:eastAsia="方正中等线简体" w:cs="方正中等线简体"/>
        </w:rPr>
        <w:t>设备必须配置齐全有效的安全罩</w:t>
      </w:r>
      <w:r>
        <w:rPr>
          <w:rFonts w:ascii="方正中等线简体" w:hAnsi="方正中等线简体" w:eastAsia="方正中等线简体" w:cs="方正中等线简体"/>
        </w:rPr>
        <w:t>,施工</w:t>
      </w:r>
      <w:r>
        <w:rPr>
          <w:rFonts w:hint="eastAsia" w:ascii="方正中等线简体" w:hAnsi="方正中等线简体" w:eastAsia="方正中等线简体" w:cs="方正中等线简体"/>
        </w:rPr>
        <w:t>电器应良好接地。现场用电，必须严格执行用电规定，接线、接地、拉线必须经电工负责人同意。收工时，保证电源切断；电线应套安全管</w:t>
      </w:r>
      <w:r>
        <w:rPr>
          <w:rFonts w:ascii="方正中等线简体" w:hAnsi="方正中等线简体" w:eastAsia="方正中等线简体" w:cs="方正中等线简体"/>
        </w:rPr>
        <w:t>,</w:t>
      </w:r>
      <w:r>
        <w:rPr>
          <w:rFonts w:hint="eastAsia" w:ascii="方正中等线简体" w:hAnsi="方正中等线简体" w:eastAsia="方正中等线简体" w:cs="方正中等线简体"/>
        </w:rPr>
        <w:t>严禁使用无绝缘皮的导线。杜绝漏电，伤亡事故。</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施工</w:t>
      </w:r>
      <w:r>
        <w:rPr>
          <w:rFonts w:hint="eastAsia" w:ascii="方正中等线简体" w:hAnsi="方正中等线简体" w:eastAsia="方正中等线简体" w:cs="方正中等线简体"/>
        </w:rPr>
        <w:t>时如遇六级和六级以上大风，或大雨、泷雾等恶劣气候，应通知施工人员停止施工，如遇暴风还应指派人员做好机具和未完工部分的加固工作。</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每天作</w:t>
      </w:r>
      <w:r>
        <w:rPr>
          <w:rFonts w:hint="eastAsia" w:ascii="方正中等线简体" w:hAnsi="方正中等线简体" w:eastAsia="方正中等线简体" w:cs="方正中等线简体"/>
        </w:rPr>
        <w:t>业完成时，施工人员应收拾现场并清除废弃物料。</w:t>
      </w:r>
      <w:bookmarkStart w:id="532" w:name="_GoBack"/>
      <w:bookmarkEnd w:id="532"/>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现场文明施工措施</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在保</w:t>
      </w:r>
      <w:r>
        <w:rPr>
          <w:rFonts w:hint="eastAsia" w:ascii="方正中等线简体" w:hAnsi="方正中等线简体" w:eastAsia="方正中等线简体" w:cs="方正中等线简体"/>
        </w:rPr>
        <w:t>证安全生产的同时，加强文明施工教育。</w:t>
      </w:r>
      <w:r>
        <w:rPr>
          <w:rFonts w:ascii="方正中等线简体" w:hAnsi="方正中等线简体" w:eastAsia="方正中等线简体" w:cs="方正中等线简体"/>
        </w:rPr>
        <w:t xml:space="preserve"> </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坚决贯彻执行国家及韩国当地有关现的场文明施工及环境保护的各项规章制度。</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完善</w:t>
      </w:r>
      <w:r>
        <w:rPr>
          <w:rFonts w:hint="eastAsia" w:ascii="方正中等线简体" w:hAnsi="方正中等线简体" w:eastAsia="方正中等线简体" w:cs="方正中等线简体"/>
        </w:rPr>
        <w:t>项目团队组织建设，现场由现场负责人设置专人负责安全生产并建立班组文明生产责任制。</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ascii="方正中等线简体" w:hAnsi="方正中等线简体" w:eastAsia="方正中等线简体" w:cs="方正中等线简体"/>
        </w:rPr>
        <w:t>制定文明生</w:t>
      </w:r>
      <w:r>
        <w:rPr>
          <w:rFonts w:hint="eastAsia" w:ascii="方正中等线简体" w:hAnsi="方正中等线简体" w:eastAsia="方正中等线简体" w:cs="方正中等线简体"/>
        </w:rPr>
        <w:t>产制度，定期进行检查。</w:t>
      </w:r>
    </w:p>
    <w:p>
      <w:pPr>
        <w:pStyle w:val="71"/>
        <w:numPr>
          <w:ilvl w:val="0"/>
          <w:numId w:val="8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519" w:name="_Toc35101278"/>
      <w:r>
        <w:rPr>
          <w:rFonts w:hint="eastAsia" w:ascii="方正中等线简体" w:hAnsi="方正中等线简体" w:eastAsia="方正中等线简体" w:cs="方正中等线简体"/>
          <w:sz w:val="24"/>
          <w:szCs w:val="24"/>
        </w:rPr>
        <w:t>应急预案总则</w:t>
      </w:r>
      <w:bookmarkEnd w:id="513"/>
      <w:bookmarkEnd w:id="514"/>
      <w:bookmarkEnd w:id="515"/>
      <w:bookmarkEnd w:id="516"/>
      <w:bookmarkEnd w:id="517"/>
      <w:bookmarkEnd w:id="519"/>
    </w:p>
    <w:p>
      <w:pPr>
        <w:pStyle w:val="71"/>
        <w:adjustRightInd w:val="0"/>
        <w:snapToGrid w:val="0"/>
        <w:ind w:left="567" w:firstLine="0" w:firstLineChars="0"/>
        <w:jc w:val="left"/>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为认真贯彻落实公司紧急情况应变处理流程、切实加强本项目对突发事故处理的综合指挥能力，提高紧急救援的快速反应和协调能力，减少事故造成的人员伤亡和财产损失以及对社会环境产生的不利影响，根据《中华人民共和国安全生产法》《建设工程安全生产管理条例》《公司紧急情况应变处理程序》的要求，特制定《项目部事故应急救援预案》（以下称应急救援预案）。</w:t>
      </w:r>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rPr>
      </w:pPr>
      <w:bookmarkStart w:id="520" w:name="_Toc476057023"/>
      <w:r>
        <w:rPr>
          <w:rFonts w:hint="eastAsia" w:ascii="方正中等线简体" w:hAnsi="方正中等线简体" w:eastAsia="方正中等线简体" w:cs="方正中等线简体"/>
        </w:rPr>
        <w:t>本规定所称的事故</w:t>
      </w:r>
      <w:bookmarkEnd w:id="520"/>
    </w:p>
    <w:p>
      <w:pPr>
        <w:pStyle w:val="71"/>
        <w:adjustRightInd w:val="0"/>
        <w:snapToGrid w:val="0"/>
        <w:ind w:left="567" w:firstLine="0" w:firstLineChars="0"/>
        <w:jc w:val="left"/>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是指在本工程建设活动中出现下例情况的：</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责任过失造成机械设备损坏造成人身伤亡。</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安全设施失稳造成人身伤亡。</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由于员工不安全施工行为造成人身伤亡。</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rPr>
        <w:t>重大经济损失的事故以及社会性质特别严重</w:t>
      </w:r>
      <w:r>
        <w:rPr>
          <w:rFonts w:hint="eastAsia" w:ascii="方正中等线简体" w:hAnsi="方正中等线简体" w:eastAsia="方正中等线简体" w:cs="方正中等线简体"/>
          <w:szCs w:val="21"/>
        </w:rPr>
        <w:t>，产生重大社会影响的事故。凡一次事故死亡1人以上的事故，包括发生事故以后30日内因事故而死亡的或一次性造成经济损失在5万元以上或在社会上产生重大社会不良影响的事故或一次性造成职工10人以上的急性中毒事故均是重大事故。</w:t>
      </w:r>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bookmarkStart w:id="521" w:name="_Toc476057024"/>
      <w:r>
        <w:rPr>
          <w:rFonts w:hint="eastAsia" w:ascii="方正中等线简体" w:hAnsi="方正中等线简体" w:eastAsia="方正中等线简体" w:cs="方正中等线简体"/>
          <w:szCs w:val="21"/>
        </w:rPr>
        <w:t>事故的应急救援工作的原则及要求</w:t>
      </w:r>
      <w:bookmarkEnd w:id="521"/>
      <w:r>
        <w:rPr>
          <w:rFonts w:hint="eastAsia" w:ascii="方正中等线简体" w:hAnsi="方正中等线简体" w:eastAsia="方正中等线简体" w:cs="方正中等线简体"/>
          <w:szCs w:val="21"/>
        </w:rPr>
        <w:t>：预防第一、自救为主、统一指挥、分工负责。</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在所有施工人员，若发生事故，必须按应急救援预案规定及时开展实施抢救工作。</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根据实际情况成立应急救援领导小组，建立健全网络，配备有兼职应急救援人员。</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现场负责人对本项目发生的事故应急救援预案工作全面负责，各施工工位长对本工位发生的事故应急救援预案工作全面负责。</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配备必要的应急救援器材和劳动防护用品，并经常性检查和保养，保证在突发应急时能得到正常的使用。</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对在突发事故施救过程中不遵守应急救援预案实施抢救的工位或个人，将按照公司相关管理制度和项目部有关制度对主要责任人进行处理，对情节严重的将按国家有关法律、法规规定移交司法机关处理。</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在工程建设活动中对提高安全防护水平和改善劳动条件，有效防止安全事故发生或参与事故抢救过程中有显著成绩的个人按项目部和公司相关制度奖励。</w:t>
      </w:r>
    </w:p>
    <w:p>
      <w:pPr>
        <w:pStyle w:val="71"/>
        <w:numPr>
          <w:ilvl w:val="0"/>
          <w:numId w:val="80"/>
        </w:numPr>
        <w:adjustRightInd w:val="0"/>
        <w:snapToGrid w:val="0"/>
        <w:spacing w:before="240" w:beforeLines="100"/>
        <w:ind w:left="567" w:hanging="567" w:firstLineChars="0"/>
        <w:jc w:val="left"/>
        <w:outlineLvl w:val="1"/>
        <w:rPr>
          <w:rFonts w:ascii="方正中等线简体" w:hAnsi="方正中等线简体" w:eastAsia="方正中等线简体" w:cs="方正中等线简体"/>
          <w:sz w:val="24"/>
          <w:szCs w:val="24"/>
        </w:rPr>
      </w:pPr>
      <w:bookmarkStart w:id="522" w:name="_Toc476057042"/>
      <w:bookmarkStart w:id="523" w:name="_Toc24256"/>
      <w:bookmarkStart w:id="524" w:name="_Toc13024"/>
      <w:bookmarkStart w:id="525" w:name="_Toc476057488"/>
      <w:bookmarkStart w:id="526" w:name="_Toc17681"/>
      <w:bookmarkStart w:id="527" w:name="_Toc35101279"/>
      <w:r>
        <w:rPr>
          <w:rFonts w:hint="eastAsia" w:ascii="方正中等线简体" w:hAnsi="方正中等线简体" w:eastAsia="方正中等线简体" w:cs="方正中等线简体"/>
          <w:sz w:val="24"/>
          <w:szCs w:val="24"/>
        </w:rPr>
        <w:t>应急救援预案程序</w:t>
      </w:r>
      <w:bookmarkEnd w:id="522"/>
      <w:bookmarkEnd w:id="523"/>
      <w:bookmarkEnd w:id="524"/>
      <w:bookmarkEnd w:id="525"/>
      <w:bookmarkEnd w:id="526"/>
      <w:bookmarkEnd w:id="527"/>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bookmarkStart w:id="528" w:name="_Toc476057043"/>
      <w:r>
        <w:rPr>
          <w:rFonts w:hint="eastAsia" w:ascii="方正中等线简体" w:hAnsi="方正中等线简体" w:eastAsia="方正中等线简体" w:cs="方正中等线简体"/>
          <w:szCs w:val="21"/>
        </w:rPr>
        <w:t>为及时、正确、有效地对突发性重大事故，有步骤的实施应急救援工作，根据现场各类应急救援预案名称类别，结合实际情况对施救程序和具体内容进行明确。</w:t>
      </w:r>
      <w:bookmarkEnd w:id="528"/>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bookmarkStart w:id="529" w:name="_Toc476057044"/>
      <w:r>
        <w:rPr>
          <w:rFonts w:hint="eastAsia" w:ascii="方正中等线简体" w:hAnsi="方正中等线简体" w:eastAsia="方正中等线简体" w:cs="方正中等线简体"/>
          <w:szCs w:val="21"/>
        </w:rPr>
        <w:t>应急救援预案施救程序</w:t>
      </w:r>
      <w:bookmarkEnd w:id="529"/>
    </w:p>
    <w:p>
      <w:pPr>
        <w:pStyle w:val="71"/>
        <w:adjustRightInd w:val="0"/>
        <w:snapToGrid w:val="0"/>
        <w:ind w:left="567" w:firstLine="0" w:firstLineChars="0"/>
        <w:jc w:val="left"/>
        <w:rPr>
          <w:rFonts w:ascii="方正中等线简体" w:hAnsi="MingLiU_HKSCS" w:eastAsia="方正中等线简体" w:cs="MingLiU_HKSCS"/>
          <w:color w:val="000000"/>
          <w:kern w:val="0"/>
          <w:szCs w:val="21"/>
          <w:lang w:val="zh-TW" w:bidi="zh-TW"/>
        </w:rPr>
      </w:pPr>
      <w:r>
        <w:rPr>
          <w:rFonts w:hint="eastAsia" w:ascii="方正中等线简体" w:hAnsi="MingLiU_HKSCS" w:eastAsia="方正中等线简体" w:cs="MingLiU_HKSCS"/>
          <w:color w:val="000000"/>
          <w:kern w:val="0"/>
          <w:szCs w:val="21"/>
          <w:lang w:val="zh-TW" w:bidi="zh-TW"/>
        </w:rPr>
        <w:t>现场救援程序：发生事故，第一时间保护现场，现场负责人组织初级救援，同时汇报建设方、公司、当地应急救援部门寻求帮助，公司第一时间为现场负责人提供相应的信息及救援帮助，建设方协调当地救援部门为现场提供帮助，必要时联系驻韩大使馆。</w:t>
      </w:r>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bookmarkStart w:id="530" w:name="_Toc476057045"/>
      <w:r>
        <w:rPr>
          <w:rFonts w:hint="eastAsia" w:ascii="方正中等线简体" w:hAnsi="方正中等线简体" w:eastAsia="方正中等线简体" w:cs="方正中等线简体"/>
          <w:szCs w:val="21"/>
        </w:rPr>
        <w:t>坚持“三同步”原则，即同时施救、同时保护、同时上报。</w:t>
      </w:r>
      <w:bookmarkEnd w:id="530"/>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施救：发生事故现场的指挥组应对受伤人员、财务、物资进行紧急抢救、抢险、抢修。</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保护：保护事故现场，维护现场秩序，防止与事故有关物品、文件等被随意挪动或丢失，若确因施救须移动的应做好标志，绘制现场简图并做好记录，妥善保存现场痕迹、物证。</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rPr>
      </w:pPr>
      <w:r>
        <w:rPr>
          <w:rFonts w:hint="eastAsia" w:ascii="方正中等线简体" w:hAnsi="方正中等线简体" w:eastAsia="方正中等线简体" w:cs="方正中等线简体"/>
        </w:rPr>
        <w:t>上报：与外部机构及时联系，呼救。比如打拨打韩国119紧急救援电话等。立即将事故的发生地点、时间、类别等有关信息报告公司，公司接到报告后及时远程协助做好相关救治作。</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高空坠落：</w:t>
      </w:r>
    </w:p>
    <w:p>
      <w:pPr>
        <w:pStyle w:val="12"/>
        <w:numPr>
          <w:ilvl w:val="0"/>
          <w:numId w:val="81"/>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由医疗救护人员视伤害情况对伤员进行紧急止血、包扎、固定等，初步或局部抢救处理后，并由救护车立即送往医院进行抢救。</w:t>
      </w:r>
    </w:p>
    <w:p>
      <w:pPr>
        <w:pStyle w:val="12"/>
        <w:numPr>
          <w:ilvl w:val="0"/>
          <w:numId w:val="81"/>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由于高坠事故多数出现骨折现象，在搬运伤员时应防止再次负伤，应对骨折处进行加固处理后，由120救护车送往医院进行抢救。</w:t>
      </w:r>
    </w:p>
    <w:p>
      <w:pPr>
        <w:pStyle w:val="12"/>
        <w:numPr>
          <w:ilvl w:val="0"/>
          <w:numId w:val="81"/>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经现场负责人现场拍照取证后，由相应班组对高空坠落防护设施进行加固整改。</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物体打击</w:t>
      </w:r>
    </w:p>
    <w:p>
      <w:pPr>
        <w:pStyle w:val="12"/>
        <w:numPr>
          <w:ilvl w:val="0"/>
          <w:numId w:val="82"/>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紧急止血、包扎、固定等，初步或局部抢救处理后，再由环安委视伤害情况送往医院进行抢救。</w:t>
      </w:r>
    </w:p>
    <w:p>
      <w:pPr>
        <w:pStyle w:val="12"/>
        <w:numPr>
          <w:ilvl w:val="0"/>
          <w:numId w:val="82"/>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经现场负责人现场拍照后，由相应班组搬移肇事物。</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触电事故</w:t>
      </w:r>
    </w:p>
    <w:p>
      <w:pPr>
        <w:pStyle w:val="12"/>
        <w:numPr>
          <w:ilvl w:val="0"/>
          <w:numId w:val="83"/>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电器直接触电的应立即关掉电源。</w:t>
      </w:r>
    </w:p>
    <w:p>
      <w:pPr>
        <w:pStyle w:val="12"/>
        <w:numPr>
          <w:ilvl w:val="0"/>
          <w:numId w:val="83"/>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由医护人员视伤员情况进行施救，伤员暂停呼吸的应进行人工呼吸施救，并由环安委协调救护车及时送往医院抢救。</w:t>
      </w:r>
    </w:p>
    <w:p>
      <w:pPr>
        <w:pStyle w:val="12"/>
        <w:numPr>
          <w:ilvl w:val="0"/>
          <w:numId w:val="83"/>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专业人员对电器进行检查，查明事故发生原因，消除安全隐患。</w:t>
      </w:r>
    </w:p>
    <w:p>
      <w:pPr>
        <w:pStyle w:val="12"/>
        <w:numPr>
          <w:ilvl w:val="0"/>
          <w:numId w:val="83"/>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若雷击触电的应视实际情况，送往医院进行抢救。</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机械伤害</w:t>
      </w:r>
    </w:p>
    <w:p>
      <w:pPr>
        <w:pStyle w:val="12"/>
        <w:numPr>
          <w:ilvl w:val="0"/>
          <w:numId w:val="84"/>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关闭运转机械，撤离危险区域人员。</w:t>
      </w:r>
    </w:p>
    <w:p>
      <w:pPr>
        <w:pStyle w:val="12"/>
        <w:numPr>
          <w:ilvl w:val="0"/>
          <w:numId w:val="84"/>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医疗人员对受伤者紧急施救，伤情严重及时送医院抢救。</w:t>
      </w:r>
    </w:p>
    <w:p>
      <w:pPr>
        <w:pStyle w:val="12"/>
        <w:numPr>
          <w:ilvl w:val="0"/>
          <w:numId w:val="84"/>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由设备课对设备进行作面的检修，消除设备隐患。</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消防火灾</w:t>
      </w:r>
    </w:p>
    <w:p>
      <w:pPr>
        <w:pStyle w:val="12"/>
        <w:numPr>
          <w:ilvl w:val="0"/>
          <w:numId w:val="85"/>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由现场人员立即进行灭火工作，现场负责人负责警戒区域，防止闲杂人员进入危险区域。</w:t>
      </w:r>
    </w:p>
    <w:p>
      <w:pPr>
        <w:pStyle w:val="12"/>
        <w:numPr>
          <w:ilvl w:val="0"/>
          <w:numId w:val="85"/>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火势较大难以扑灭应立即拨打火警电话119。</w:t>
      </w:r>
    </w:p>
    <w:p>
      <w:pPr>
        <w:pStyle w:val="12"/>
        <w:numPr>
          <w:ilvl w:val="0"/>
          <w:numId w:val="85"/>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现场负责人人员对施工现场秩序进行维持。</w:t>
      </w:r>
    </w:p>
    <w:p>
      <w:pPr>
        <w:pStyle w:val="12"/>
        <w:numPr>
          <w:ilvl w:val="0"/>
          <w:numId w:val="85"/>
        </w:numPr>
        <w:tabs>
          <w:tab w:val="left" w:pos="567"/>
        </w:tabs>
        <w:adjustRightInd w:val="0"/>
        <w:snapToGrid w:val="0"/>
        <w:ind w:left="566" w:leftChars="117" w:hanging="285" w:hangingChars="136"/>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医护人员负责对伤员进行简单施救并由救护车送往医院。</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三防应急响应原则</w:t>
      </w:r>
    </w:p>
    <w:p>
      <w:pPr>
        <w:pStyle w:val="12"/>
        <w:numPr>
          <w:ilvl w:val="0"/>
          <w:numId w:val="86"/>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疏散撤离非应急行动人员，最大限度减少人员伤亡；保持通讯畅通，随时掌握险情动态；</w:t>
      </w:r>
    </w:p>
    <w:p>
      <w:pPr>
        <w:pStyle w:val="12"/>
        <w:numPr>
          <w:ilvl w:val="0"/>
          <w:numId w:val="86"/>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调集抢先救助力量，迅速控制事态发展；正确分析险情，及时划定危险范围，果断决定采取应急行动；</w:t>
      </w:r>
    </w:p>
    <w:p>
      <w:pPr>
        <w:pStyle w:val="12"/>
        <w:numPr>
          <w:ilvl w:val="0"/>
          <w:numId w:val="86"/>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正确分析风险损失，在尽可能减少人员伤亡的前提下，组织物资抢险；</w:t>
      </w:r>
    </w:p>
    <w:p>
      <w:pPr>
        <w:pStyle w:val="12"/>
        <w:numPr>
          <w:ilvl w:val="0"/>
          <w:numId w:val="86"/>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处理事故险情时，首先考虑人员安全，其次应尽可能减少财产损失和环境污染，按有利于恢复生产的原则组织应急抢险行动；</w:t>
      </w:r>
    </w:p>
    <w:p>
      <w:pPr>
        <w:pStyle w:val="12"/>
        <w:numPr>
          <w:ilvl w:val="0"/>
          <w:numId w:val="86"/>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现场抢险时不能少于两人。</w:t>
      </w:r>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bookmarkStart w:id="531" w:name="_Toc476057049"/>
      <w:r>
        <w:rPr>
          <w:rFonts w:hint="eastAsia" w:ascii="方正中等线简体" w:hAnsi="方正中等线简体" w:eastAsia="方正中等线简体" w:cs="方正中等线简体"/>
          <w:szCs w:val="21"/>
        </w:rPr>
        <w:t>事故处理程序</w:t>
      </w:r>
      <w:bookmarkEnd w:id="531"/>
    </w:p>
    <w:p>
      <w:pPr>
        <w:pStyle w:val="12"/>
        <w:tabs>
          <w:tab w:val="left" w:pos="567"/>
        </w:tabs>
        <w:adjustRightInd w:val="0"/>
        <w:snapToGrid w:val="0"/>
        <w:ind w:left="567" w:firstLine="0"/>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对事故现场进行勘查收集证物，并通过拍照，绘制图形等方式形成原始资料。对事故发生的相关资料进入记录，如受害人如肇事者身份的具体情况进行记录。事故发生前施工现场的材料、机具设备、架体等安全防护有关情况进行检查，如事故发生前设备、设施的使用性能和质量及材料的物理性能、作业环境等。目击者口述材料的收集，通过与目击者的交谈和询问，对事故发生的过程进行全面了解。事故调查过程中应积极的形成原始记录，包括文字记录和现场相关的照片等。</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根据事故调查报告，对事故伤害、原因、责任等进行分析。</w:t>
      </w:r>
    </w:p>
    <w:p>
      <w:pPr>
        <w:pStyle w:val="12"/>
        <w:numPr>
          <w:ilvl w:val="0"/>
          <w:numId w:val="87"/>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伤害分析：包括受伤部位、受伤性质、伤害方式、起因物、致害物、不安全物状态、不安全人的行为。</w:t>
      </w:r>
    </w:p>
    <w:p>
      <w:pPr>
        <w:pStyle w:val="12"/>
        <w:numPr>
          <w:ilvl w:val="0"/>
          <w:numId w:val="87"/>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对事故的原因进行分析，对引起事故的直接原因、主要原因、间接原因进行分析。</w:t>
      </w:r>
    </w:p>
    <w:p>
      <w:pPr>
        <w:pStyle w:val="12"/>
        <w:numPr>
          <w:ilvl w:val="0"/>
          <w:numId w:val="87"/>
        </w:numPr>
        <w:tabs>
          <w:tab w:val="left" w:pos="567"/>
          <w:tab w:val="clear" w:pos="425"/>
        </w:tabs>
        <w:adjustRightInd w:val="0"/>
        <w:snapToGrid w:val="0"/>
        <w:ind w:left="567" w:hanging="28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事故的责任分析，根据调查报告对事故原因进行分析，确认事故的事实，通过分析找出事故的直接原因、间接原因、主要原因、从全面确定事故的直接责任人，主要责任人、领导责任者。</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根据事故的分析，为预防该类事故的重复发生，对事故的发生的原因进行分析，如对施工过程、作业环境、机具设备、架体防护等进行研究，并根据事故的引起原因，制定相应的安全防范措施，并落实专人负责限期内整改完成。</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为认真吸取事故教训，教导其他员工对事故引以为戒，应由现场负责人对项目部所有施工人员要求组织召开现场事故分析会议，对事故发生的原因、经过、事故的责任进行通报，提高职工的安全防范意识，确保其它工程的施工安全。</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由现场负责人编写《事故调查报告》，并按规定送企业主管部门及其它有关部门审批。</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根据事故责任分析，对相关责任人进行项目内的处罚。</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项目管理人员应积极配合和参与主管部门或公司领导对事故进行调查和结案，并接受相应的处罚。</w:t>
      </w:r>
    </w:p>
    <w:p>
      <w:pPr>
        <w:pStyle w:val="71"/>
        <w:numPr>
          <w:ilvl w:val="1"/>
          <w:numId w:val="80"/>
        </w:numPr>
        <w:adjustRightInd w:val="0"/>
        <w:snapToGrid w:val="0"/>
        <w:ind w:hangingChars="270"/>
        <w:jc w:val="left"/>
        <w:outlineLvl w:val="2"/>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疫情防范</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鉴于本项目建设地点位于国外（韩国闻庆），相关管理人员和作业人员必须出国进行安装。外部环境复杂且对于韩国相关法律、法规不熟悉，突发意外情况多，风险系数极高。第二点由于施工期间新型冠状病毒影响，韩国处于疫情高发阶段。为防止、降低出差管理人员和作业人员感染风险，特制定本项目应急处置方案</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项目出差人员，务必提前做好出国前期准备工作，办理所有出国相关手续，由现场负责人统一带队。</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项目出差人员应了解韩国当地基本相关法律、法规，有必要时，由公司部门组织专门学习与培训。</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出差期间所有出差人员严禁私自外出购物或办私事。出差期间严禁所有出差人员不服从公司管理、生产作业不服从现场负责人统一指挥调配。</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购买必须物品或相关材料配件时应向现场负责人进行报备，尽可能由建设方协助采购。（建设方无法协助采购时，由现场负责人批准后方可外出，尽量集体活动。）</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出差期间，所有人员必须佩戴医用口罩或移动肺保，不集体聚餐，勤洗手。开会时尽量缩短会议时间。物料、工具等进场消毒，配合项目部门和韩国当地有关部门日常体温检测。</w:t>
      </w:r>
    </w:p>
    <w:p>
      <w:pPr>
        <w:pStyle w:val="71"/>
        <w:numPr>
          <w:ilvl w:val="2"/>
          <w:numId w:val="80"/>
        </w:numPr>
        <w:adjustRightInd w:val="0"/>
        <w:snapToGrid w:val="0"/>
        <w:ind w:hangingChars="270"/>
        <w:jc w:val="left"/>
        <w:outlineLvl w:val="3"/>
        <w:rPr>
          <w:rFonts w:ascii="方正中等线简体" w:hAnsi="方正中等线简体" w:eastAsia="方正中等线简体" w:cs="方正中等线简体"/>
          <w:szCs w:val="21"/>
        </w:rPr>
      </w:pPr>
      <w:r>
        <w:rPr>
          <w:rFonts w:hint="eastAsia" w:ascii="方正中等线简体" w:hAnsi="方正中等线简体" w:eastAsia="方正中等线简体" w:cs="方正中等线简体"/>
          <w:szCs w:val="21"/>
        </w:rPr>
        <w:t>出差期间发现职工存在体温异常或干咳等疑似新型冠状病毒感染情况的立即启动项目应急流程：</w:t>
      </w:r>
    </w:p>
    <w:p>
      <w:pPr>
        <w:adjustRightInd w:val="0"/>
        <w:snapToGrid w:val="0"/>
        <w:ind w:firstLine="566" w:firstLineChars="236"/>
        <w:outlineLvl w:val="3"/>
        <w:rPr>
          <w:rFonts w:ascii="方正中等线简体" w:hAnsi="方正中等线简体" w:eastAsia="方正中等线简体" w:cs="方正中等线简体"/>
          <w:szCs w:val="21"/>
          <w:lang w:eastAsia="zh-CN"/>
        </w:rPr>
      </w:pPr>
      <w:r>
        <w:rPr>
          <w:rFonts w:ascii="方正中等线简体" w:hAnsi="方正中等线简体" w:eastAsia="方正中等线简体" w:cs="方正中等线简体"/>
          <w:szCs w:val="21"/>
          <w:lang w:eastAsia="zh-CN"/>
        </w:rPr>
        <mc:AlternateContent>
          <mc:Choice Requires="wpg">
            <w:drawing>
              <wp:inline distT="0" distB="0" distL="114300" distR="114300">
                <wp:extent cx="5794375" cy="2030730"/>
                <wp:effectExtent l="4445" t="4445" r="11430" b="0"/>
                <wp:docPr id="139" name="组合 532"/>
                <wp:cNvGraphicFramePr/>
                <a:graphic xmlns:a="http://schemas.openxmlformats.org/drawingml/2006/main">
                  <a:graphicData uri="http://schemas.microsoft.com/office/word/2010/wordprocessingGroup">
                    <wpg:wgp>
                      <wpg:cNvGrpSpPr/>
                      <wpg:grpSpPr>
                        <a:xfrm>
                          <a:off x="0" y="0"/>
                          <a:ext cx="5794375" cy="2030730"/>
                          <a:chOff x="1621" y="11116"/>
                          <a:chExt cx="9125" cy="4104"/>
                        </a:xfrm>
                      </wpg:grpSpPr>
                      <wpg:grpSp>
                        <wpg:cNvPr id="136" name="组合 531"/>
                        <wpg:cNvGrpSpPr/>
                        <wpg:grpSpPr>
                          <a:xfrm>
                            <a:off x="1621" y="11116"/>
                            <a:ext cx="9125" cy="3858"/>
                            <a:chOff x="1621" y="11116"/>
                            <a:chExt cx="9125" cy="3858"/>
                          </a:xfrm>
                        </wpg:grpSpPr>
                        <wps:wsp>
                          <wps:cNvPr id="107" name="文本框 475"/>
                          <wps:cNvSpPr txBox="1"/>
                          <wps:spPr>
                            <a:xfrm>
                              <a:off x="1621" y="12637"/>
                              <a:ext cx="980" cy="71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发现疑似</w:t>
                                </w:r>
                              </w:p>
                              <w:p>
                                <w:pPr>
                                  <w:snapToGrid w:val="0"/>
                                  <w:spacing w:line="240" w:lineRule="exact"/>
                                  <w:ind w:left="-120" w:leftChars="-50" w:right="-120" w:rightChars="-50"/>
                                  <w:rPr>
                                    <w:rFonts w:ascii="方正中等线简体" w:eastAsia="方正中等线简体"/>
                                    <w:sz w:val="21"/>
                                    <w:szCs w:val="21"/>
                                    <w:lang w:eastAsia="zh-CN"/>
                                  </w:rPr>
                                </w:pPr>
                                <w:r>
                                  <w:rPr>
                                    <w:rFonts w:hint="eastAsia" w:ascii="方正中等线简体" w:hAnsi="宋体" w:eastAsia="方正中等线简体" w:cs="宋体"/>
                                    <w:sz w:val="21"/>
                                    <w:szCs w:val="21"/>
                                    <w:lang w:eastAsia="zh-CN"/>
                                  </w:rPr>
                                  <w:t>感染情况</w:t>
                                </w:r>
                              </w:p>
                            </w:txbxContent>
                          </wps:txbx>
                          <wps:bodyPr tIns="10800" bIns="10800" upright="1"/>
                        </wps:wsp>
                        <wps:wsp>
                          <wps:cNvPr id="108" name="文本框 476"/>
                          <wps:cNvSpPr txBox="1"/>
                          <wps:spPr>
                            <a:xfrm>
                              <a:off x="4087" y="12062"/>
                              <a:ext cx="1370" cy="74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公司或一级</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部门负责人</w:t>
                                </w:r>
                              </w:p>
                            </w:txbxContent>
                          </wps:txbx>
                          <wps:bodyPr wrap="square" tIns="10800" bIns="10800" anchor="t" upright="1"/>
                        </wps:wsp>
                        <wps:wsp>
                          <wps:cNvPr id="109" name="文本框 478"/>
                          <wps:cNvSpPr txBox="1"/>
                          <wps:spPr>
                            <a:xfrm>
                              <a:off x="4087" y="13139"/>
                              <a:ext cx="1370" cy="7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韩国当地有关</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部门或建设方</w:t>
                                </w:r>
                              </w:p>
                            </w:txbxContent>
                          </wps:txbx>
                          <wps:bodyPr wrap="square" tIns="10800" bIns="10800" anchor="t" upright="1"/>
                        </wps:wsp>
                        <wps:wsp>
                          <wps:cNvPr id="110" name="自选图形 481"/>
                          <wps:cNvCnPr/>
                          <wps:spPr>
                            <a:xfrm>
                              <a:off x="3570" y="12438"/>
                              <a:ext cx="517" cy="1"/>
                            </a:xfrm>
                            <a:prstGeom prst="straightConnector1">
                              <a:avLst/>
                            </a:prstGeom>
                            <a:ln w="9525" cap="flat" cmpd="sng">
                              <a:solidFill>
                                <a:srgbClr val="000000"/>
                              </a:solidFill>
                              <a:prstDash val="solid"/>
                              <a:headEnd type="none" w="med" len="med"/>
                              <a:tailEnd type="triangle" w="med" len="med"/>
                            </a:ln>
                          </wps:spPr>
                          <wps:bodyPr/>
                        </wps:wsp>
                        <wps:wsp>
                          <wps:cNvPr id="111" name="自选图形 483"/>
                          <wps:cNvCnPr/>
                          <wps:spPr>
                            <a:xfrm>
                              <a:off x="3570" y="13491"/>
                              <a:ext cx="517" cy="1"/>
                            </a:xfrm>
                            <a:prstGeom prst="straightConnector1">
                              <a:avLst/>
                            </a:prstGeom>
                            <a:ln w="9525" cap="flat" cmpd="sng">
                              <a:solidFill>
                                <a:srgbClr val="000000"/>
                              </a:solidFill>
                              <a:prstDash val="solid"/>
                              <a:headEnd type="none" w="med" len="med"/>
                              <a:tailEnd type="triangle" w="med" len="med"/>
                            </a:ln>
                          </wps:spPr>
                          <wps:bodyPr/>
                        </wps:wsp>
                        <wps:wsp>
                          <wps:cNvPr id="112" name="自选图形 484"/>
                          <wps:cNvCnPr/>
                          <wps:spPr>
                            <a:xfrm>
                              <a:off x="3570" y="12438"/>
                              <a:ext cx="0" cy="1052"/>
                            </a:xfrm>
                            <a:prstGeom prst="straightConnector1">
                              <a:avLst/>
                            </a:prstGeom>
                            <a:ln w="9525" cap="flat" cmpd="sng">
                              <a:solidFill>
                                <a:srgbClr val="000000"/>
                              </a:solidFill>
                              <a:prstDash val="solid"/>
                              <a:headEnd type="none" w="med" len="med"/>
                              <a:tailEnd type="none" w="med" len="med"/>
                            </a:ln>
                          </wps:spPr>
                          <wps:bodyPr/>
                        </wps:wsp>
                        <wps:wsp>
                          <wps:cNvPr id="113" name="文本框 485"/>
                          <wps:cNvSpPr txBox="1"/>
                          <wps:spPr>
                            <a:xfrm>
                              <a:off x="9783" y="14562"/>
                              <a:ext cx="963"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回厂上班</w:t>
                                </w:r>
                              </w:p>
                            </w:txbxContent>
                          </wps:txbx>
                          <wps:bodyPr wrap="square" tIns="10800" bIns="10800" anchor="t" upright="1"/>
                        </wps:wsp>
                        <wps:wsp>
                          <wps:cNvPr id="114" name="自选图形 486"/>
                          <wps:cNvCnPr/>
                          <wps:spPr>
                            <a:xfrm>
                              <a:off x="2057" y="11470"/>
                              <a:ext cx="2030" cy="0"/>
                            </a:xfrm>
                            <a:prstGeom prst="straightConnector1">
                              <a:avLst/>
                            </a:prstGeom>
                            <a:ln w="9525" cap="flat" cmpd="sng">
                              <a:solidFill>
                                <a:srgbClr val="000000"/>
                              </a:solidFill>
                              <a:prstDash val="solid"/>
                              <a:headEnd type="none" w="med" len="med"/>
                              <a:tailEnd type="triangle" w="med" len="med"/>
                            </a:ln>
                          </wps:spPr>
                          <wps:bodyPr/>
                        </wps:wsp>
                        <wps:wsp>
                          <wps:cNvPr id="115" name="自选图形 487"/>
                          <wps:cNvCnPr/>
                          <wps:spPr>
                            <a:xfrm>
                              <a:off x="2057" y="11470"/>
                              <a:ext cx="0" cy="1167"/>
                            </a:xfrm>
                            <a:prstGeom prst="straightConnector1">
                              <a:avLst/>
                            </a:prstGeom>
                            <a:ln w="9525" cap="flat" cmpd="sng">
                              <a:solidFill>
                                <a:srgbClr val="000000"/>
                              </a:solidFill>
                              <a:prstDash val="solid"/>
                              <a:headEnd type="none" w="med" len="med"/>
                              <a:tailEnd type="none" w="med" len="med"/>
                            </a:ln>
                          </wps:spPr>
                          <wps:bodyPr/>
                        </wps:wsp>
                        <wps:wsp>
                          <wps:cNvPr id="116" name="文本框 488"/>
                          <wps:cNvSpPr txBox="1"/>
                          <wps:spPr>
                            <a:xfrm>
                              <a:off x="6861" y="12587"/>
                              <a:ext cx="1017" cy="76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接触人员</w:t>
                                </w:r>
                              </w:p>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集体隔离</w:t>
                                </w:r>
                              </w:p>
                            </w:txbxContent>
                          </wps:txbx>
                          <wps:bodyPr wrap="square" tIns="10800" bIns="10800" anchor="t" upright="1"/>
                        </wps:wsp>
                        <wps:wsp>
                          <wps:cNvPr id="117" name="自选图形 491"/>
                          <wps:cNvCnPr/>
                          <wps:spPr>
                            <a:xfrm>
                              <a:off x="2601" y="12976"/>
                              <a:ext cx="4260" cy="0"/>
                            </a:xfrm>
                            <a:prstGeom prst="straightConnector1">
                              <a:avLst/>
                            </a:prstGeom>
                            <a:ln w="9525" cap="flat" cmpd="sng">
                              <a:solidFill>
                                <a:srgbClr val="000000"/>
                              </a:solidFill>
                              <a:prstDash val="solid"/>
                              <a:headEnd type="none" w="med" len="med"/>
                              <a:tailEnd type="triangle" w="med" len="med"/>
                            </a:ln>
                          </wps:spPr>
                          <wps:bodyPr/>
                        </wps:wsp>
                        <wps:wsp>
                          <wps:cNvPr id="118" name="文本框 495"/>
                          <wps:cNvSpPr txBox="1"/>
                          <wps:spPr>
                            <a:xfrm>
                              <a:off x="4087" y="11240"/>
                              <a:ext cx="605"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确 诊</w:t>
                                </w:r>
                              </w:p>
                            </w:txbxContent>
                          </wps:txbx>
                          <wps:bodyPr wrap="square" tIns="10800" bIns="10800" anchor="t" upright="1"/>
                        </wps:wsp>
                        <wps:wsp>
                          <wps:cNvPr id="119" name="自选图形 496"/>
                          <wps:cNvCnPr/>
                          <wps:spPr>
                            <a:xfrm>
                              <a:off x="4692" y="11469"/>
                              <a:ext cx="2010" cy="1"/>
                            </a:xfrm>
                            <a:prstGeom prst="straightConnector1">
                              <a:avLst/>
                            </a:prstGeom>
                            <a:ln w="9525" cap="flat" cmpd="sng">
                              <a:solidFill>
                                <a:srgbClr val="000000"/>
                              </a:solidFill>
                              <a:prstDash val="solid"/>
                              <a:headEnd type="none" w="med" len="med"/>
                              <a:tailEnd type="triangle" w="med" len="med"/>
                            </a:ln>
                          </wps:spPr>
                          <wps:bodyPr/>
                        </wps:wsp>
                        <wps:wsp>
                          <wps:cNvPr id="120" name="自选图形 497"/>
                          <wps:cNvCnPr/>
                          <wps:spPr>
                            <a:xfrm flipV="1">
                              <a:off x="7357" y="11868"/>
                              <a:ext cx="0" cy="720"/>
                            </a:xfrm>
                            <a:prstGeom prst="straightConnector1">
                              <a:avLst/>
                            </a:prstGeom>
                            <a:ln w="9525" cap="flat" cmpd="sng">
                              <a:solidFill>
                                <a:srgbClr val="000000"/>
                              </a:solidFill>
                              <a:prstDash val="solid"/>
                              <a:headEnd type="none" w="med" len="med"/>
                              <a:tailEnd type="triangle" w="med" len="med"/>
                            </a:ln>
                          </wps:spPr>
                          <wps:bodyPr/>
                        </wps:wsp>
                        <wps:wsp>
                          <wps:cNvPr id="121" name="文本框 498"/>
                          <wps:cNvSpPr txBox="1"/>
                          <wps:spPr>
                            <a:xfrm>
                              <a:off x="7031" y="14562"/>
                              <a:ext cx="704"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未感染</w:t>
                                </w:r>
                              </w:p>
                            </w:txbxContent>
                          </wps:txbx>
                          <wps:bodyPr wrap="square" tIns="10800" bIns="10800" anchor="t" upright="1"/>
                        </wps:wsp>
                        <wps:wsp>
                          <wps:cNvPr id="122" name="文本框 499"/>
                          <wps:cNvSpPr txBox="1"/>
                          <wps:spPr>
                            <a:xfrm>
                              <a:off x="4087" y="14562"/>
                              <a:ext cx="1370"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紧急单独隔离</w:t>
                                </w:r>
                              </w:p>
                            </w:txbxContent>
                          </wps:txbx>
                          <wps:bodyPr tIns="10800" bIns="10800" upright="1"/>
                        </wps:wsp>
                        <wps:wsp>
                          <wps:cNvPr id="123" name="自选图形 500"/>
                          <wps:cNvCnPr/>
                          <wps:spPr>
                            <a:xfrm>
                              <a:off x="2057" y="13351"/>
                              <a:ext cx="0" cy="1441"/>
                            </a:xfrm>
                            <a:prstGeom prst="straightConnector1">
                              <a:avLst/>
                            </a:prstGeom>
                            <a:ln w="9525" cap="flat" cmpd="sng">
                              <a:solidFill>
                                <a:srgbClr val="000000"/>
                              </a:solidFill>
                              <a:prstDash val="solid"/>
                              <a:headEnd type="none" w="med" len="med"/>
                              <a:tailEnd type="none" w="med" len="med"/>
                            </a:ln>
                          </wps:spPr>
                          <wps:bodyPr/>
                        </wps:wsp>
                        <wps:wsp>
                          <wps:cNvPr id="124" name="自选图形 501"/>
                          <wps:cNvCnPr/>
                          <wps:spPr>
                            <a:xfrm>
                              <a:off x="2057" y="14792"/>
                              <a:ext cx="2030" cy="0"/>
                            </a:xfrm>
                            <a:prstGeom prst="straightConnector1">
                              <a:avLst/>
                            </a:prstGeom>
                            <a:ln w="9525" cap="flat" cmpd="sng">
                              <a:solidFill>
                                <a:srgbClr val="000000"/>
                              </a:solidFill>
                              <a:prstDash val="solid"/>
                              <a:headEnd type="none" w="med" len="med"/>
                              <a:tailEnd type="triangle" w="med" len="med"/>
                            </a:ln>
                          </wps:spPr>
                          <wps:bodyPr/>
                        </wps:wsp>
                        <wps:wsp>
                          <wps:cNvPr id="125" name="自选图形 502"/>
                          <wps:cNvCnPr/>
                          <wps:spPr>
                            <a:xfrm>
                              <a:off x="5457" y="14792"/>
                              <a:ext cx="1574" cy="0"/>
                            </a:xfrm>
                            <a:prstGeom prst="straightConnector1">
                              <a:avLst/>
                            </a:prstGeom>
                            <a:ln w="9525" cap="flat" cmpd="sng">
                              <a:solidFill>
                                <a:srgbClr val="000000"/>
                              </a:solidFill>
                              <a:prstDash val="solid"/>
                              <a:headEnd type="none" w="med" len="med"/>
                              <a:tailEnd type="triangle" w="med" len="med"/>
                            </a:ln>
                          </wps:spPr>
                          <wps:bodyPr/>
                        </wps:wsp>
                        <wps:wsp>
                          <wps:cNvPr id="126" name="自选图形 503"/>
                          <wps:cNvCnPr/>
                          <wps:spPr>
                            <a:xfrm>
                              <a:off x="7357" y="13351"/>
                              <a:ext cx="0" cy="1211"/>
                            </a:xfrm>
                            <a:prstGeom prst="straightConnector1">
                              <a:avLst/>
                            </a:prstGeom>
                            <a:ln w="9525" cap="flat" cmpd="sng">
                              <a:solidFill>
                                <a:srgbClr val="000000"/>
                              </a:solidFill>
                              <a:prstDash val="solid"/>
                              <a:headEnd type="none" w="med" len="med"/>
                              <a:tailEnd type="triangle" w="med" len="med"/>
                            </a:ln>
                          </wps:spPr>
                          <wps:bodyPr/>
                        </wps:wsp>
                        <wps:wsp>
                          <wps:cNvPr id="127" name="文本框 504"/>
                          <wps:cNvSpPr txBox="1"/>
                          <wps:spPr>
                            <a:xfrm>
                              <a:off x="6702" y="11116"/>
                              <a:ext cx="1176" cy="75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ascii="方正中等线简体" w:hAnsi="宋体" w:eastAsia="方正中等线简体" w:cs="宋体"/>
                                    <w:sz w:val="21"/>
                                    <w:szCs w:val="21"/>
                                    <w:lang w:eastAsia="zh-CN"/>
                                  </w:rPr>
                                  <w:t>配合当地医</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ascii="方正中等线简体" w:hAnsi="宋体" w:eastAsia="方正中等线简体" w:cs="宋体"/>
                                    <w:sz w:val="21"/>
                                    <w:szCs w:val="21"/>
                                    <w:lang w:eastAsia="zh-CN"/>
                                  </w:rPr>
                                  <w:t>院积极治疗</w:t>
                                </w:r>
                              </w:p>
                            </w:txbxContent>
                          </wps:txbx>
                          <wps:bodyPr wrap="square" tIns="10800" bIns="10800" anchor="t" upright="1"/>
                        </wps:wsp>
                        <wps:wsp>
                          <wps:cNvPr id="128" name="文本框 505"/>
                          <wps:cNvSpPr txBox="1"/>
                          <wps:spPr>
                            <a:xfrm>
                              <a:off x="8297" y="14562"/>
                              <a:ext cx="512"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回国</w:t>
                                </w:r>
                              </w:p>
                            </w:txbxContent>
                          </wps:txbx>
                          <wps:bodyPr wrap="square" tIns="10800" bIns="10800" anchor="t" upright="1"/>
                        </wps:wsp>
                        <wps:wsp>
                          <wps:cNvPr id="129" name="自选图形 506"/>
                          <wps:cNvCnPr/>
                          <wps:spPr>
                            <a:xfrm>
                              <a:off x="7735" y="14792"/>
                              <a:ext cx="562" cy="0"/>
                            </a:xfrm>
                            <a:prstGeom prst="straightConnector1">
                              <a:avLst/>
                            </a:prstGeom>
                            <a:ln w="9525" cap="flat" cmpd="sng">
                              <a:solidFill>
                                <a:srgbClr val="000000"/>
                              </a:solidFill>
                              <a:prstDash val="solid"/>
                              <a:headEnd type="none" w="med" len="med"/>
                              <a:tailEnd type="triangle" w="med" len="med"/>
                            </a:ln>
                          </wps:spPr>
                          <wps:bodyPr/>
                        </wps:wsp>
                        <wps:wsp>
                          <wps:cNvPr id="130" name="自选图形 507"/>
                          <wps:cNvCnPr/>
                          <wps:spPr>
                            <a:xfrm>
                              <a:off x="8809" y="14792"/>
                              <a:ext cx="974" cy="1"/>
                            </a:xfrm>
                            <a:prstGeom prst="straightConnector1">
                              <a:avLst/>
                            </a:prstGeom>
                            <a:ln w="9525" cap="flat" cmpd="sng">
                              <a:solidFill>
                                <a:srgbClr val="000000"/>
                              </a:solidFill>
                              <a:prstDash val="solid"/>
                              <a:headEnd type="none" w="med" len="med"/>
                              <a:tailEnd type="triangle" w="med" len="med"/>
                            </a:ln>
                          </wps:spPr>
                          <wps:bodyPr/>
                        </wps:wsp>
                        <wps:wsp>
                          <wps:cNvPr id="131" name="文本框 508"/>
                          <wps:cNvSpPr txBox="1"/>
                          <wps:spPr>
                            <a:xfrm>
                              <a:off x="8297" y="11240"/>
                              <a:ext cx="512" cy="4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治愈</w:t>
                                </w:r>
                              </w:p>
                            </w:txbxContent>
                          </wps:txbx>
                          <wps:bodyPr wrap="square" tIns="10800" bIns="10800" anchor="t" upright="1"/>
                        </wps:wsp>
                        <wps:wsp>
                          <wps:cNvPr id="132" name="自选图形 509"/>
                          <wps:cNvCnPr/>
                          <wps:spPr>
                            <a:xfrm>
                              <a:off x="7878" y="11469"/>
                              <a:ext cx="419" cy="1"/>
                            </a:xfrm>
                            <a:prstGeom prst="straightConnector1">
                              <a:avLst/>
                            </a:prstGeom>
                            <a:ln w="9525" cap="flat" cmpd="sng">
                              <a:solidFill>
                                <a:srgbClr val="000000"/>
                              </a:solidFill>
                              <a:prstDash val="solid"/>
                              <a:headEnd type="none" w="med" len="med"/>
                              <a:tailEnd type="triangle" w="med" len="med"/>
                            </a:ln>
                          </wps:spPr>
                          <wps:bodyPr/>
                        </wps:wsp>
                        <wps:wsp>
                          <wps:cNvPr id="133" name="自选图形 510"/>
                          <wps:cNvCnPr/>
                          <wps:spPr>
                            <a:xfrm>
                              <a:off x="8555" y="11652"/>
                              <a:ext cx="0" cy="2910"/>
                            </a:xfrm>
                            <a:prstGeom prst="straightConnector1">
                              <a:avLst/>
                            </a:prstGeom>
                            <a:ln w="9525" cap="flat" cmpd="sng">
                              <a:solidFill>
                                <a:srgbClr val="000000"/>
                              </a:solidFill>
                              <a:prstDash val="solid"/>
                              <a:headEnd type="none" w="med" len="med"/>
                              <a:tailEnd type="triangle" w="med" len="med"/>
                            </a:ln>
                          </wps:spPr>
                          <wps:bodyPr/>
                        </wps:wsp>
                        <wps:wsp>
                          <wps:cNvPr id="134" name="文本框 527"/>
                          <wps:cNvSpPr txBox="1"/>
                          <wps:spPr>
                            <a:xfrm>
                              <a:off x="2601" y="12538"/>
                              <a:ext cx="1094" cy="423"/>
                            </a:xfrm>
                            <a:prstGeom prst="rect">
                              <a:avLst/>
                            </a:prstGeom>
                            <a:noFill/>
                            <a:ln>
                              <a:noFill/>
                            </a:ln>
                          </wps:spPr>
                          <wps:txbx>
                            <w:txbxContent>
                              <w:p>
                                <w:pPr>
                                  <w:jc w:val="center"/>
                                  <w:rPr>
                                    <w:sz w:val="21"/>
                                    <w:szCs w:val="21"/>
                                  </w:rPr>
                                </w:pPr>
                                <w:r>
                                  <w:rPr>
                                    <w:rFonts w:hint="eastAsia" w:ascii="方正中等线简体" w:hAnsi="方正中等线简体" w:eastAsia="方正中等线简体" w:cs="方正中等线简体"/>
                                    <w:sz w:val="21"/>
                                    <w:szCs w:val="21"/>
                                  </w:rPr>
                                  <w:t>立即报告</w:t>
                                </w:r>
                              </w:p>
                            </w:txbxContent>
                          </wps:txbx>
                          <wps:bodyPr wrap="square" lIns="18000" tIns="10800" rIns="18000" bIns="10800" anchor="t" upright="1"/>
                        </wps:wsp>
                        <wps:wsp>
                          <wps:cNvPr id="135" name="文本框 528"/>
                          <wps:cNvSpPr txBox="1"/>
                          <wps:spPr>
                            <a:xfrm>
                              <a:off x="5530" y="12613"/>
                              <a:ext cx="1094" cy="798"/>
                            </a:xfrm>
                            <a:prstGeom prst="rect">
                              <a:avLst/>
                            </a:prstGeom>
                            <a:noFill/>
                            <a:ln>
                              <a:noFill/>
                            </a:ln>
                          </wps:spPr>
                          <wps:txbx>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wps:txbx>
                          <wps:bodyPr wrap="square" lIns="18000" tIns="10800" rIns="18000" bIns="10800" anchor="t" upright="1"/>
                        </wps:wsp>
                      </wpg:grpSp>
                      <wps:wsp>
                        <wps:cNvPr id="137" name="文本框 529"/>
                        <wps:cNvSpPr txBox="1"/>
                        <wps:spPr>
                          <a:xfrm>
                            <a:off x="5608" y="14408"/>
                            <a:ext cx="1094" cy="798"/>
                          </a:xfrm>
                          <a:prstGeom prst="rect">
                            <a:avLst/>
                          </a:prstGeom>
                          <a:noFill/>
                          <a:ln>
                            <a:noFill/>
                          </a:ln>
                        </wps:spPr>
                        <wps:txbx>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wps:txbx>
                        <wps:bodyPr wrap="square" lIns="18000" tIns="10800" rIns="18000" bIns="10800" anchor="t" upright="1"/>
                      </wps:wsp>
                      <wps:wsp>
                        <wps:cNvPr id="138" name="文本框 530"/>
                        <wps:cNvSpPr txBox="1"/>
                        <wps:spPr>
                          <a:xfrm>
                            <a:off x="8729" y="14422"/>
                            <a:ext cx="1094" cy="798"/>
                          </a:xfrm>
                          <a:prstGeom prst="rect">
                            <a:avLst/>
                          </a:prstGeom>
                          <a:noFill/>
                          <a:ln>
                            <a:noFill/>
                          </a:ln>
                        </wps:spPr>
                        <wps:txbx>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wps:txbx>
                        <wps:bodyPr wrap="square" lIns="18000" tIns="10800" rIns="18000" bIns="10800" anchor="t" upright="1"/>
                      </wps:wsp>
                    </wpg:wgp>
                  </a:graphicData>
                </a:graphic>
              </wp:inline>
            </w:drawing>
          </mc:Choice>
          <mc:Fallback>
            <w:pict>
              <v:group id="组合 532" o:spid="_x0000_s1026" o:spt="203" style="height:159.9pt;width:456.25pt;" coordorigin="1621,11116" coordsize="9125,4104" o:gfxdata="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">
                <o:lock v:ext="edit" aspectratio="f"/>
                <v:group id="组合 531" o:spid="_x0000_s1026" o:spt="203" style="position:absolute;left:1621;top:11116;height:3858;width:9125;" coordorigin="1621,11116" coordsize="9125,3858"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文本框 475" o:spid="_x0000_s1026" o:spt="202" type="#_x0000_t202" style="position:absolute;left:1621;top:12637;height:713;width:980;" fillcolor="#FFFFFF" filled="t" stroked="t" coordsize="21600,21600" o:gfxdata="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BdNi/&#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inset="2.54mm,0.3mm,2.54mm,0.3mm">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发现疑似</w:t>
                          </w:r>
                        </w:p>
                        <w:p>
                          <w:pPr>
                            <w:snapToGrid w:val="0"/>
                            <w:spacing w:line="240" w:lineRule="exact"/>
                            <w:ind w:left="-120" w:leftChars="-50" w:right="-120" w:rightChars="-50"/>
                            <w:rPr>
                              <w:rFonts w:ascii="方正中等线简体" w:eastAsia="方正中等线简体"/>
                              <w:sz w:val="21"/>
                              <w:szCs w:val="21"/>
                              <w:lang w:eastAsia="zh-CN"/>
                            </w:rPr>
                          </w:pPr>
                          <w:r>
                            <w:rPr>
                              <w:rFonts w:hint="eastAsia" w:ascii="方正中等线简体" w:hAnsi="宋体" w:eastAsia="方正中等线简体" w:cs="宋体"/>
                              <w:sz w:val="21"/>
                              <w:szCs w:val="21"/>
                              <w:lang w:eastAsia="zh-CN"/>
                            </w:rPr>
                            <w:t>感染情况</w:t>
                          </w:r>
                        </w:p>
                      </w:txbxContent>
                    </v:textbox>
                  </v:shape>
                  <v:shape id="文本框 476" o:spid="_x0000_s1026" o:spt="202" type="#_x0000_t202" style="position:absolute;left:4087;top:12062;height:743;width:1370;" fillcolor="#FFFFFF" filled="t" stroked="t" coordsize="21600,21600" o:gfxdata="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57g&#10;qsEAAADcAAAADwAAAAAAAAABACAAAAAiAAAAZHJzL2Rvd25yZXYueG1sUEsBAhQAFAAAAAgAh07i&#10;QDMvBZ47AAAAOQAAABAAAAAAAAAAAQAgAAAAEAEAAGRycy9zaGFwZXhtbC54bWxQSwUGAAAAAAYA&#10;BgBbAQAAugMAAAAA&#10;">
                    <v:fill on="t" focussize="0,0"/>
                    <v:stroke color="#000000" joinstyle="miter"/>
                    <v:imagedata o:title=""/>
                    <o:lock v:ext="edit" aspectratio="f"/>
                    <v:textbox inset="2.54mm,0.3mm,2.54mm,0.3mm">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公司或一级</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部门负责人</w:t>
                          </w:r>
                        </w:p>
                      </w:txbxContent>
                    </v:textbox>
                  </v:shape>
                  <v:shape id="文本框 478" o:spid="_x0000_s1026" o:spt="202" type="#_x0000_t202" style="position:absolute;left:4087;top:13139;height:734;width:1370;" fillcolor="#FFFFFF" filled="t" stroked="t" coordsize="21600,21600" o:gfxdata="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JFMb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韩国当地有关</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部门或建设方</w:t>
                          </w:r>
                        </w:p>
                      </w:txbxContent>
                    </v:textbox>
                  </v:shape>
                  <v:shape id="自选图形 481" o:spid="_x0000_s1026" o:spt="32" type="#_x0000_t32" style="position:absolute;left:3570;top:12438;height:1;width:517;" filled="f" stroked="t" coordsize="21600,21600" o:gfxdata="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lX9K/&#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自选图形 483" o:spid="_x0000_s1026" o:spt="32" type="#_x0000_t32" style="position:absolute;left:3570;top:13491;height:1;width:517;" filled="f" stroked="t" coordsize="21600,21600" o:gfxdata="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6fp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自选图形 484" o:spid="_x0000_s1026" o:spt="32" type="#_x0000_t32" style="position:absolute;left:3570;top:12438;height:1052;width:0;" filled="f" stroked="t" coordsize="21600,21600" o:gfxdata="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Scz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文本框 485" o:spid="_x0000_s1026" o:spt="202" type="#_x0000_t202" style="position:absolute;left:9783;top:14562;height:412;width:963;" fillcolor="#FFFFFF" filled="t" stroked="t" coordsize="21600,21600" o:gfxdata="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OPkB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回厂上班</w:t>
                          </w:r>
                        </w:p>
                      </w:txbxContent>
                    </v:textbox>
                  </v:shape>
                  <v:shape id="自选图形 486" o:spid="_x0000_s1026" o:spt="32" type="#_x0000_t32" style="position:absolute;left:2057;top:11470;height:0;width:2030;" filled="f" stroked="t" coordsize="21600,21600" o:gfxdata="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eWd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自选图形 487" o:spid="_x0000_s1026" o:spt="32" type="#_x0000_t32" style="position:absolute;left:2057;top:11470;height:1167;width:0;" filled="f" stroked="t" coordsize="21600,21600" o:gfxdata="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XtBLi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shape>
                  <v:shape id="文本框 488" o:spid="_x0000_s1026" o:spt="202" type="#_x0000_t202" style="position:absolute;left:6861;top:12587;height:763;width:1017;" fillcolor="#FFFFFF" filled="t" stroked="t" coordsize="21600,21600" o:gfxdata="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RHn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接触人员</w:t>
                          </w:r>
                        </w:p>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集体隔离</w:t>
                          </w:r>
                        </w:p>
                      </w:txbxContent>
                    </v:textbox>
                  </v:shape>
                  <v:shape id="自选图形 491" o:spid="_x0000_s1026" o:spt="32" type="#_x0000_t32" style="position:absolute;left:2601;top:12976;height:0;width:4260;" filled="f" stroked="t" coordsize="21600,21600" o:gfxdata="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Mx6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文本框 495" o:spid="_x0000_s1026" o:spt="202" type="#_x0000_t202" style="position:absolute;left:4087;top:11240;height:412;width:605;" fillcolor="#FFFFFF" filled="t" stroked="t" coordsize="21600,21600" o:gfxdata="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kd2&#10;d8EAAADcAAAADwAAAAAAAAABACAAAAAiAAAAZHJzL2Rvd25yZXYueG1sUEsBAhQAFAAAAAgAh07i&#10;QDMvBZ47AAAAOQAAABAAAAAAAAAAAQAgAAAAEAEAAGRycy9zaGFwZXhtbC54bWxQSwUGAAAAAAYA&#10;BgBbAQAAug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确 诊</w:t>
                          </w:r>
                        </w:p>
                      </w:txbxContent>
                    </v:textbox>
                  </v:shape>
                  <v:shape id="自选图形 496" o:spid="_x0000_s1026" o:spt="32" type="#_x0000_t32" style="position:absolute;left:4692;top:11469;height:1;width:2010;" filled="f" stroked="t" coordsize="21600,21600" o:gfxdata="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f9k+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自选图形 497" o:spid="_x0000_s1026" o:spt="32" type="#_x0000_t32" style="position:absolute;left:7357;top:11868;flip:y;height:720;width:0;" filled="f" stroked="t" coordsize="21600,21600" o:gfxdata="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tZm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文本框 498" o:spid="_x0000_s1026" o:spt="202" type="#_x0000_t202" style="position:absolute;left:7031;top:14562;height:412;width:704;" fillcolor="#FFFFFF" filled="t" stroked="t" coordsize="21600,21600" o:gfxdata="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EVV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未感染</w:t>
                          </w:r>
                        </w:p>
                      </w:txbxContent>
                    </v:textbox>
                  </v:shape>
                  <v:shape id="文本框 499" o:spid="_x0000_s1026" o:spt="202" type="#_x0000_t202" style="position:absolute;left:4087;top:14562;height:412;width:1370;" fillcolor="#FFFFFF" filled="t" stroked="t" coordsize="21600,21600" o:gfxdata="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OLI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紧急单独隔离</w:t>
                          </w:r>
                        </w:p>
                      </w:txbxContent>
                    </v:textbox>
                  </v:shape>
                  <v:shape id="自选图形 500" o:spid="_x0000_s1026" o:spt="32" type="#_x0000_t32" style="position:absolute;left:2057;top:13351;height:1441;width:0;" filled="f" stroked="t" coordsize="21600,21600" o:gfxdata="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k8+q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自选图形 501" o:spid="_x0000_s1026" o:spt="32" type="#_x0000_t32" style="position:absolute;left:2057;top:14792;height:0;width:2030;" filled="f" stroked="t" coordsize="21600,21600" o:gfxdata="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Ns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自选图形 502" o:spid="_x0000_s1026" o:spt="32" type="#_x0000_t32" style="position:absolute;left:5457;top:14792;height:0;width:1574;" filled="f" stroked="t" coordsize="21600,21600" o:gfxdata="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vjb3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自选图形 503" o:spid="_x0000_s1026" o:spt="32" type="#_x0000_t32" style="position:absolute;left:7357;top:13351;height:1211;width:0;" filled="f" stroked="t" coordsize="21600,21600" o:gfxdata="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yog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文本框 504" o:spid="_x0000_s1026" o:spt="202" type="#_x0000_t202" style="position:absolute;left:6702;top:11116;height:751;width:1176;" fillcolor="#FFFFFF" filled="t" stroked="t" coordsize="21600,21600" o:gfxdata="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QouL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spacing w:line="240" w:lineRule="exact"/>
                            <w:ind w:left="-120" w:leftChars="-50" w:right="-120" w:rightChars="-50"/>
                            <w:rPr>
                              <w:rFonts w:ascii="方正中等线简体" w:hAnsi="宋体" w:eastAsia="方正中等线简体" w:cs="宋体"/>
                              <w:sz w:val="21"/>
                              <w:szCs w:val="21"/>
                              <w:lang w:eastAsia="zh-CN"/>
                            </w:rPr>
                          </w:pPr>
                          <w:r>
                            <w:rPr>
                              <w:rFonts w:ascii="方正中等线简体" w:hAnsi="宋体" w:eastAsia="方正中等线简体" w:cs="宋体"/>
                              <w:sz w:val="21"/>
                              <w:szCs w:val="21"/>
                              <w:lang w:eastAsia="zh-CN"/>
                            </w:rPr>
                            <w:t>配合当地医</w:t>
                          </w:r>
                        </w:p>
                        <w:p>
                          <w:pPr>
                            <w:snapToGrid w:val="0"/>
                            <w:spacing w:line="240" w:lineRule="exact"/>
                            <w:ind w:left="-120" w:leftChars="-50" w:right="-120" w:rightChars="-50"/>
                            <w:rPr>
                              <w:rFonts w:ascii="方正中等线简体" w:hAnsi="宋体" w:eastAsia="方正中等线简体" w:cs="宋体"/>
                              <w:sz w:val="21"/>
                              <w:szCs w:val="21"/>
                              <w:lang w:eastAsia="zh-CN"/>
                            </w:rPr>
                          </w:pPr>
                          <w:r>
                            <w:rPr>
                              <w:rFonts w:ascii="方正中等线简体" w:hAnsi="宋体" w:eastAsia="方正中等线简体" w:cs="宋体"/>
                              <w:sz w:val="21"/>
                              <w:szCs w:val="21"/>
                              <w:lang w:eastAsia="zh-CN"/>
                            </w:rPr>
                            <w:t>院积极治疗</w:t>
                          </w:r>
                        </w:p>
                      </w:txbxContent>
                    </v:textbox>
                  </v:shape>
                  <v:shape id="文本框 505" o:spid="_x0000_s1026" o:spt="202" type="#_x0000_t202" style="position:absolute;left:8297;top:14562;height:412;width:512;" fillcolor="#FFFFFF" filled="t" stroked="t" coordsize="21600,21600" o:gfxdata="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Cu8&#10;ysEAAADcAAAADwAAAAAAAAABACAAAAAiAAAAZHJzL2Rvd25yZXYueG1sUEsBAhQAFAAAAAgAh07i&#10;QDMvBZ47AAAAOQAAABAAAAAAAAAAAQAgAAAAEAEAAGRycy9zaGFwZXhtbC54bWxQSwUGAAAAAAYA&#10;BgBbAQAAug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回国</w:t>
                          </w:r>
                        </w:p>
                      </w:txbxContent>
                    </v:textbox>
                  </v:shape>
                  <v:shape id="自选图形 506" o:spid="_x0000_s1026" o:spt="32" type="#_x0000_t32" style="position:absolute;left:7735;top:14792;height:0;width:562;" filled="f" stroked="t" coordsize="21600,21600" o:gfxdata="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zPPK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自选图形 507" o:spid="_x0000_s1026" o:spt="32" type="#_x0000_t32" style="position:absolute;left:8809;top:14792;height:1;width:974;" filled="f" stroked="t" coordsize="21600,21600" o:gfxdata="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EAOy&#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508" o:spid="_x0000_s1026" o:spt="202" type="#_x0000_t202" style="position:absolute;left:8297;top:11240;height:412;width:512;" fillcolor="#FFFFFF" filled="t" stroked="t" coordsize="21600,21600" o:gfxdata="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iDi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inset="2.54mm,0.3mm,2.54mm,0.3mm">
                      <w:txbxContent>
                        <w:p>
                          <w:pPr>
                            <w:snapToGrid w:val="0"/>
                            <w:ind w:left="-120" w:leftChars="-50" w:right="-120" w:rightChars="-50"/>
                            <w:rPr>
                              <w:rFonts w:ascii="方正中等线简体" w:hAnsi="宋体" w:eastAsia="方正中等线简体" w:cs="宋体"/>
                              <w:sz w:val="21"/>
                              <w:szCs w:val="21"/>
                              <w:lang w:eastAsia="zh-CN"/>
                            </w:rPr>
                          </w:pPr>
                          <w:r>
                            <w:rPr>
                              <w:rFonts w:hint="eastAsia" w:ascii="方正中等线简体" w:hAnsi="宋体" w:eastAsia="方正中等线简体" w:cs="宋体"/>
                              <w:sz w:val="21"/>
                              <w:szCs w:val="21"/>
                              <w:lang w:eastAsia="zh-CN"/>
                            </w:rPr>
                            <w:t>治愈</w:t>
                          </w:r>
                        </w:p>
                      </w:txbxContent>
                    </v:textbox>
                  </v:shape>
                  <v:shape id="自选图形 509" o:spid="_x0000_s1026" o:spt="32" type="#_x0000_t32" style="position:absolute;left:7878;top:11469;height:1;width:419;" filled="f" stroked="t" coordsize="21600,21600" o:gfxdata="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jjhe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自选图形 510" o:spid="_x0000_s1026" o:spt="32" type="#_x0000_t32" style="position:absolute;left:8555;top:11652;height:2910;width:0;" filled="f" stroked="t" coordsize="21600,21600" o:gfxdata="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CncW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文本框 527" o:spid="_x0000_s1026" o:spt="202" type="#_x0000_t202" style="position:absolute;left:2601;top:12538;height:423;width:1094;" filled="f" stroked="f" coordsize="21600,21600" o:gfxdata="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75bK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sz w:val="21"/>
                              <w:szCs w:val="21"/>
                            </w:rPr>
                          </w:pPr>
                          <w:r>
                            <w:rPr>
                              <w:rFonts w:hint="eastAsia" w:ascii="方正中等线简体" w:hAnsi="方正中等线简体" w:eastAsia="方正中等线简体" w:cs="方正中等线简体"/>
                              <w:sz w:val="21"/>
                              <w:szCs w:val="21"/>
                            </w:rPr>
                            <w:t>立即报告</w:t>
                          </w:r>
                        </w:p>
                      </w:txbxContent>
                    </v:textbox>
                  </v:shape>
                  <v:shape id="文本框 528" o:spid="_x0000_s1026" o:spt="202" type="#_x0000_t202" style="position:absolute;left:5530;top:12613;height:798;width:1094;" filled="f" stroked="f" coordsize="21600,21600" o:gfxdata="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ozNR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v:textbox>
                  </v:shape>
                </v:group>
                <v:shape id="文本框 529" o:spid="_x0000_s1026" o:spt="202" type="#_x0000_t202" style="position:absolute;left:5608;top:14408;height:798;width:1094;" filled="f" stroked="f" coordsize="21600,21600" o:gfxdata="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PQi9ugAAANwA&#10;AAAPAAAAAAAAAAEAIAAAACIAAABkcnMvZG93bnJldi54bWxQSwECFAAUAAAACACHTuJAMy8FnjsA&#10;AAA5AAAAEAAAAAAAAAABACAAAAAJAQAAZHJzL3NoYXBleG1sLnhtbFBLBQYAAAAABgAGAFsBAACz&#10;AwAAAAA=&#10;">
                  <v:fill on="f" focussize="0,0"/>
                  <v:stroke on="f"/>
                  <v:imagedata o:title=""/>
                  <o:lock v:ext="edit" aspectratio="f"/>
                  <v:textbox inset="0.5mm,0.3mm,0.5mm,0.3mm">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v:textbox>
                </v:shape>
                <v:shape id="文本框 530" o:spid="_x0000_s1026" o:spt="202" type="#_x0000_t202" style="position:absolute;left:8729;top:14422;height:798;width:1094;" filled="f" stroked="f" coordsize="21600,21600" o:gfxdata="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opzPvQAA&#10;ANwAAAAPAAAAAAAAAAEAIAAAACIAAABkcnMvZG93bnJldi54bWxQSwECFAAUAAAACACHTuJAMy8F&#10;njsAAAA5AAAAEAAAAAAAAAABACAAAAAMAQAAZHJzL3NoYXBleG1sLnhtbFBLBQYAAAAABgAGAFsB&#10;AAC2AwAAAAA=&#10;">
                  <v:fill on="f" focussize="0,0"/>
                  <v:stroke on="f"/>
                  <v:imagedata o:title=""/>
                  <o:lock v:ext="edit" aspectratio="f"/>
                  <v:textbox inset="0.5mm,0.3mm,0.5mm,0.3mm">
                    <w:txbxContent>
                      <w:p>
                        <w:pPr>
                          <w:jc w:val="center"/>
                          <w:rPr>
                            <w:rFonts w:ascii="方正中等线简体" w:hAnsi="方正中等线简体" w:eastAsia="方正中等线简体" w:cs="方正中等线简体"/>
                            <w:sz w:val="21"/>
                            <w:szCs w:val="21"/>
                            <w:lang w:eastAsia="zh-CN"/>
                          </w:rPr>
                        </w:pPr>
                        <w:r>
                          <w:rPr>
                            <w:rFonts w:hint="eastAsia" w:ascii="方正中等线简体" w:hAnsi="方正中等线简体" w:eastAsia="方正中等线简体" w:cs="方正中等线简体"/>
                            <w:sz w:val="21"/>
                            <w:szCs w:val="21"/>
                          </w:rPr>
                          <w:t>隔离观察</w:t>
                        </w:r>
                      </w:p>
                      <w:p>
                        <w:pPr>
                          <w:jc w:val="center"/>
                          <w:rPr>
                            <w:sz w:val="21"/>
                            <w:szCs w:val="21"/>
                            <w:lang w:eastAsia="zh-CN"/>
                          </w:rPr>
                        </w:pPr>
                        <w:r>
                          <w:rPr>
                            <w:rFonts w:hint="eastAsia" w:ascii="方正中等线简体" w:hAnsi="方正中等线简体" w:eastAsia="方正中等线简体" w:cs="方正中等线简体"/>
                            <w:sz w:val="21"/>
                            <w:szCs w:val="21"/>
                            <w:lang w:eastAsia="zh-CN"/>
                          </w:rPr>
                          <w:t>14天</w:t>
                        </w:r>
                      </w:p>
                    </w:txbxContent>
                  </v:textbox>
                </v:shape>
                <w10:wrap type="none"/>
                <w10:anchorlock/>
              </v:group>
            </w:pict>
          </mc:Fallback>
        </mc:AlternateContent>
      </w:r>
      <w:r>
        <w:rPr>
          <w:rFonts w:hint="eastAsia" w:ascii="方正中等线简体" w:hAnsi="方正中等线简体" w:eastAsia="方正中等线简体" w:cs="方正中等线简体"/>
          <w:szCs w:val="21"/>
          <w:lang w:eastAsia="zh-CN"/>
        </w:rPr>
        <w:t xml:space="preserve"> </w:t>
      </w:r>
      <w:bookmarkEnd w:id="512"/>
    </w:p>
    <w:sectPr>
      <w:headerReference r:id="rId9" w:type="default"/>
      <w:footerReference r:id="rId10" w:type="default"/>
      <w:type w:val="continuous"/>
      <w:pgSz w:w="11900" w:h="16840"/>
      <w:pgMar w:top="964" w:right="964" w:bottom="964" w:left="964" w:header="284" w:footer="413" w:gutter="0"/>
      <w:cols w:space="337"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温跃生" w:date="2020-03-16T15:00:54Z" w:initials="">
    <w:p w14:paraId="693F629C">
      <w:pPr>
        <w:pStyle w:val="14"/>
        <w:rPr>
          <w:rFonts w:hint="eastAsia" w:eastAsia="宋体"/>
          <w:color w:val="FF0000"/>
          <w:lang w:eastAsia="zh-CN"/>
        </w:rPr>
      </w:pPr>
      <w:r>
        <w:rPr>
          <w:rFonts w:hint="eastAsia" w:eastAsia="宋体"/>
          <w:color w:val="FF0000"/>
          <w:lang w:eastAsia="zh-CN"/>
        </w:rPr>
        <w:t>缺少施工现场的组织架构图，现场主要负责人和各专业负责人分别是谁？</w:t>
      </w:r>
    </w:p>
  </w:comment>
  <w:comment w:id="1" w:author="温跃生" w:date="2020-03-16T15:10:03Z" w:initials="">
    <w:p w14:paraId="47A44368">
      <w:pPr>
        <w:pStyle w:val="14"/>
        <w:rPr>
          <w:rFonts w:hint="eastAsia" w:eastAsia="宋体"/>
          <w:color w:val="FF0000"/>
          <w:lang w:eastAsia="zh-CN"/>
        </w:rPr>
      </w:pPr>
      <w:r>
        <w:rPr>
          <w:rFonts w:hint="eastAsia" w:eastAsia="宋体"/>
          <w:color w:val="FF0000"/>
          <w:lang w:eastAsia="zh-CN"/>
        </w:rPr>
        <w:t>进度计划横道图过于简单，开始和完成日期也不明确</w:t>
      </w:r>
    </w:p>
  </w:comment>
  <w:comment w:id="2" w:author="温跃生" w:date="2020-03-16T15:05:02Z" w:initials="">
    <w:p w14:paraId="705F2BF5">
      <w:pPr>
        <w:pStyle w:val="14"/>
        <w:rPr>
          <w:rFonts w:hint="eastAsia" w:eastAsia="宋体"/>
          <w:color w:val="FF0000"/>
          <w:lang w:eastAsia="zh-CN"/>
        </w:rPr>
      </w:pPr>
      <w:r>
        <w:rPr>
          <w:rFonts w:hint="eastAsia" w:eastAsia="宋体"/>
          <w:color w:val="FF0000"/>
          <w:lang w:eastAsia="zh-CN"/>
        </w:rPr>
        <w:t>劳动力投入计划要用横道图来表示</w:t>
      </w:r>
    </w:p>
  </w:comment>
  <w:comment w:id="3" w:author="温跃生" w:date="2020-03-16T15:06:56Z" w:initials="">
    <w:p w14:paraId="59CD41BB">
      <w:pPr>
        <w:pStyle w:val="14"/>
        <w:rPr>
          <w:rFonts w:hint="eastAsia" w:eastAsia="宋体"/>
          <w:color w:val="FF0000"/>
          <w:lang w:eastAsia="zh-CN"/>
        </w:rPr>
      </w:pPr>
      <w:r>
        <w:rPr>
          <w:rFonts w:hint="eastAsia" w:eastAsia="宋体"/>
          <w:color w:val="FF0000"/>
          <w:lang w:eastAsia="zh-CN"/>
        </w:rPr>
        <w:t>消防逃生线路、消防设备、临电箱位置、休息区等需表示清楚</w:t>
      </w:r>
    </w:p>
  </w:comment>
  <w:comment w:id="4" w:author="温跃生" w:date="2020-03-16T16:15:29Z" w:initials="">
    <w:p w14:paraId="1EDD7559">
      <w:pPr>
        <w:pStyle w:val="14"/>
        <w:rPr>
          <w:rFonts w:hint="default" w:eastAsia="宋体"/>
          <w:color w:val="FF0000"/>
          <w:lang w:val="en-US" w:eastAsia="zh-CN"/>
        </w:rPr>
      </w:pPr>
      <w:r>
        <w:rPr>
          <w:rFonts w:hint="eastAsia" w:eastAsia="宋体"/>
          <w:color w:val="FF0000"/>
          <w:lang w:val="en-US" w:eastAsia="zh-CN"/>
        </w:rPr>
        <w:t>EHS是国际工程项目非常重视的内容，需要从环境、健康、安全方面更加系统的进行梳理</w:t>
      </w:r>
    </w:p>
  </w:comment>
  <w:comment w:id="5" w:author="温跃生" w:date="2020-03-16T15:21:43Z" w:initials="">
    <w:p w14:paraId="50B7778D">
      <w:pPr>
        <w:pStyle w:val="14"/>
        <w:rPr>
          <w:rFonts w:hint="eastAsia" w:eastAsia="宋体"/>
          <w:color w:val="FF0000"/>
          <w:lang w:eastAsia="zh-CN"/>
        </w:rPr>
      </w:pPr>
      <w:r>
        <w:rPr>
          <w:rFonts w:hint="eastAsia" w:eastAsia="宋体"/>
          <w:color w:val="FF0000"/>
          <w:lang w:eastAsia="zh-CN"/>
        </w:rPr>
        <w:t>建议改成“必须穿安全鞋”，这是安全施工的基本标准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3F629C" w15:done="0"/>
  <w15:commentEx w15:paraId="47A44368" w15:done="0"/>
  <w15:commentEx w15:paraId="705F2BF5" w15:done="0"/>
  <w15:commentEx w15:paraId="59CD41BB" w15:done="0"/>
  <w15:commentEx w15:paraId="1EDD7559" w15:done="0"/>
  <w15:commentEx w15:paraId="50B777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ngLiU_HKSCS">
    <w:altName w:val="PMingLiU-ExtB"/>
    <w:panose1 w:val="02020500000000000000"/>
    <w:charset w:val="88"/>
    <w:family w:val="roman"/>
    <w:pitch w:val="default"/>
    <w:sig w:usb0="00000000" w:usb1="00000000" w:usb2="00000016" w:usb3="00000000" w:csb0="00100001" w:csb1="00000000"/>
  </w:font>
  <w:font w:name="Arial">
    <w:panose1 w:val="020B0604020202020204"/>
    <w:charset w:val="00"/>
    <w:family w:val="swiss"/>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MingLiU">
    <w:altName w:val="PMingLiU-ExtB"/>
    <w:panose1 w:val="02020509000000000000"/>
    <w:charset w:val="88"/>
    <w:family w:val="modern"/>
    <w:pitch w:val="default"/>
    <w:sig w:usb0="00000000" w:usb1="00000000" w:usb2="00000016" w:usb3="00000000" w:csb0="00100001" w:csb1="00000000"/>
  </w:font>
  <w:font w:name="David">
    <w:altName w:val="AmdtSymbols"/>
    <w:panose1 w:val="020E0502060401010101"/>
    <w:charset w:val="B1"/>
    <w:family w:val="swiss"/>
    <w:pitch w:val="default"/>
    <w:sig w:usb0="00000000" w:usb1="00000000" w:usb2="00000000" w:usb3="00000000" w:csb0="00000020" w:csb1="00000000"/>
  </w:font>
  <w:font w:name="FrankRuehl">
    <w:altName w:val="AmdtSymbols"/>
    <w:panose1 w:val="020E0503060101010101"/>
    <w:charset w:val="B1"/>
    <w:family w:val="swiss"/>
    <w:pitch w:val="default"/>
    <w:sig w:usb0="00000000" w:usb1="00000000" w:usb2="00000000" w:usb3="00000000" w:csb0="00000020" w:csb1="00000000"/>
  </w:font>
  <w:font w:name="Candara">
    <w:panose1 w:val="020E0502030303020204"/>
    <w:charset w:val="00"/>
    <w:family w:val="swiss"/>
    <w:pitch w:val="default"/>
    <w:sig w:usb0="A00002EF" w:usb1="4000A44B" w:usb2="00000000" w:usb3="00000000" w:csb0="2000019F" w:csb1="00000000"/>
  </w:font>
  <w:font w:name="AngsanaUPC">
    <w:altName w:val="Times New Roman"/>
    <w:panose1 w:val="02020603050405020304"/>
    <w:charset w:val="00"/>
    <w:family w:val="roman"/>
    <w:pitch w:val="default"/>
    <w:sig w:usb0="00000000" w:usb1="00000000" w:usb2="00000000" w:usb3="00000000" w:csb0="00010001" w:csb1="00000000"/>
  </w:font>
  <w:font w:name="CordiaUPC">
    <w:altName w:val="Yu Gothic UI Light"/>
    <w:panose1 w:val="020B0304020202020204"/>
    <w:charset w:val="00"/>
    <w:family w:val="swiss"/>
    <w:pitch w:val="default"/>
    <w:sig w:usb0="00000000" w:usb1="00000000" w:usb2="00000000" w:usb3="00000000" w:csb0="00010001" w:csb1="00000000"/>
  </w:font>
  <w:font w:name="方正中等线简体">
    <w:panose1 w:val="02010601030101010101"/>
    <w:charset w:val="86"/>
    <w:family w:val="auto"/>
    <w:pitch w:val="default"/>
    <w:sig w:usb0="00000001" w:usb1="080E0000" w:usb2="00000000" w:usb3="00000000" w:csb0="00040000" w:csb1="00000000"/>
  </w:font>
  <w:font w:name="Constantia">
    <w:panose1 w:val="02030602050306030303"/>
    <w:charset w:val="00"/>
    <w:family w:val="roman"/>
    <w:pitch w:val="default"/>
    <w:sig w:usb0="A00002EF" w:usb1="4000204B" w:usb2="00000000" w:usb3="00000000" w:csb0="2000019F"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仿宋_GB2312">
    <w:altName w:val="仿宋"/>
    <w:panose1 w:val="02010609030101010101"/>
    <w:charset w:val="86"/>
    <w:family w:val="modern"/>
    <w:pitch w:val="default"/>
    <w:sig w:usb0="00000000" w:usb1="00000000" w:usb2="00000010" w:usb3="00000000" w:csb0="00040000" w:csb1="00000000"/>
  </w:font>
  <w:font w:name="Times New Roѭan">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华文细黑">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LF Song">
    <w:altName w:val="Times New Roman"/>
    <w:panose1 w:val="00000000000000000000"/>
    <w:charset w:val="00"/>
    <w:family w:val="auto"/>
    <w:pitch w:val="default"/>
    <w:sig w:usb0="00000000" w:usb1="00000000" w:usb2="00000000" w:usb3="00000000" w:csb0="00040001"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Batang">
    <w:altName w:val="Adobe Myungjo Std M"/>
    <w:panose1 w:val="02030600000101010101"/>
    <w:charset w:val="81"/>
    <w:family w:val="roman"/>
    <w:pitch w:val="default"/>
    <w:sig w:usb0="00000000" w:usb1="00000000" w:usb2="00000030" w:usb3="00000000" w:csb0="0008009F" w:csb1="00000000"/>
  </w:font>
  <w:font w:name="Malgun Gothic Semilight">
    <w:panose1 w:val="020B0502040204020203"/>
    <w:charset w:val="86"/>
    <w:family w:val="auto"/>
    <w:pitch w:val="default"/>
    <w:sig w:usb0="900002AF" w:usb1="01D77CFB" w:usb2="00000012" w:usb3="00000000" w:csb0="203E01BD" w:csb1="D7FF0000"/>
  </w:font>
  <w:font w:name="PMingLiU-ExtB">
    <w:panose1 w:val="02020500000000000000"/>
    <w:charset w:val="88"/>
    <w:family w:val="auto"/>
    <w:pitch w:val="default"/>
    <w:sig w:usb0="8000002F" w:usb1="02000008" w:usb2="00000000" w:usb3="00000000" w:csb0="00100001" w:csb1="00000000"/>
  </w:font>
  <w:font w:name="Adobe Myungjo Std M">
    <w:panose1 w:val="02020600000000000000"/>
    <w:charset w:val="80"/>
    <w:family w:val="auto"/>
    <w:pitch w:val="default"/>
    <w:sig w:usb0="00000001" w:usb1="21D72C10" w:usb2="00000010" w:usb3="00000000" w:csb0="602A0005" w:csb1="00000000"/>
  </w:font>
  <w:font w:name="Adobe Myungjo Std M">
    <w:panose1 w:val="02020600000000000000"/>
    <w:charset w:val="81"/>
    <w:family w:val="roman"/>
    <w:pitch w:val="default"/>
    <w:sig w:usb0="00000001" w:usb1="21D72C10" w:usb2="00000010" w:usb3="00000000" w:csb0="602A0005" w:csb1="00000000"/>
  </w:font>
  <w:font w:name="AmdtSymbols">
    <w:panose1 w:val="02000500000000020004"/>
    <w:charset w:val="00"/>
    <w:family w:val="auto"/>
    <w:pitch w:val="default"/>
    <w:sig w:usb0="00000001" w:usb1="00000000" w:usb2="00000000" w:usb3="00000000" w:csb0="00000001" w:csb1="00000000"/>
  </w:font>
  <w:font w:name="Yu Gothic UI Light">
    <w:panose1 w:val="020B03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3400532"/>
      <w:docPartObj>
        <w:docPartGallery w:val="AutoText"/>
      </w:docPartObj>
    </w:sdtPr>
    <w:sdtEndPr>
      <w:rPr>
        <w:rFonts w:hint="eastAsia" w:ascii="方正中等线简体" w:eastAsia="方正中等线简体"/>
      </w:rPr>
    </w:sdtEndPr>
    <w:sdtContent>
      <w:p>
        <w:pPr>
          <w:pStyle w:val="24"/>
          <w:jc w:val="right"/>
          <w:rPr>
            <w:rFonts w:ascii="方正中等线简体" w:eastAsia="方正中等线简体"/>
          </w:rPr>
        </w:pPr>
        <w:r>
          <w:rPr>
            <w:rFonts w:hint="eastAsia" w:ascii="方正中等线简体" w:eastAsia="方正中等线简体"/>
          </w:rPr>
          <w:fldChar w:fldCharType="begin"/>
        </w:r>
        <w:r>
          <w:rPr>
            <w:rFonts w:hint="eastAsia" w:ascii="方正中等线简体" w:eastAsia="方正中等线简体"/>
          </w:rPr>
          <w:instrText xml:space="preserve">PAGE   \* MERGEFORMAT</w:instrText>
        </w:r>
        <w:r>
          <w:rPr>
            <w:rFonts w:hint="eastAsia" w:ascii="方正中等线简体" w:eastAsia="方正中等线简体"/>
          </w:rPr>
          <w:fldChar w:fldCharType="separate"/>
        </w:r>
        <w:r>
          <w:rPr>
            <w:rFonts w:ascii="方正中等线简体" w:eastAsia="方正中等线简体"/>
            <w:lang w:val="zh-CN" w:eastAsia="zh-CN"/>
          </w:rPr>
          <w:t>2</w:t>
        </w:r>
        <w:r>
          <w:rPr>
            <w:rFonts w:hint="eastAsia" w:ascii="方正中等线简体" w:eastAsia="方正中等线简体"/>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right"/>
      <w:rPr>
        <w:rFonts w:ascii="方正中等线简体" w:eastAsia="方正中等线简体"/>
        <w:lang w:val="zh-CN" w:eastAsia="zh-CN"/>
      </w:rPr>
    </w:pPr>
    <w:r>
      <w:rPr>
        <w:rFonts w:ascii="方正中等线简体" w:eastAsia="方正中等线简体"/>
        <w:lang w:val="zh-CN" w:eastAsia="zh-CN"/>
      </w:rPr>
      <w:fldChar w:fldCharType="begin"/>
    </w:r>
    <w:r>
      <w:rPr>
        <w:rFonts w:ascii="方正中等线简体" w:eastAsia="方正中等线简体"/>
        <w:lang w:val="zh-CN" w:eastAsia="zh-CN"/>
      </w:rPr>
      <w:instrText xml:space="preserve">PAGE   \* MERGEFORMAT</w:instrText>
    </w:r>
    <w:r>
      <w:rPr>
        <w:rFonts w:ascii="方正中等线简体" w:eastAsia="方正中等线简体"/>
        <w:lang w:val="zh-CN" w:eastAsia="zh-CN"/>
      </w:rPr>
      <w:fldChar w:fldCharType="separate"/>
    </w:r>
    <w:r>
      <w:rPr>
        <w:rFonts w:ascii="方正中等线简体" w:eastAsia="方正中等线简体"/>
        <w:lang w:val="zh-CN" w:eastAsia="zh-CN"/>
      </w:rPr>
      <w:t>3</w:t>
    </w:r>
    <w:r>
      <w:rPr>
        <w:rFonts w:ascii="方正中等线简体" w:eastAsia="方正中等线简体"/>
        <w:lang w:val="zh-CN" w:eastAsia="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jc w:val="left"/>
      <w:rPr>
        <w:rFonts w:ascii="方正中等线简体" w:eastAsia="方正中等线简体"/>
        <w:sz w:val="21"/>
        <w:szCs w:val="21"/>
        <w:lang w:eastAsia="zh-CN"/>
      </w:rPr>
    </w:pPr>
    <w:r>
      <w:rPr>
        <w:lang w:val="en-US" w:eastAsia="zh-CN" w:bidi="ar-SA"/>
      </w:rPr>
      <w:drawing>
        <wp:inline distT="0" distB="0" distL="0" distR="0">
          <wp:extent cx="628015" cy="198120"/>
          <wp:effectExtent l="0" t="0" r="0" b="0"/>
          <wp:docPr id="10" name="图片 10" descr="远大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远大芯板"/>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8015" cy="198120"/>
                  </a:xfrm>
                  <a:prstGeom prst="rect">
                    <a:avLst/>
                  </a:prstGeom>
                  <a:noFill/>
                  <a:ln>
                    <a:noFill/>
                  </a:ln>
                </pic:spPr>
              </pic:pic>
            </a:graphicData>
          </a:graphic>
        </wp:inline>
      </w:drawing>
    </w:r>
    <w:r>
      <w:rPr>
        <w:rFonts w:hint="eastAsia" w:ascii="方正中等线简体" w:eastAsia="方正中等线简体"/>
        <w:sz w:val="24"/>
        <w:szCs w:val="24"/>
        <w:lang w:eastAsia="zh-CN"/>
      </w:rPr>
      <w:t xml:space="preserve">                                                                                                              </w:t>
    </w:r>
    <w:r>
      <w:rPr>
        <w:rFonts w:hint="eastAsia" w:ascii="方正中等线简体" w:eastAsia="方正中等线简体"/>
        <w:sz w:val="21"/>
        <w:szCs w:val="21"/>
        <w:lang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jc w:val="both"/>
      <w:rPr>
        <w:rFonts w:ascii="方正中等线简体" w:eastAsia="方正中等线简体"/>
        <w:sz w:val="21"/>
        <w:szCs w:val="21"/>
        <w:lang w:eastAsia="zh-CN"/>
      </w:rPr>
    </w:pPr>
    <w:r>
      <w:rPr>
        <w:lang w:val="en-US" w:eastAsia="zh-CN" w:bidi="ar-SA"/>
      </w:rPr>
      <w:drawing>
        <wp:inline distT="0" distB="0" distL="0" distR="0">
          <wp:extent cx="632460" cy="198120"/>
          <wp:effectExtent l="0" t="0" r="0" b="0"/>
          <wp:docPr id="5" name="图片 5" descr="远大芯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远大芯板"/>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32460" cy="198120"/>
                  </a:xfrm>
                  <a:prstGeom prst="rect">
                    <a:avLst/>
                  </a:prstGeom>
                  <a:noFill/>
                  <a:ln>
                    <a:noFill/>
                  </a:ln>
                </pic:spPr>
              </pic:pic>
            </a:graphicData>
          </a:graphic>
        </wp:inline>
      </w:drawing>
    </w:r>
    <w:r>
      <w:rPr>
        <w:rFonts w:hint="eastAsia" w:ascii="方正中等线简体" w:eastAsia="方正中等线简体"/>
        <w:sz w:val="24"/>
        <w:szCs w:val="24"/>
        <w:lang w:eastAsia="zh-CN"/>
      </w:rPr>
      <w:t xml:space="preserve">                                                                                            </w:t>
    </w:r>
    <w:r>
      <w:rPr>
        <w:rFonts w:hint="eastAsia" w:ascii="方正中等线简体" w:eastAsia="方正中等线简体"/>
        <w:sz w:val="21"/>
        <w:szCs w:val="21"/>
        <w:lang w:eastAsia="zh-CN"/>
      </w:rPr>
      <w:t>闻庆负压隔离病房施工组织设计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3DFD"/>
    <w:multiLevelType w:val="multilevel"/>
    <w:tmpl w:val="02D83DFD"/>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
    <w:nsid w:val="03B55D74"/>
    <w:multiLevelType w:val="multilevel"/>
    <w:tmpl w:val="03B55D74"/>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09C3335B"/>
    <w:multiLevelType w:val="multilevel"/>
    <w:tmpl w:val="09C3335B"/>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
    <w:nsid w:val="0A95315F"/>
    <w:multiLevelType w:val="multilevel"/>
    <w:tmpl w:val="0A95315F"/>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1"/>
        <w:szCs w:val="21"/>
        <w:u w:val="none"/>
        <w:lang w:val="en-US" w:eastAsia="en-US" w:bidi="en-US"/>
      </w:rPr>
    </w:lvl>
    <w:lvl w:ilvl="1" w:tentative="0">
      <w:start w:val="1"/>
      <w:numFmt w:val="decimal"/>
      <w:lvlText w:val="2.%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4">
    <w:nsid w:val="0B05753C"/>
    <w:multiLevelType w:val="multilevel"/>
    <w:tmpl w:val="0B05753C"/>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BB309E9"/>
    <w:multiLevelType w:val="singleLevel"/>
    <w:tmpl w:val="0BB309E9"/>
    <w:lvl w:ilvl="0" w:tentative="0">
      <w:start w:val="1"/>
      <w:numFmt w:val="lowerLetter"/>
      <w:lvlText w:val="%1."/>
      <w:lvlJc w:val="left"/>
      <w:pPr>
        <w:ind w:left="420" w:hanging="420"/>
      </w:pPr>
      <w:rPr>
        <w:rFonts w:hint="eastAsia"/>
      </w:rPr>
    </w:lvl>
  </w:abstractNum>
  <w:abstractNum w:abstractNumId="6">
    <w:nsid w:val="0F3E01E3"/>
    <w:multiLevelType w:val="multilevel"/>
    <w:tmpl w:val="0F3E01E3"/>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FD8172D"/>
    <w:multiLevelType w:val="multilevel"/>
    <w:tmpl w:val="0FD8172D"/>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8">
    <w:nsid w:val="15120BAF"/>
    <w:multiLevelType w:val="multilevel"/>
    <w:tmpl w:val="15120BAF"/>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lowerLetter"/>
      <w:lvlText w:val="%3."/>
      <w:lvlJc w:val="left"/>
      <w:pPr>
        <w:ind w:left="567" w:hanging="567"/>
      </w:pPr>
      <w:rPr>
        <w:rFonts w:hint="eastAsia"/>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9">
    <w:nsid w:val="167E0656"/>
    <w:multiLevelType w:val="multilevel"/>
    <w:tmpl w:val="167E0656"/>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6A279B9"/>
    <w:multiLevelType w:val="multilevel"/>
    <w:tmpl w:val="16A279B9"/>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1">
    <w:nsid w:val="16A90D9B"/>
    <w:multiLevelType w:val="multilevel"/>
    <w:tmpl w:val="16A90D9B"/>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12">
    <w:nsid w:val="1BCC1306"/>
    <w:multiLevelType w:val="singleLevel"/>
    <w:tmpl w:val="1BCC1306"/>
    <w:lvl w:ilvl="0" w:tentative="0">
      <w:start w:val="1"/>
      <w:numFmt w:val="lowerLetter"/>
      <w:lvlText w:val="%1."/>
      <w:lvlJc w:val="left"/>
      <w:pPr>
        <w:ind w:left="420" w:hanging="420"/>
      </w:pPr>
      <w:rPr>
        <w:rFonts w:hint="eastAsia"/>
      </w:rPr>
    </w:lvl>
  </w:abstractNum>
  <w:abstractNum w:abstractNumId="13">
    <w:nsid w:val="1D23010F"/>
    <w:multiLevelType w:val="multilevel"/>
    <w:tmpl w:val="1D23010F"/>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4">
    <w:nsid w:val="1D33571A"/>
    <w:multiLevelType w:val="multilevel"/>
    <w:tmpl w:val="1D33571A"/>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rPr>
        <w:rFonts w:hint="eastAsia"/>
      </w:rPr>
    </w:lvl>
    <w:lvl w:ilvl="2" w:tentative="0">
      <w:start w:val="1"/>
      <w:numFmt w:val="lowerRoman"/>
      <w:lvlText w:val="%3."/>
      <w:lvlJc w:val="right"/>
      <w:pPr>
        <w:tabs>
          <w:tab w:val="left" w:pos="0"/>
        </w:tabs>
        <w:ind w:left="1260" w:hanging="420"/>
      </w:pPr>
      <w:rPr>
        <w:rFonts w:hint="eastAsia"/>
      </w:rPr>
    </w:lvl>
    <w:lvl w:ilvl="3" w:tentative="0">
      <w:start w:val="1"/>
      <w:numFmt w:val="decimal"/>
      <w:lvlText w:val="%4."/>
      <w:lvlJc w:val="left"/>
      <w:pPr>
        <w:tabs>
          <w:tab w:val="left" w:pos="0"/>
        </w:tabs>
        <w:ind w:left="1680" w:hanging="420"/>
      </w:pPr>
      <w:rPr>
        <w:rFonts w:hint="eastAsia"/>
      </w:rPr>
    </w:lvl>
    <w:lvl w:ilvl="4" w:tentative="0">
      <w:start w:val="1"/>
      <w:numFmt w:val="lowerLetter"/>
      <w:lvlText w:val="%5)"/>
      <w:lvlJc w:val="left"/>
      <w:pPr>
        <w:tabs>
          <w:tab w:val="left" w:pos="0"/>
        </w:tabs>
        <w:ind w:left="2100" w:hanging="420"/>
      </w:pPr>
      <w:rPr>
        <w:rFonts w:hint="eastAsia"/>
      </w:rPr>
    </w:lvl>
    <w:lvl w:ilvl="5" w:tentative="0">
      <w:start w:val="1"/>
      <w:numFmt w:val="lowerRoman"/>
      <w:lvlText w:val="%6."/>
      <w:lvlJc w:val="right"/>
      <w:pPr>
        <w:tabs>
          <w:tab w:val="left" w:pos="0"/>
        </w:tabs>
        <w:ind w:left="2520" w:hanging="420"/>
      </w:pPr>
      <w:rPr>
        <w:rFonts w:hint="eastAsia"/>
      </w:rPr>
    </w:lvl>
    <w:lvl w:ilvl="6" w:tentative="0">
      <w:start w:val="1"/>
      <w:numFmt w:val="decimal"/>
      <w:lvlText w:val="%7."/>
      <w:lvlJc w:val="left"/>
      <w:pPr>
        <w:tabs>
          <w:tab w:val="left" w:pos="0"/>
        </w:tabs>
        <w:ind w:left="2940" w:hanging="420"/>
      </w:pPr>
      <w:rPr>
        <w:rFonts w:hint="eastAsia"/>
      </w:rPr>
    </w:lvl>
    <w:lvl w:ilvl="7" w:tentative="0">
      <w:start w:val="1"/>
      <w:numFmt w:val="lowerLetter"/>
      <w:lvlText w:val="%8)"/>
      <w:lvlJc w:val="left"/>
      <w:pPr>
        <w:tabs>
          <w:tab w:val="left" w:pos="0"/>
        </w:tabs>
        <w:ind w:left="3360" w:hanging="420"/>
      </w:pPr>
      <w:rPr>
        <w:rFonts w:hint="eastAsia"/>
      </w:rPr>
    </w:lvl>
    <w:lvl w:ilvl="8" w:tentative="0">
      <w:start w:val="1"/>
      <w:numFmt w:val="lowerRoman"/>
      <w:lvlText w:val="%9."/>
      <w:lvlJc w:val="right"/>
      <w:pPr>
        <w:tabs>
          <w:tab w:val="left" w:pos="0"/>
        </w:tabs>
        <w:ind w:left="3780" w:hanging="420"/>
      </w:pPr>
      <w:rPr>
        <w:rFonts w:hint="eastAsia"/>
      </w:rPr>
    </w:lvl>
  </w:abstractNum>
  <w:abstractNum w:abstractNumId="15">
    <w:nsid w:val="1E527205"/>
    <w:multiLevelType w:val="multilevel"/>
    <w:tmpl w:val="1E527205"/>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792" w:hanging="420"/>
      </w:pPr>
    </w:lvl>
    <w:lvl w:ilvl="2" w:tentative="0">
      <w:start w:val="1"/>
      <w:numFmt w:val="lowerRoman"/>
      <w:lvlText w:val="%3."/>
      <w:lvlJc w:val="right"/>
      <w:pPr>
        <w:tabs>
          <w:tab w:val="left" w:pos="0"/>
        </w:tabs>
        <w:ind w:left="1212" w:hanging="420"/>
      </w:pPr>
    </w:lvl>
    <w:lvl w:ilvl="3" w:tentative="0">
      <w:start w:val="1"/>
      <w:numFmt w:val="decimal"/>
      <w:lvlText w:val="%4."/>
      <w:lvlJc w:val="left"/>
      <w:pPr>
        <w:tabs>
          <w:tab w:val="left" w:pos="0"/>
        </w:tabs>
        <w:ind w:left="1632" w:hanging="420"/>
      </w:pPr>
    </w:lvl>
    <w:lvl w:ilvl="4" w:tentative="0">
      <w:start w:val="1"/>
      <w:numFmt w:val="lowerLetter"/>
      <w:lvlText w:val="%5)"/>
      <w:lvlJc w:val="left"/>
      <w:pPr>
        <w:tabs>
          <w:tab w:val="left" w:pos="0"/>
        </w:tabs>
        <w:ind w:left="2052" w:hanging="420"/>
      </w:pPr>
    </w:lvl>
    <w:lvl w:ilvl="5" w:tentative="0">
      <w:start w:val="1"/>
      <w:numFmt w:val="lowerRoman"/>
      <w:lvlText w:val="%6."/>
      <w:lvlJc w:val="right"/>
      <w:pPr>
        <w:tabs>
          <w:tab w:val="left" w:pos="0"/>
        </w:tabs>
        <w:ind w:left="2472" w:hanging="420"/>
      </w:pPr>
    </w:lvl>
    <w:lvl w:ilvl="6" w:tentative="0">
      <w:start w:val="1"/>
      <w:numFmt w:val="decimal"/>
      <w:lvlText w:val="%7."/>
      <w:lvlJc w:val="left"/>
      <w:pPr>
        <w:tabs>
          <w:tab w:val="left" w:pos="0"/>
        </w:tabs>
        <w:ind w:left="2892" w:hanging="420"/>
      </w:pPr>
    </w:lvl>
    <w:lvl w:ilvl="7" w:tentative="0">
      <w:start w:val="1"/>
      <w:numFmt w:val="lowerLetter"/>
      <w:lvlText w:val="%8)"/>
      <w:lvlJc w:val="left"/>
      <w:pPr>
        <w:tabs>
          <w:tab w:val="left" w:pos="0"/>
        </w:tabs>
        <w:ind w:left="3312" w:hanging="420"/>
      </w:pPr>
    </w:lvl>
    <w:lvl w:ilvl="8" w:tentative="0">
      <w:start w:val="1"/>
      <w:numFmt w:val="lowerRoman"/>
      <w:lvlText w:val="%9."/>
      <w:lvlJc w:val="right"/>
      <w:pPr>
        <w:tabs>
          <w:tab w:val="left" w:pos="0"/>
        </w:tabs>
        <w:ind w:left="3732" w:hanging="420"/>
      </w:pPr>
    </w:lvl>
  </w:abstractNum>
  <w:abstractNum w:abstractNumId="16">
    <w:nsid w:val="1EE97D13"/>
    <w:multiLevelType w:val="multilevel"/>
    <w:tmpl w:val="1EE97D13"/>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EEB43FA"/>
    <w:multiLevelType w:val="multilevel"/>
    <w:tmpl w:val="1EEB43FA"/>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1"/>
        <w:szCs w:val="21"/>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8">
    <w:nsid w:val="20F76A54"/>
    <w:multiLevelType w:val="multilevel"/>
    <w:tmpl w:val="20F76A54"/>
    <w:lvl w:ilvl="0" w:tentative="0">
      <w:start w:val="1"/>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lowerLetter"/>
      <w:lvlText w:val="%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9">
    <w:nsid w:val="22A2571B"/>
    <w:multiLevelType w:val="multilevel"/>
    <w:tmpl w:val="22A2571B"/>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24AD3CFA"/>
    <w:multiLevelType w:val="multilevel"/>
    <w:tmpl w:val="24AD3CFA"/>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21">
    <w:nsid w:val="2841794B"/>
    <w:multiLevelType w:val="multilevel"/>
    <w:tmpl w:val="2841794B"/>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2">
    <w:nsid w:val="29600775"/>
    <w:multiLevelType w:val="multilevel"/>
    <w:tmpl w:val="29600775"/>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23">
    <w:nsid w:val="2A151B1B"/>
    <w:multiLevelType w:val="multilevel"/>
    <w:tmpl w:val="2A151B1B"/>
    <w:lvl w:ilvl="0" w:tentative="0">
      <w:start w:val="1"/>
      <w:numFmt w:val="decimal"/>
      <w:lvlText w:val="%1."/>
      <w:lvlJc w:val="left"/>
      <w:pPr>
        <w:ind w:left="425" w:hanging="425"/>
      </w:pPr>
      <w:rPr>
        <w:rFonts w:hint="eastAsia"/>
      </w:rPr>
    </w:lvl>
    <w:lvl w:ilvl="1" w:tentative="0">
      <w:start w:val="1"/>
      <w:numFmt w:val="decimal"/>
      <w:lvlText w:val="4.%2."/>
      <w:lvlJc w:val="left"/>
      <w:pPr>
        <w:ind w:left="567" w:hanging="567"/>
      </w:pPr>
      <w:rPr>
        <w:rFonts w:hint="eastAsia"/>
      </w:rPr>
    </w:lvl>
    <w:lvl w:ilvl="2" w:tentative="0">
      <w:start w:val="1"/>
      <w:numFmt w:val="decimal"/>
      <w:lvlText w:val="%1.%2.%3."/>
      <w:lvlJc w:val="left"/>
      <w:pPr>
        <w:ind w:left="709" w:hanging="709"/>
      </w:pPr>
      <w:rPr>
        <w:rFonts w:hint="eastAsia"/>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4">
    <w:nsid w:val="2A9C5E94"/>
    <w:multiLevelType w:val="multilevel"/>
    <w:tmpl w:val="2A9C5E94"/>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ACD46A1"/>
    <w:multiLevelType w:val="multilevel"/>
    <w:tmpl w:val="2ACD46A1"/>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BDA7412"/>
    <w:multiLevelType w:val="singleLevel"/>
    <w:tmpl w:val="2BDA7412"/>
    <w:lvl w:ilvl="0" w:tentative="0">
      <w:start w:val="1"/>
      <w:numFmt w:val="lowerLetter"/>
      <w:lvlText w:val="%1."/>
      <w:lvlJc w:val="left"/>
      <w:pPr>
        <w:ind w:left="420" w:hanging="420"/>
      </w:pPr>
      <w:rPr>
        <w:rFonts w:hint="eastAsia"/>
      </w:rPr>
    </w:lvl>
  </w:abstractNum>
  <w:abstractNum w:abstractNumId="27">
    <w:nsid w:val="2C882119"/>
    <w:multiLevelType w:val="multilevel"/>
    <w:tmpl w:val="2C882119"/>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2CA74B6C"/>
    <w:multiLevelType w:val="multilevel"/>
    <w:tmpl w:val="2CA74B6C"/>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9">
    <w:nsid w:val="2CC95694"/>
    <w:multiLevelType w:val="multilevel"/>
    <w:tmpl w:val="2CC95694"/>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0">
    <w:nsid w:val="2CFA2B94"/>
    <w:multiLevelType w:val="multilevel"/>
    <w:tmpl w:val="2CFA2B94"/>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1">
    <w:nsid w:val="2D6F4A27"/>
    <w:multiLevelType w:val="multilevel"/>
    <w:tmpl w:val="2D6F4A27"/>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2">
    <w:nsid w:val="2DE30F01"/>
    <w:multiLevelType w:val="multilevel"/>
    <w:tmpl w:val="2DE30F01"/>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33">
    <w:nsid w:val="2FE93083"/>
    <w:multiLevelType w:val="singleLevel"/>
    <w:tmpl w:val="2FE93083"/>
    <w:lvl w:ilvl="0" w:tentative="0">
      <w:start w:val="1"/>
      <w:numFmt w:val="lowerLetter"/>
      <w:lvlText w:val="%1."/>
      <w:lvlJc w:val="left"/>
      <w:pPr>
        <w:ind w:left="420" w:hanging="420"/>
      </w:pPr>
      <w:rPr>
        <w:rFonts w:hint="eastAsia"/>
      </w:rPr>
    </w:lvl>
  </w:abstractNum>
  <w:abstractNum w:abstractNumId="34">
    <w:nsid w:val="303349FF"/>
    <w:multiLevelType w:val="singleLevel"/>
    <w:tmpl w:val="303349FF"/>
    <w:lvl w:ilvl="0" w:tentative="0">
      <w:start w:val="1"/>
      <w:numFmt w:val="lowerLetter"/>
      <w:lvlText w:val="%1."/>
      <w:lvlJc w:val="left"/>
      <w:pPr>
        <w:ind w:left="420" w:hanging="420"/>
      </w:pPr>
      <w:rPr>
        <w:rFonts w:hint="eastAsia"/>
      </w:rPr>
    </w:lvl>
  </w:abstractNum>
  <w:abstractNum w:abstractNumId="35">
    <w:nsid w:val="308944E5"/>
    <w:multiLevelType w:val="multilevel"/>
    <w:tmpl w:val="308944E5"/>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6">
    <w:nsid w:val="318E4339"/>
    <w:multiLevelType w:val="multilevel"/>
    <w:tmpl w:val="318E4339"/>
    <w:lvl w:ilvl="0" w:tentative="0">
      <w:start w:val="3"/>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37">
    <w:nsid w:val="32F1094D"/>
    <w:multiLevelType w:val="singleLevel"/>
    <w:tmpl w:val="32F1094D"/>
    <w:lvl w:ilvl="0" w:tentative="0">
      <w:start w:val="1"/>
      <w:numFmt w:val="lowerLetter"/>
      <w:lvlText w:val="%1."/>
      <w:lvlJc w:val="left"/>
      <w:pPr>
        <w:tabs>
          <w:tab w:val="left" w:pos="425"/>
        </w:tabs>
        <w:ind w:left="425" w:hanging="425"/>
      </w:pPr>
      <w:rPr>
        <w:rFonts w:hint="default"/>
      </w:rPr>
    </w:lvl>
  </w:abstractNum>
  <w:abstractNum w:abstractNumId="38">
    <w:nsid w:val="33516126"/>
    <w:multiLevelType w:val="multilevel"/>
    <w:tmpl w:val="33516126"/>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39">
    <w:nsid w:val="383760D5"/>
    <w:multiLevelType w:val="multilevel"/>
    <w:tmpl w:val="383760D5"/>
    <w:lvl w:ilvl="0" w:tentative="0">
      <w:start w:val="1"/>
      <w:numFmt w:val="decimal"/>
      <w:lvlText w:val="%1."/>
      <w:lvlJc w:val="left"/>
      <w:pPr>
        <w:tabs>
          <w:tab w:val="left" w:pos="48"/>
        </w:tabs>
        <w:ind w:left="360" w:hanging="360"/>
      </w:pPr>
      <w:rPr>
        <w:rFonts w:hint="default"/>
      </w:rPr>
    </w:lvl>
    <w:lvl w:ilvl="1" w:tentative="0">
      <w:start w:val="1"/>
      <w:numFmt w:val="lowerLetter"/>
      <w:lvlText w:val="%2)"/>
      <w:lvlJc w:val="left"/>
      <w:pPr>
        <w:tabs>
          <w:tab w:val="left" w:pos="888"/>
        </w:tabs>
        <w:ind w:left="888" w:hanging="420"/>
      </w:pPr>
    </w:lvl>
    <w:lvl w:ilvl="2" w:tentative="0">
      <w:start w:val="1"/>
      <w:numFmt w:val="lowerRoman"/>
      <w:lvlText w:val="%3."/>
      <w:lvlJc w:val="right"/>
      <w:pPr>
        <w:tabs>
          <w:tab w:val="left" w:pos="1308"/>
        </w:tabs>
        <w:ind w:left="1308" w:hanging="420"/>
      </w:pPr>
    </w:lvl>
    <w:lvl w:ilvl="3" w:tentative="0">
      <w:start w:val="1"/>
      <w:numFmt w:val="decimal"/>
      <w:lvlText w:val="%4."/>
      <w:lvlJc w:val="left"/>
      <w:pPr>
        <w:tabs>
          <w:tab w:val="left" w:pos="1728"/>
        </w:tabs>
        <w:ind w:left="1728" w:hanging="420"/>
      </w:pPr>
    </w:lvl>
    <w:lvl w:ilvl="4" w:tentative="0">
      <w:start w:val="1"/>
      <w:numFmt w:val="lowerLetter"/>
      <w:lvlText w:val="%5)"/>
      <w:lvlJc w:val="left"/>
      <w:pPr>
        <w:tabs>
          <w:tab w:val="left" w:pos="2148"/>
        </w:tabs>
        <w:ind w:left="2148" w:hanging="420"/>
      </w:pPr>
    </w:lvl>
    <w:lvl w:ilvl="5" w:tentative="0">
      <w:start w:val="1"/>
      <w:numFmt w:val="lowerRoman"/>
      <w:lvlText w:val="%6."/>
      <w:lvlJc w:val="right"/>
      <w:pPr>
        <w:tabs>
          <w:tab w:val="left" w:pos="2568"/>
        </w:tabs>
        <w:ind w:left="2568" w:hanging="420"/>
      </w:pPr>
    </w:lvl>
    <w:lvl w:ilvl="6" w:tentative="0">
      <w:start w:val="1"/>
      <w:numFmt w:val="decimal"/>
      <w:lvlText w:val="%7."/>
      <w:lvlJc w:val="left"/>
      <w:pPr>
        <w:tabs>
          <w:tab w:val="left" w:pos="2988"/>
        </w:tabs>
        <w:ind w:left="2988" w:hanging="420"/>
      </w:pPr>
    </w:lvl>
    <w:lvl w:ilvl="7" w:tentative="0">
      <w:start w:val="1"/>
      <w:numFmt w:val="lowerLetter"/>
      <w:lvlText w:val="%8)"/>
      <w:lvlJc w:val="left"/>
      <w:pPr>
        <w:tabs>
          <w:tab w:val="left" w:pos="3408"/>
        </w:tabs>
        <w:ind w:left="3408" w:hanging="420"/>
      </w:pPr>
    </w:lvl>
    <w:lvl w:ilvl="8" w:tentative="0">
      <w:start w:val="1"/>
      <w:numFmt w:val="lowerRoman"/>
      <w:lvlText w:val="%9."/>
      <w:lvlJc w:val="right"/>
      <w:pPr>
        <w:tabs>
          <w:tab w:val="left" w:pos="3828"/>
        </w:tabs>
        <w:ind w:left="3828" w:hanging="420"/>
      </w:pPr>
    </w:lvl>
  </w:abstractNum>
  <w:abstractNum w:abstractNumId="40">
    <w:nsid w:val="38596038"/>
    <w:multiLevelType w:val="singleLevel"/>
    <w:tmpl w:val="38596038"/>
    <w:lvl w:ilvl="0" w:tentative="0">
      <w:start w:val="1"/>
      <w:numFmt w:val="lowerLetter"/>
      <w:lvlText w:val="%1."/>
      <w:lvlJc w:val="left"/>
      <w:pPr>
        <w:ind w:left="420" w:hanging="420"/>
      </w:pPr>
      <w:rPr>
        <w:rFonts w:hint="eastAsia"/>
      </w:rPr>
    </w:lvl>
  </w:abstractNum>
  <w:abstractNum w:abstractNumId="41">
    <w:nsid w:val="3CE01678"/>
    <w:multiLevelType w:val="multilevel"/>
    <w:tmpl w:val="3CE01678"/>
    <w:lvl w:ilvl="0" w:tentative="0">
      <w:start w:val="1"/>
      <w:numFmt w:val="chineseCountingThousand"/>
      <w:lvlText w:val="%1、"/>
      <w:lvlJc w:val="left"/>
      <w:pPr>
        <w:ind w:left="420" w:hanging="420"/>
      </w:pPr>
      <w:rPr>
        <w:rFonts w:hint="eastAsia" w:eastAsia="方正中等线简体"/>
        <w:b w:val="0"/>
        <w:i w:val="0"/>
        <w:sz w:val="28"/>
        <w:szCs w:val="28"/>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2">
    <w:nsid w:val="3F444777"/>
    <w:multiLevelType w:val="multilevel"/>
    <w:tmpl w:val="3F444777"/>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43">
    <w:nsid w:val="40345C88"/>
    <w:multiLevelType w:val="multilevel"/>
    <w:tmpl w:val="40345C88"/>
    <w:lvl w:ilvl="0" w:tentative="0">
      <w:start w:val="1"/>
      <w:numFmt w:val="lowerLetter"/>
      <w:lvlText w:val="%1."/>
      <w:lvlJc w:val="left"/>
      <w:pPr>
        <w:ind w:left="988" w:hanging="420"/>
      </w:pPr>
      <w:rPr>
        <w:rFonts w:hint="default"/>
      </w:rPr>
    </w:lvl>
    <w:lvl w:ilvl="1" w:tentative="0">
      <w:start w:val="1"/>
      <w:numFmt w:val="lowerLetter"/>
      <w:lvlText w:val="%2)"/>
      <w:lvlJc w:val="left"/>
      <w:pPr>
        <w:ind w:left="1408" w:hanging="420"/>
      </w:pPr>
    </w:lvl>
    <w:lvl w:ilvl="2" w:tentative="0">
      <w:start w:val="1"/>
      <w:numFmt w:val="lowerRoman"/>
      <w:lvlText w:val="%3."/>
      <w:lvlJc w:val="right"/>
      <w:pPr>
        <w:ind w:left="1828" w:hanging="420"/>
      </w:pPr>
    </w:lvl>
    <w:lvl w:ilvl="3" w:tentative="0">
      <w:start w:val="1"/>
      <w:numFmt w:val="decimal"/>
      <w:lvlText w:val="%4."/>
      <w:lvlJc w:val="left"/>
      <w:pPr>
        <w:ind w:left="2248" w:hanging="420"/>
      </w:pPr>
    </w:lvl>
    <w:lvl w:ilvl="4" w:tentative="0">
      <w:start w:val="1"/>
      <w:numFmt w:val="lowerLetter"/>
      <w:lvlText w:val="%5)"/>
      <w:lvlJc w:val="left"/>
      <w:pPr>
        <w:ind w:left="2668" w:hanging="420"/>
      </w:pPr>
    </w:lvl>
    <w:lvl w:ilvl="5" w:tentative="0">
      <w:start w:val="1"/>
      <w:numFmt w:val="lowerRoman"/>
      <w:lvlText w:val="%6."/>
      <w:lvlJc w:val="right"/>
      <w:pPr>
        <w:ind w:left="3088" w:hanging="420"/>
      </w:pPr>
    </w:lvl>
    <w:lvl w:ilvl="6" w:tentative="0">
      <w:start w:val="1"/>
      <w:numFmt w:val="decimal"/>
      <w:lvlText w:val="%7."/>
      <w:lvlJc w:val="left"/>
      <w:pPr>
        <w:ind w:left="3508" w:hanging="420"/>
      </w:pPr>
    </w:lvl>
    <w:lvl w:ilvl="7" w:tentative="0">
      <w:start w:val="1"/>
      <w:numFmt w:val="lowerLetter"/>
      <w:lvlText w:val="%8)"/>
      <w:lvlJc w:val="left"/>
      <w:pPr>
        <w:ind w:left="3928" w:hanging="420"/>
      </w:pPr>
    </w:lvl>
    <w:lvl w:ilvl="8" w:tentative="0">
      <w:start w:val="1"/>
      <w:numFmt w:val="lowerRoman"/>
      <w:lvlText w:val="%9."/>
      <w:lvlJc w:val="right"/>
      <w:pPr>
        <w:ind w:left="4348" w:hanging="420"/>
      </w:pPr>
    </w:lvl>
  </w:abstractNum>
  <w:abstractNum w:abstractNumId="44">
    <w:nsid w:val="42BD7DC6"/>
    <w:multiLevelType w:val="multilevel"/>
    <w:tmpl w:val="42BD7DC6"/>
    <w:lvl w:ilvl="0" w:tentative="0">
      <w:start w:val="1"/>
      <w:numFmt w:val="decimal"/>
      <w:lvlText w:val="%1"/>
      <w:lvlJc w:val="left"/>
      <w:pPr>
        <w:ind w:left="420" w:hanging="420"/>
      </w:pPr>
      <w:rPr>
        <w:rFonts w:hint="eastAsia" w:ascii="方正中等线简体" w:eastAsia="方正中等线简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32B79E0"/>
    <w:multiLevelType w:val="multilevel"/>
    <w:tmpl w:val="432B79E0"/>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46">
    <w:nsid w:val="437E00FD"/>
    <w:multiLevelType w:val="singleLevel"/>
    <w:tmpl w:val="437E00FD"/>
    <w:lvl w:ilvl="0" w:tentative="0">
      <w:start w:val="1"/>
      <w:numFmt w:val="lowerLetter"/>
      <w:lvlText w:val="%1."/>
      <w:lvlJc w:val="left"/>
      <w:pPr>
        <w:ind w:left="420" w:hanging="420"/>
      </w:pPr>
      <w:rPr>
        <w:rFonts w:hint="default"/>
      </w:rPr>
    </w:lvl>
  </w:abstractNum>
  <w:abstractNum w:abstractNumId="47">
    <w:nsid w:val="46EC079F"/>
    <w:multiLevelType w:val="singleLevel"/>
    <w:tmpl w:val="46EC079F"/>
    <w:lvl w:ilvl="0" w:tentative="0">
      <w:start w:val="1"/>
      <w:numFmt w:val="lowerLetter"/>
      <w:lvlText w:val="%1."/>
      <w:lvlJc w:val="left"/>
      <w:pPr>
        <w:ind w:left="420" w:hanging="420"/>
      </w:pPr>
      <w:rPr>
        <w:rFonts w:hint="eastAsia"/>
      </w:rPr>
    </w:lvl>
  </w:abstractNum>
  <w:abstractNum w:abstractNumId="48">
    <w:nsid w:val="47E02EEF"/>
    <w:multiLevelType w:val="multilevel"/>
    <w:tmpl w:val="47E02EEF"/>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49">
    <w:nsid w:val="48885A35"/>
    <w:multiLevelType w:val="singleLevel"/>
    <w:tmpl w:val="48885A35"/>
    <w:lvl w:ilvl="0" w:tentative="0">
      <w:start w:val="1"/>
      <w:numFmt w:val="lowerLetter"/>
      <w:lvlText w:val="%1."/>
      <w:lvlJc w:val="left"/>
      <w:pPr>
        <w:ind w:left="420" w:hanging="420"/>
      </w:pPr>
      <w:rPr>
        <w:rFonts w:hint="eastAsia"/>
      </w:rPr>
    </w:lvl>
  </w:abstractNum>
  <w:abstractNum w:abstractNumId="50">
    <w:nsid w:val="49255C3F"/>
    <w:multiLevelType w:val="multilevel"/>
    <w:tmpl w:val="49255C3F"/>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1">
    <w:nsid w:val="4B071F1C"/>
    <w:multiLevelType w:val="multilevel"/>
    <w:tmpl w:val="4B071F1C"/>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4CA509BC"/>
    <w:multiLevelType w:val="singleLevel"/>
    <w:tmpl w:val="4CA509BC"/>
    <w:lvl w:ilvl="0" w:tentative="0">
      <w:start w:val="1"/>
      <w:numFmt w:val="lowerLetter"/>
      <w:lvlText w:val="%1."/>
      <w:lvlJc w:val="left"/>
      <w:pPr>
        <w:ind w:left="420" w:hanging="420"/>
      </w:pPr>
      <w:rPr>
        <w:rFonts w:hint="eastAsia"/>
      </w:rPr>
    </w:lvl>
  </w:abstractNum>
  <w:abstractNum w:abstractNumId="53">
    <w:nsid w:val="51950B29"/>
    <w:multiLevelType w:val="multilevel"/>
    <w:tmpl w:val="51950B29"/>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lowerLetter"/>
      <w:lvlText w:val="%3."/>
      <w:lvlJc w:val="left"/>
      <w:pPr>
        <w:ind w:left="567" w:hanging="567"/>
      </w:pPr>
      <w:rPr>
        <w:rFonts w:hint="eastAsia"/>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4">
    <w:nsid w:val="51DD47BF"/>
    <w:multiLevelType w:val="multilevel"/>
    <w:tmpl w:val="51DD47BF"/>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5">
    <w:nsid w:val="54F755EC"/>
    <w:multiLevelType w:val="multilevel"/>
    <w:tmpl w:val="54F755EC"/>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56C684DD"/>
    <w:multiLevelType w:val="singleLevel"/>
    <w:tmpl w:val="56C684DD"/>
    <w:lvl w:ilvl="0" w:tentative="0">
      <w:start w:val="1"/>
      <w:numFmt w:val="bullet"/>
      <w:lvlText w:val="-"/>
      <w:lvlJc w:val="left"/>
      <w:pPr>
        <w:ind w:left="420" w:hanging="420"/>
      </w:pPr>
      <w:rPr>
        <w:rFonts w:hint="eastAsia" w:ascii="方正中等线简体" w:hAnsi="Wingdings" w:eastAsia="方正中等线简体"/>
      </w:rPr>
    </w:lvl>
  </w:abstractNum>
  <w:abstractNum w:abstractNumId="57">
    <w:nsid w:val="56C6BB25"/>
    <w:multiLevelType w:val="singleLevel"/>
    <w:tmpl w:val="56C6BB25"/>
    <w:lvl w:ilvl="0" w:tentative="0">
      <w:start w:val="1"/>
      <w:numFmt w:val="bullet"/>
      <w:lvlText w:val="-"/>
      <w:lvlJc w:val="left"/>
      <w:pPr>
        <w:ind w:left="420" w:hanging="420"/>
      </w:pPr>
      <w:rPr>
        <w:rFonts w:hint="eastAsia" w:ascii="方正中等线简体" w:hAnsi="Wingdings" w:eastAsia="方正中等线简体"/>
      </w:rPr>
    </w:lvl>
  </w:abstractNum>
  <w:abstractNum w:abstractNumId="58">
    <w:nsid w:val="56C6C23F"/>
    <w:multiLevelType w:val="singleLevel"/>
    <w:tmpl w:val="56C6C23F"/>
    <w:lvl w:ilvl="0" w:tentative="0">
      <w:start w:val="1"/>
      <w:numFmt w:val="lowerLetter"/>
      <w:lvlText w:val="%1."/>
      <w:lvlJc w:val="left"/>
      <w:pPr>
        <w:ind w:left="420" w:hanging="420"/>
      </w:pPr>
      <w:rPr>
        <w:rFonts w:hint="default"/>
      </w:rPr>
    </w:lvl>
  </w:abstractNum>
  <w:abstractNum w:abstractNumId="59">
    <w:nsid w:val="56EE2871"/>
    <w:multiLevelType w:val="singleLevel"/>
    <w:tmpl w:val="56EE2871"/>
    <w:lvl w:ilvl="0" w:tentative="0">
      <w:start w:val="1"/>
      <w:numFmt w:val="lowerLetter"/>
      <w:lvlText w:val="%1."/>
      <w:lvlJc w:val="left"/>
      <w:pPr>
        <w:ind w:left="420" w:hanging="420"/>
      </w:pPr>
      <w:rPr>
        <w:rFonts w:hint="eastAsia"/>
      </w:rPr>
    </w:lvl>
  </w:abstractNum>
  <w:abstractNum w:abstractNumId="60">
    <w:nsid w:val="57423BD5"/>
    <w:multiLevelType w:val="multilevel"/>
    <w:tmpl w:val="57423BD5"/>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61">
    <w:nsid w:val="5B7B40A3"/>
    <w:multiLevelType w:val="singleLevel"/>
    <w:tmpl w:val="5B7B40A3"/>
    <w:lvl w:ilvl="0" w:tentative="0">
      <w:start w:val="1"/>
      <w:numFmt w:val="lowerLetter"/>
      <w:lvlText w:val="%1."/>
      <w:lvlJc w:val="left"/>
      <w:pPr>
        <w:ind w:left="420" w:hanging="420"/>
      </w:pPr>
      <w:rPr>
        <w:rFonts w:hint="eastAsia"/>
      </w:rPr>
    </w:lvl>
  </w:abstractNum>
  <w:abstractNum w:abstractNumId="62">
    <w:nsid w:val="5C6D1D80"/>
    <w:multiLevelType w:val="singleLevel"/>
    <w:tmpl w:val="5C6D1D80"/>
    <w:lvl w:ilvl="0" w:tentative="0">
      <w:start w:val="1"/>
      <w:numFmt w:val="lowerLetter"/>
      <w:lvlText w:val="%1."/>
      <w:lvlJc w:val="left"/>
      <w:pPr>
        <w:ind w:left="420" w:hanging="420"/>
      </w:pPr>
      <w:rPr>
        <w:rFonts w:hint="default"/>
      </w:rPr>
    </w:lvl>
  </w:abstractNum>
  <w:abstractNum w:abstractNumId="63">
    <w:nsid w:val="5D75169C"/>
    <w:multiLevelType w:val="multilevel"/>
    <w:tmpl w:val="5D75169C"/>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64">
    <w:nsid w:val="5EFB0768"/>
    <w:multiLevelType w:val="multilevel"/>
    <w:tmpl w:val="5EFB0768"/>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65">
    <w:nsid w:val="60DB0B6C"/>
    <w:multiLevelType w:val="singleLevel"/>
    <w:tmpl w:val="60DB0B6C"/>
    <w:lvl w:ilvl="0" w:tentative="0">
      <w:start w:val="1"/>
      <w:numFmt w:val="lowerLetter"/>
      <w:lvlText w:val="%1."/>
      <w:lvlJc w:val="left"/>
      <w:pPr>
        <w:ind w:left="420" w:hanging="420"/>
      </w:pPr>
      <w:rPr>
        <w:rFonts w:hint="eastAsia"/>
      </w:rPr>
    </w:lvl>
  </w:abstractNum>
  <w:abstractNum w:abstractNumId="66">
    <w:nsid w:val="611B2455"/>
    <w:multiLevelType w:val="multilevel"/>
    <w:tmpl w:val="611B2455"/>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67">
    <w:nsid w:val="63D07BEC"/>
    <w:multiLevelType w:val="singleLevel"/>
    <w:tmpl w:val="63D07BEC"/>
    <w:lvl w:ilvl="0" w:tentative="0">
      <w:start w:val="1"/>
      <w:numFmt w:val="lowerLetter"/>
      <w:lvlText w:val="%1."/>
      <w:lvlJc w:val="left"/>
      <w:pPr>
        <w:ind w:left="420" w:hanging="420"/>
      </w:pPr>
      <w:rPr>
        <w:rFonts w:hint="eastAsia"/>
      </w:rPr>
    </w:lvl>
  </w:abstractNum>
  <w:abstractNum w:abstractNumId="68">
    <w:nsid w:val="64236B53"/>
    <w:multiLevelType w:val="multilevel"/>
    <w:tmpl w:val="64236B53"/>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64CA77B4"/>
    <w:multiLevelType w:val="singleLevel"/>
    <w:tmpl w:val="64CA77B4"/>
    <w:lvl w:ilvl="0" w:tentative="0">
      <w:start w:val="1"/>
      <w:numFmt w:val="lowerLetter"/>
      <w:lvlText w:val="%1."/>
      <w:lvlJc w:val="left"/>
      <w:pPr>
        <w:ind w:left="420" w:hanging="420"/>
      </w:pPr>
      <w:rPr>
        <w:rFonts w:hint="default"/>
      </w:rPr>
    </w:lvl>
  </w:abstractNum>
  <w:abstractNum w:abstractNumId="70">
    <w:nsid w:val="670B57A8"/>
    <w:multiLevelType w:val="multilevel"/>
    <w:tmpl w:val="670B57A8"/>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1"/>
        <w:szCs w:val="21"/>
        <w:u w:val="none"/>
        <w:lang w:val="en-US" w:eastAsia="en-US" w:bidi="en-US"/>
      </w:rPr>
    </w:lvl>
    <w:lvl w:ilvl="1" w:tentative="0">
      <w:start w:val="1"/>
      <w:numFmt w:val="decimal"/>
      <w:lvlText w:val="5.%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1">
    <w:nsid w:val="681C49F3"/>
    <w:multiLevelType w:val="multilevel"/>
    <w:tmpl w:val="681C49F3"/>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lowerLetter"/>
      <w:lvlText w:val="%3."/>
      <w:lvlJc w:val="left"/>
      <w:pPr>
        <w:ind w:left="567" w:hanging="567"/>
      </w:pPr>
      <w:rPr>
        <w:rFonts w:hint="eastAsia"/>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2">
    <w:nsid w:val="685F64E6"/>
    <w:multiLevelType w:val="multilevel"/>
    <w:tmpl w:val="685F64E6"/>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zh-CN"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3">
    <w:nsid w:val="698D09EF"/>
    <w:multiLevelType w:val="multilevel"/>
    <w:tmpl w:val="698D09EF"/>
    <w:lvl w:ilvl="0" w:tentative="0">
      <w:start w:val="1"/>
      <w:numFmt w:val="decimal"/>
      <w:lvlText w:val="%1."/>
      <w:lvlJc w:val="left"/>
      <w:pPr>
        <w:ind w:left="425" w:hanging="425"/>
      </w:pPr>
      <w:rPr>
        <w:rFonts w:hint="eastAsia"/>
        <w:b w:val="0"/>
        <w:bCs/>
        <w:i w:val="0"/>
        <w:iCs w:val="0"/>
        <w:smallCaps w:val="0"/>
        <w:strike w:val="0"/>
        <w:color w:val="auto"/>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lowerLetter"/>
      <w:lvlText w:val="%3."/>
      <w:lvlJc w:val="left"/>
      <w:pPr>
        <w:ind w:left="567" w:hanging="567"/>
      </w:pPr>
      <w:rPr>
        <w:rFonts w:hint="eastAsia"/>
        <w:spacing w:val="-10"/>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4">
    <w:nsid w:val="6B30651B"/>
    <w:multiLevelType w:val="singleLevel"/>
    <w:tmpl w:val="6B30651B"/>
    <w:lvl w:ilvl="0" w:tentative="0">
      <w:start w:val="1"/>
      <w:numFmt w:val="lowerLetter"/>
      <w:lvlText w:val="%1."/>
      <w:lvlJc w:val="left"/>
      <w:pPr>
        <w:ind w:left="420" w:hanging="420"/>
      </w:pPr>
      <w:rPr>
        <w:rFonts w:hint="eastAsia"/>
      </w:rPr>
    </w:lvl>
  </w:abstractNum>
  <w:abstractNum w:abstractNumId="75">
    <w:nsid w:val="6BD92D76"/>
    <w:multiLevelType w:val="multilevel"/>
    <w:tmpl w:val="6BD92D76"/>
    <w:lvl w:ilvl="0" w:tentative="0">
      <w:start w:val="1"/>
      <w:numFmt w:val="decimal"/>
      <w:lvlText w:val="%1."/>
      <w:lvlJc w:val="left"/>
      <w:pPr>
        <w:tabs>
          <w:tab w:val="left" w:pos="0"/>
        </w:tabs>
        <w:ind w:left="312" w:hanging="360"/>
      </w:pPr>
      <w:rPr>
        <w:rFonts w:hint="default"/>
      </w:r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76">
    <w:nsid w:val="6DDA04DB"/>
    <w:multiLevelType w:val="multilevel"/>
    <w:tmpl w:val="6DDA04DB"/>
    <w:lvl w:ilvl="0" w:tentative="0">
      <w:start w:val="1"/>
      <w:numFmt w:val="decimal"/>
      <w:lvlText w:val="%1"/>
      <w:lvlJc w:val="left"/>
      <w:pPr>
        <w:ind w:left="367" w:hanging="420"/>
      </w:pPr>
      <w:rPr>
        <w:rFonts w:hint="eastAsia"/>
        <w:color w:val="auto"/>
      </w:rPr>
    </w:lvl>
    <w:lvl w:ilvl="1" w:tentative="0">
      <w:start w:val="1"/>
      <w:numFmt w:val="lowerLetter"/>
      <w:lvlText w:val="%2)"/>
      <w:lvlJc w:val="left"/>
      <w:pPr>
        <w:ind w:left="787" w:hanging="420"/>
      </w:pPr>
    </w:lvl>
    <w:lvl w:ilvl="2" w:tentative="0">
      <w:start w:val="1"/>
      <w:numFmt w:val="lowerRoman"/>
      <w:lvlText w:val="%3."/>
      <w:lvlJc w:val="right"/>
      <w:pPr>
        <w:ind w:left="1207" w:hanging="420"/>
      </w:pPr>
    </w:lvl>
    <w:lvl w:ilvl="3" w:tentative="0">
      <w:start w:val="1"/>
      <w:numFmt w:val="decimal"/>
      <w:lvlText w:val="%4."/>
      <w:lvlJc w:val="left"/>
      <w:pPr>
        <w:ind w:left="1627" w:hanging="420"/>
      </w:pPr>
    </w:lvl>
    <w:lvl w:ilvl="4" w:tentative="0">
      <w:start w:val="1"/>
      <w:numFmt w:val="lowerLetter"/>
      <w:lvlText w:val="%5)"/>
      <w:lvlJc w:val="left"/>
      <w:pPr>
        <w:ind w:left="2047" w:hanging="420"/>
      </w:pPr>
    </w:lvl>
    <w:lvl w:ilvl="5" w:tentative="0">
      <w:start w:val="1"/>
      <w:numFmt w:val="lowerRoman"/>
      <w:lvlText w:val="%6."/>
      <w:lvlJc w:val="right"/>
      <w:pPr>
        <w:ind w:left="2467" w:hanging="420"/>
      </w:pPr>
    </w:lvl>
    <w:lvl w:ilvl="6" w:tentative="0">
      <w:start w:val="1"/>
      <w:numFmt w:val="decimal"/>
      <w:lvlText w:val="%7."/>
      <w:lvlJc w:val="left"/>
      <w:pPr>
        <w:ind w:left="2887" w:hanging="420"/>
      </w:pPr>
    </w:lvl>
    <w:lvl w:ilvl="7" w:tentative="0">
      <w:start w:val="1"/>
      <w:numFmt w:val="lowerLetter"/>
      <w:lvlText w:val="%8)"/>
      <w:lvlJc w:val="left"/>
      <w:pPr>
        <w:ind w:left="3307" w:hanging="420"/>
      </w:pPr>
    </w:lvl>
    <w:lvl w:ilvl="8" w:tentative="0">
      <w:start w:val="1"/>
      <w:numFmt w:val="lowerRoman"/>
      <w:lvlText w:val="%9."/>
      <w:lvlJc w:val="right"/>
      <w:pPr>
        <w:ind w:left="3727" w:hanging="420"/>
      </w:pPr>
    </w:lvl>
  </w:abstractNum>
  <w:abstractNum w:abstractNumId="77">
    <w:nsid w:val="6FCF2BC1"/>
    <w:multiLevelType w:val="singleLevel"/>
    <w:tmpl w:val="6FCF2BC1"/>
    <w:lvl w:ilvl="0" w:tentative="0">
      <w:start w:val="1"/>
      <w:numFmt w:val="lowerLetter"/>
      <w:lvlText w:val="%1."/>
      <w:lvlJc w:val="left"/>
      <w:pPr>
        <w:ind w:left="562" w:hanging="420"/>
      </w:pPr>
      <w:rPr>
        <w:rFonts w:hint="eastAsia"/>
      </w:rPr>
    </w:lvl>
  </w:abstractNum>
  <w:abstractNum w:abstractNumId="78">
    <w:nsid w:val="718953BC"/>
    <w:multiLevelType w:val="singleLevel"/>
    <w:tmpl w:val="718953BC"/>
    <w:lvl w:ilvl="0" w:tentative="0">
      <w:start w:val="1"/>
      <w:numFmt w:val="lowerLetter"/>
      <w:lvlText w:val="%1."/>
      <w:lvlJc w:val="left"/>
      <w:pPr>
        <w:ind w:left="420" w:hanging="420"/>
      </w:pPr>
      <w:rPr>
        <w:rFonts w:hint="default"/>
      </w:rPr>
    </w:lvl>
  </w:abstractNum>
  <w:abstractNum w:abstractNumId="79">
    <w:nsid w:val="745F22B6"/>
    <w:multiLevelType w:val="singleLevel"/>
    <w:tmpl w:val="745F22B6"/>
    <w:lvl w:ilvl="0" w:tentative="0">
      <w:start w:val="1"/>
      <w:numFmt w:val="lowerLetter"/>
      <w:lvlText w:val="%1."/>
      <w:lvlJc w:val="left"/>
      <w:pPr>
        <w:tabs>
          <w:tab w:val="left" w:pos="425"/>
        </w:tabs>
        <w:ind w:left="425" w:hanging="425"/>
      </w:pPr>
      <w:rPr>
        <w:rFonts w:hint="default"/>
      </w:rPr>
    </w:lvl>
  </w:abstractNum>
  <w:abstractNum w:abstractNumId="80">
    <w:nsid w:val="774D20AA"/>
    <w:multiLevelType w:val="multilevel"/>
    <w:tmpl w:val="774D20AA"/>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1"/>
        <w:szCs w:val="21"/>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81">
    <w:nsid w:val="77971F22"/>
    <w:multiLevelType w:val="singleLevel"/>
    <w:tmpl w:val="77971F22"/>
    <w:lvl w:ilvl="0" w:tentative="0">
      <w:start w:val="1"/>
      <w:numFmt w:val="lowerLetter"/>
      <w:lvlText w:val="%1."/>
      <w:lvlJc w:val="left"/>
      <w:pPr>
        <w:ind w:left="420" w:hanging="420"/>
      </w:pPr>
      <w:rPr>
        <w:rFonts w:hint="eastAsia"/>
      </w:rPr>
    </w:lvl>
  </w:abstractNum>
  <w:abstractNum w:abstractNumId="82">
    <w:nsid w:val="77A12B03"/>
    <w:multiLevelType w:val="multilevel"/>
    <w:tmpl w:val="77A12B03"/>
    <w:lvl w:ilvl="0" w:tentative="0">
      <w:start w:val="1"/>
      <w:numFmt w:val="decimal"/>
      <w:lvlText w:val="%1."/>
      <w:lvlJc w:val="left"/>
      <w:pPr>
        <w:ind w:left="284" w:hanging="284"/>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3">
    <w:nsid w:val="787856F5"/>
    <w:multiLevelType w:val="singleLevel"/>
    <w:tmpl w:val="787856F5"/>
    <w:lvl w:ilvl="0" w:tentative="0">
      <w:start w:val="1"/>
      <w:numFmt w:val="lowerLetter"/>
      <w:lvlText w:val="%1."/>
      <w:lvlJc w:val="left"/>
      <w:pPr>
        <w:ind w:left="420" w:hanging="420"/>
      </w:pPr>
      <w:rPr>
        <w:rFonts w:hint="eastAsia"/>
      </w:rPr>
    </w:lvl>
  </w:abstractNum>
  <w:abstractNum w:abstractNumId="84">
    <w:nsid w:val="795E6068"/>
    <w:multiLevelType w:val="singleLevel"/>
    <w:tmpl w:val="795E6068"/>
    <w:lvl w:ilvl="0" w:tentative="0">
      <w:start w:val="1"/>
      <w:numFmt w:val="lowerLetter"/>
      <w:lvlText w:val="%1."/>
      <w:lvlJc w:val="left"/>
      <w:pPr>
        <w:ind w:left="420" w:hanging="420"/>
      </w:pPr>
      <w:rPr>
        <w:rFonts w:hint="eastAsia"/>
      </w:rPr>
    </w:lvl>
  </w:abstractNum>
  <w:abstractNum w:abstractNumId="85">
    <w:nsid w:val="7D741DC7"/>
    <w:multiLevelType w:val="multilevel"/>
    <w:tmpl w:val="7D741DC7"/>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86">
    <w:nsid w:val="7FB93139"/>
    <w:multiLevelType w:val="multilevel"/>
    <w:tmpl w:val="7FB93139"/>
    <w:lvl w:ilvl="0" w:tentative="0">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 w:ilvl="1" w:tentative="0">
      <w:start w:val="1"/>
      <w:numFmt w:val="decimal"/>
      <w:lvlText w:val="%1.%2"/>
      <w:lvlJc w:val="left"/>
      <w:pPr>
        <w:ind w:left="567" w:hanging="567"/>
      </w:pPr>
      <w:rPr>
        <w:rFonts w:hint="eastAsia"/>
        <w:sz w:val="21"/>
        <w:szCs w:val="21"/>
        <w:lang w:eastAsia="zh-CN"/>
      </w:rPr>
    </w:lvl>
    <w:lvl w:ilvl="2" w:tentative="0">
      <w:start w:val="1"/>
      <w:numFmt w:val="decimal"/>
      <w:lvlText w:val="%1.%2.%3"/>
      <w:lvlJc w:val="left"/>
      <w:pPr>
        <w:ind w:left="567" w:hanging="567"/>
      </w:pPr>
      <w:rPr>
        <w:rFonts w:hint="eastAsia" w:eastAsia="方正中等线简体"/>
        <w:sz w:val="21"/>
        <w:szCs w:val="21"/>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num w:numId="1">
    <w:abstractNumId w:val="41"/>
  </w:num>
  <w:num w:numId="2">
    <w:abstractNumId w:val="80"/>
    <w:lvlOverride w:ilvl="0">
      <w:lvl w:ilvl="0" w:tentative="1">
        <w:start w:val="1"/>
        <w:numFmt w:val="decimal"/>
        <w:lvlText w:val="%1."/>
        <w:lvlJc w:val="left"/>
        <w:pPr>
          <w:ind w:left="425" w:hanging="425"/>
        </w:pPr>
        <w:rPr>
          <w:rFonts w:hint="eastAsia"/>
          <w:b w:val="0"/>
          <w:bCs/>
          <w:i w:val="0"/>
          <w:iCs w:val="0"/>
          <w:smallCaps w:val="0"/>
          <w:strike w:val="0"/>
          <w:color w:val="000000"/>
          <w:spacing w:val="0"/>
          <w:w w:val="100"/>
          <w:position w:val="0"/>
          <w:sz w:val="24"/>
          <w:szCs w:val="24"/>
          <w:u w:val="none"/>
          <w:lang w:val="en-US" w:eastAsia="en-US" w:bidi="en-US"/>
        </w:rPr>
      </w:lvl>
    </w:lvlOverride>
  </w:num>
  <w:num w:numId="3">
    <w:abstractNumId w:val="21"/>
  </w:num>
  <w:num w:numId="4">
    <w:abstractNumId w:val="28"/>
  </w:num>
  <w:num w:numId="5">
    <w:abstractNumId w:val="85"/>
  </w:num>
  <w:num w:numId="6">
    <w:abstractNumId w:val="17"/>
  </w:num>
  <w:num w:numId="7">
    <w:abstractNumId w:val="3"/>
  </w:num>
  <w:num w:numId="8">
    <w:abstractNumId w:val="36"/>
  </w:num>
  <w:num w:numId="9">
    <w:abstractNumId w:val="23"/>
  </w:num>
  <w:num w:numId="10">
    <w:abstractNumId w:val="70"/>
  </w:num>
  <w:num w:numId="11">
    <w:abstractNumId w:val="45"/>
  </w:num>
  <w:num w:numId="12">
    <w:abstractNumId w:val="16"/>
  </w:num>
  <w:num w:numId="13">
    <w:abstractNumId w:val="7"/>
  </w:num>
  <w:num w:numId="14">
    <w:abstractNumId w:val="10"/>
  </w:num>
  <w:num w:numId="15">
    <w:abstractNumId w:val="76"/>
  </w:num>
  <w:num w:numId="16">
    <w:abstractNumId w:val="38"/>
  </w:num>
  <w:num w:numId="17">
    <w:abstractNumId w:val="86"/>
  </w:num>
  <w:num w:numId="18">
    <w:abstractNumId w:val="0"/>
  </w:num>
  <w:num w:numId="19">
    <w:abstractNumId w:val="1"/>
  </w:num>
  <w:num w:numId="20">
    <w:abstractNumId w:val="68"/>
  </w:num>
  <w:num w:numId="21">
    <w:abstractNumId w:val="55"/>
  </w:num>
  <w:num w:numId="22">
    <w:abstractNumId w:val="25"/>
  </w:num>
  <w:num w:numId="23">
    <w:abstractNumId w:val="82"/>
  </w:num>
  <w:num w:numId="24">
    <w:abstractNumId w:val="24"/>
  </w:num>
  <w:num w:numId="25">
    <w:abstractNumId w:val="51"/>
  </w:num>
  <w:num w:numId="26">
    <w:abstractNumId w:val="27"/>
  </w:num>
  <w:num w:numId="27">
    <w:abstractNumId w:val="19"/>
  </w:num>
  <w:num w:numId="28">
    <w:abstractNumId w:val="9"/>
  </w:num>
  <w:num w:numId="29">
    <w:abstractNumId w:val="50"/>
  </w:num>
  <w:num w:numId="30">
    <w:abstractNumId w:val="42"/>
  </w:num>
  <w:num w:numId="31">
    <w:abstractNumId w:val="65"/>
  </w:num>
  <w:num w:numId="32">
    <w:abstractNumId w:val="26"/>
  </w:num>
  <w:num w:numId="33">
    <w:abstractNumId w:val="33"/>
  </w:num>
  <w:num w:numId="34">
    <w:abstractNumId w:val="59"/>
  </w:num>
  <w:num w:numId="35">
    <w:abstractNumId w:val="12"/>
  </w:num>
  <w:num w:numId="36">
    <w:abstractNumId w:val="49"/>
  </w:num>
  <w:num w:numId="37">
    <w:abstractNumId w:val="83"/>
  </w:num>
  <w:num w:numId="38">
    <w:abstractNumId w:val="56"/>
  </w:num>
  <w:num w:numId="39">
    <w:abstractNumId w:val="29"/>
  </w:num>
  <w:num w:numId="40">
    <w:abstractNumId w:val="44"/>
  </w:num>
  <w:num w:numId="41">
    <w:abstractNumId w:val="30"/>
  </w:num>
  <w:num w:numId="42">
    <w:abstractNumId w:val="15"/>
  </w:num>
  <w:num w:numId="43">
    <w:abstractNumId w:val="11"/>
  </w:num>
  <w:num w:numId="44">
    <w:abstractNumId w:val="32"/>
  </w:num>
  <w:num w:numId="45">
    <w:abstractNumId w:val="66"/>
  </w:num>
  <w:num w:numId="46">
    <w:abstractNumId w:val="75"/>
  </w:num>
  <w:num w:numId="47">
    <w:abstractNumId w:val="60"/>
  </w:num>
  <w:num w:numId="48">
    <w:abstractNumId w:val="54"/>
  </w:num>
  <w:num w:numId="49">
    <w:abstractNumId w:val="4"/>
  </w:num>
  <w:num w:numId="50">
    <w:abstractNumId w:val="6"/>
  </w:num>
  <w:num w:numId="51">
    <w:abstractNumId w:val="20"/>
  </w:num>
  <w:num w:numId="52">
    <w:abstractNumId w:val="48"/>
  </w:num>
  <w:num w:numId="53">
    <w:abstractNumId w:val="63"/>
  </w:num>
  <w:num w:numId="54">
    <w:abstractNumId w:val="64"/>
  </w:num>
  <w:num w:numId="55">
    <w:abstractNumId w:val="14"/>
  </w:num>
  <w:num w:numId="56">
    <w:abstractNumId w:val="22"/>
  </w:num>
  <w:num w:numId="57">
    <w:abstractNumId w:val="2"/>
  </w:num>
  <w:num w:numId="58">
    <w:abstractNumId w:val="39"/>
  </w:num>
  <w:num w:numId="59">
    <w:abstractNumId w:val="40"/>
  </w:num>
  <w:num w:numId="60">
    <w:abstractNumId w:val="52"/>
  </w:num>
  <w:num w:numId="61">
    <w:abstractNumId w:val="34"/>
  </w:num>
  <w:num w:numId="62">
    <w:abstractNumId w:val="47"/>
  </w:num>
  <w:num w:numId="63">
    <w:abstractNumId w:val="57"/>
  </w:num>
  <w:num w:numId="64">
    <w:abstractNumId w:val="84"/>
  </w:num>
  <w:num w:numId="65">
    <w:abstractNumId w:val="61"/>
  </w:num>
  <w:num w:numId="66">
    <w:abstractNumId w:val="74"/>
  </w:num>
  <w:num w:numId="67">
    <w:abstractNumId w:val="81"/>
  </w:num>
  <w:num w:numId="68">
    <w:abstractNumId w:val="67"/>
  </w:num>
  <w:num w:numId="69">
    <w:abstractNumId w:val="5"/>
  </w:num>
  <w:num w:numId="70">
    <w:abstractNumId w:val="77"/>
  </w:num>
  <w:num w:numId="71">
    <w:abstractNumId w:val="31"/>
  </w:num>
  <w:num w:numId="72">
    <w:abstractNumId w:val="13"/>
  </w:num>
  <w:num w:numId="73">
    <w:abstractNumId w:val="35"/>
  </w:num>
  <w:num w:numId="74">
    <w:abstractNumId w:val="18"/>
  </w:num>
  <w:num w:numId="75">
    <w:abstractNumId w:val="73"/>
  </w:num>
  <w:num w:numId="76">
    <w:abstractNumId w:val="43"/>
  </w:num>
  <w:num w:numId="77">
    <w:abstractNumId w:val="53"/>
  </w:num>
  <w:num w:numId="78">
    <w:abstractNumId w:val="71"/>
  </w:num>
  <w:num w:numId="79">
    <w:abstractNumId w:val="8"/>
  </w:num>
  <w:num w:numId="80">
    <w:abstractNumId w:val="72"/>
  </w:num>
  <w:num w:numId="81">
    <w:abstractNumId w:val="58"/>
  </w:num>
  <w:num w:numId="82">
    <w:abstractNumId w:val="69"/>
  </w:num>
  <w:num w:numId="83">
    <w:abstractNumId w:val="78"/>
  </w:num>
  <w:num w:numId="84">
    <w:abstractNumId w:val="62"/>
  </w:num>
  <w:num w:numId="85">
    <w:abstractNumId w:val="46"/>
  </w:num>
  <w:num w:numId="86">
    <w:abstractNumId w:val="37"/>
  </w:num>
  <w:num w:numId="87">
    <w:abstractNumId w:val="7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温跃生">
    <w15:presenceInfo w15:providerId="WPS Office" w15:userId="22192769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hideGrammaticalErrors/>
  <w:documentProtection w:enforcement="0"/>
  <w:defaultTabStop w:val="420"/>
  <w:drawingGridHorizontalSpacing w:val="181"/>
  <w:drawingGridVerticalSpacing w:val="181"/>
  <w:characterSpacingControl w:val="compressPunctuation"/>
  <w:footnotePr>
    <w:footnote w:id="0"/>
    <w:footnote w:id="1"/>
  </w:footnotePr>
  <w:endnotePr>
    <w:endnote w:id="0"/>
    <w:endnote w:id="1"/>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87F"/>
    <w:rsid w:val="00007271"/>
    <w:rsid w:val="00010364"/>
    <w:rsid w:val="00010CE0"/>
    <w:rsid w:val="00014C2C"/>
    <w:rsid w:val="000160A9"/>
    <w:rsid w:val="00016FD8"/>
    <w:rsid w:val="00017414"/>
    <w:rsid w:val="0002004D"/>
    <w:rsid w:val="0002144E"/>
    <w:rsid w:val="00024CC8"/>
    <w:rsid w:val="0002734A"/>
    <w:rsid w:val="00027448"/>
    <w:rsid w:val="00035740"/>
    <w:rsid w:val="00036B5B"/>
    <w:rsid w:val="0004041A"/>
    <w:rsid w:val="0004143B"/>
    <w:rsid w:val="0004181F"/>
    <w:rsid w:val="00045ADC"/>
    <w:rsid w:val="0004677D"/>
    <w:rsid w:val="00046EBD"/>
    <w:rsid w:val="000472EA"/>
    <w:rsid w:val="000506C6"/>
    <w:rsid w:val="0005314E"/>
    <w:rsid w:val="000532A3"/>
    <w:rsid w:val="000560A8"/>
    <w:rsid w:val="0005707F"/>
    <w:rsid w:val="00057333"/>
    <w:rsid w:val="00057C00"/>
    <w:rsid w:val="00057DC8"/>
    <w:rsid w:val="00062CB8"/>
    <w:rsid w:val="000650CB"/>
    <w:rsid w:val="00065C81"/>
    <w:rsid w:val="000700D2"/>
    <w:rsid w:val="00076085"/>
    <w:rsid w:val="00081B3F"/>
    <w:rsid w:val="00087B99"/>
    <w:rsid w:val="000909AF"/>
    <w:rsid w:val="000911C2"/>
    <w:rsid w:val="00093569"/>
    <w:rsid w:val="00096A2D"/>
    <w:rsid w:val="000A38D7"/>
    <w:rsid w:val="000A6674"/>
    <w:rsid w:val="000B2875"/>
    <w:rsid w:val="000B3539"/>
    <w:rsid w:val="000C0C50"/>
    <w:rsid w:val="000C2BE4"/>
    <w:rsid w:val="000C5633"/>
    <w:rsid w:val="000D0957"/>
    <w:rsid w:val="000D0B84"/>
    <w:rsid w:val="000D3AFF"/>
    <w:rsid w:val="000D4F86"/>
    <w:rsid w:val="000D60EE"/>
    <w:rsid w:val="000D68A2"/>
    <w:rsid w:val="000D695E"/>
    <w:rsid w:val="000E1D38"/>
    <w:rsid w:val="000E265C"/>
    <w:rsid w:val="000E4DF4"/>
    <w:rsid w:val="000F10C5"/>
    <w:rsid w:val="0010220D"/>
    <w:rsid w:val="00103720"/>
    <w:rsid w:val="00110DB1"/>
    <w:rsid w:val="00113981"/>
    <w:rsid w:val="00115F59"/>
    <w:rsid w:val="00122479"/>
    <w:rsid w:val="00125DC8"/>
    <w:rsid w:val="001261FD"/>
    <w:rsid w:val="00126F67"/>
    <w:rsid w:val="00130F35"/>
    <w:rsid w:val="00131C61"/>
    <w:rsid w:val="001348AD"/>
    <w:rsid w:val="001405BD"/>
    <w:rsid w:val="001420CE"/>
    <w:rsid w:val="00143089"/>
    <w:rsid w:val="001437CC"/>
    <w:rsid w:val="00145990"/>
    <w:rsid w:val="001465A1"/>
    <w:rsid w:val="00146D7F"/>
    <w:rsid w:val="001550D8"/>
    <w:rsid w:val="00155BEB"/>
    <w:rsid w:val="00156F71"/>
    <w:rsid w:val="00157265"/>
    <w:rsid w:val="00163C6F"/>
    <w:rsid w:val="00181C05"/>
    <w:rsid w:val="00184E51"/>
    <w:rsid w:val="0018572D"/>
    <w:rsid w:val="00187F3A"/>
    <w:rsid w:val="001937FD"/>
    <w:rsid w:val="00197409"/>
    <w:rsid w:val="001A1C32"/>
    <w:rsid w:val="001A3F57"/>
    <w:rsid w:val="001A79A4"/>
    <w:rsid w:val="001B2BD0"/>
    <w:rsid w:val="001C2271"/>
    <w:rsid w:val="001C237D"/>
    <w:rsid w:val="001C4BB0"/>
    <w:rsid w:val="001C55B3"/>
    <w:rsid w:val="001D3CDC"/>
    <w:rsid w:val="001E0BC1"/>
    <w:rsid w:val="001E1AE2"/>
    <w:rsid w:val="001E3C20"/>
    <w:rsid w:val="001E62AB"/>
    <w:rsid w:val="001E758A"/>
    <w:rsid w:val="001F1507"/>
    <w:rsid w:val="00200165"/>
    <w:rsid w:val="00204282"/>
    <w:rsid w:val="00211779"/>
    <w:rsid w:val="002148C6"/>
    <w:rsid w:val="0021757B"/>
    <w:rsid w:val="00224625"/>
    <w:rsid w:val="00231491"/>
    <w:rsid w:val="0023749A"/>
    <w:rsid w:val="002477DE"/>
    <w:rsid w:val="00247CDF"/>
    <w:rsid w:val="00253845"/>
    <w:rsid w:val="00261786"/>
    <w:rsid w:val="00263DC0"/>
    <w:rsid w:val="002650EA"/>
    <w:rsid w:val="00266849"/>
    <w:rsid w:val="00266AC5"/>
    <w:rsid w:val="002679A2"/>
    <w:rsid w:val="00270889"/>
    <w:rsid w:val="002728F1"/>
    <w:rsid w:val="00275142"/>
    <w:rsid w:val="0027777D"/>
    <w:rsid w:val="00283249"/>
    <w:rsid w:val="002933E2"/>
    <w:rsid w:val="002951DE"/>
    <w:rsid w:val="00296CC8"/>
    <w:rsid w:val="0029778E"/>
    <w:rsid w:val="002A3B2F"/>
    <w:rsid w:val="002A46C8"/>
    <w:rsid w:val="002B2E0F"/>
    <w:rsid w:val="002B4CBF"/>
    <w:rsid w:val="002C0091"/>
    <w:rsid w:val="002C1DB5"/>
    <w:rsid w:val="002C3119"/>
    <w:rsid w:val="002D2160"/>
    <w:rsid w:val="002E07A6"/>
    <w:rsid w:val="002E0D5C"/>
    <w:rsid w:val="002E1923"/>
    <w:rsid w:val="002E3CC8"/>
    <w:rsid w:val="002E3E71"/>
    <w:rsid w:val="002F0BD1"/>
    <w:rsid w:val="002F18F7"/>
    <w:rsid w:val="002F54CB"/>
    <w:rsid w:val="002F5EE7"/>
    <w:rsid w:val="002F6252"/>
    <w:rsid w:val="002F78F8"/>
    <w:rsid w:val="002F7DFA"/>
    <w:rsid w:val="00303ECD"/>
    <w:rsid w:val="00317F32"/>
    <w:rsid w:val="003229DF"/>
    <w:rsid w:val="00324536"/>
    <w:rsid w:val="0032751D"/>
    <w:rsid w:val="003300BB"/>
    <w:rsid w:val="00332E44"/>
    <w:rsid w:val="00336D94"/>
    <w:rsid w:val="00340135"/>
    <w:rsid w:val="0034035A"/>
    <w:rsid w:val="00342118"/>
    <w:rsid w:val="003520CB"/>
    <w:rsid w:val="003562B1"/>
    <w:rsid w:val="003602C4"/>
    <w:rsid w:val="00366CE2"/>
    <w:rsid w:val="00371427"/>
    <w:rsid w:val="00372188"/>
    <w:rsid w:val="003722FD"/>
    <w:rsid w:val="003736C0"/>
    <w:rsid w:val="00373FDF"/>
    <w:rsid w:val="00381436"/>
    <w:rsid w:val="0038428A"/>
    <w:rsid w:val="00385986"/>
    <w:rsid w:val="003928A4"/>
    <w:rsid w:val="00392EDB"/>
    <w:rsid w:val="00393778"/>
    <w:rsid w:val="00393DF4"/>
    <w:rsid w:val="00396E8E"/>
    <w:rsid w:val="003A1F0F"/>
    <w:rsid w:val="003B03C9"/>
    <w:rsid w:val="003B315D"/>
    <w:rsid w:val="003B640C"/>
    <w:rsid w:val="003B7F04"/>
    <w:rsid w:val="003C021D"/>
    <w:rsid w:val="003C16CC"/>
    <w:rsid w:val="003C23A3"/>
    <w:rsid w:val="003C2D45"/>
    <w:rsid w:val="003C350D"/>
    <w:rsid w:val="003C3D51"/>
    <w:rsid w:val="003C4CBF"/>
    <w:rsid w:val="003C5D08"/>
    <w:rsid w:val="003D46E2"/>
    <w:rsid w:val="003D6A23"/>
    <w:rsid w:val="003E3F21"/>
    <w:rsid w:val="003E5EAD"/>
    <w:rsid w:val="003E7333"/>
    <w:rsid w:val="003F7287"/>
    <w:rsid w:val="00401CD4"/>
    <w:rsid w:val="0040241F"/>
    <w:rsid w:val="00403754"/>
    <w:rsid w:val="0040375E"/>
    <w:rsid w:val="00403DAA"/>
    <w:rsid w:val="00404EC1"/>
    <w:rsid w:val="00410EFF"/>
    <w:rsid w:val="0041459D"/>
    <w:rsid w:val="0042052B"/>
    <w:rsid w:val="00420640"/>
    <w:rsid w:val="00422FB4"/>
    <w:rsid w:val="00426993"/>
    <w:rsid w:val="00427C55"/>
    <w:rsid w:val="004300B7"/>
    <w:rsid w:val="00431D65"/>
    <w:rsid w:val="00431E25"/>
    <w:rsid w:val="00433121"/>
    <w:rsid w:val="00434C16"/>
    <w:rsid w:val="00450F02"/>
    <w:rsid w:val="00460C15"/>
    <w:rsid w:val="004621AE"/>
    <w:rsid w:val="00467EF8"/>
    <w:rsid w:val="0047037D"/>
    <w:rsid w:val="00472C37"/>
    <w:rsid w:val="00472DEB"/>
    <w:rsid w:val="00474DFB"/>
    <w:rsid w:val="004818DD"/>
    <w:rsid w:val="004821A5"/>
    <w:rsid w:val="00492671"/>
    <w:rsid w:val="00492754"/>
    <w:rsid w:val="00492B3F"/>
    <w:rsid w:val="00493B33"/>
    <w:rsid w:val="00497173"/>
    <w:rsid w:val="004A08A7"/>
    <w:rsid w:val="004A0C70"/>
    <w:rsid w:val="004A2654"/>
    <w:rsid w:val="004A3461"/>
    <w:rsid w:val="004A4201"/>
    <w:rsid w:val="004A4C87"/>
    <w:rsid w:val="004A6BB8"/>
    <w:rsid w:val="004A6FFF"/>
    <w:rsid w:val="004B1288"/>
    <w:rsid w:val="004B711E"/>
    <w:rsid w:val="004B71B4"/>
    <w:rsid w:val="004C2DC3"/>
    <w:rsid w:val="004D25CA"/>
    <w:rsid w:val="004E0E9B"/>
    <w:rsid w:val="004E248E"/>
    <w:rsid w:val="004F0011"/>
    <w:rsid w:val="004F2F53"/>
    <w:rsid w:val="004F463D"/>
    <w:rsid w:val="004F529B"/>
    <w:rsid w:val="004F5C16"/>
    <w:rsid w:val="00504AD5"/>
    <w:rsid w:val="00505FE5"/>
    <w:rsid w:val="005125AC"/>
    <w:rsid w:val="00521DCA"/>
    <w:rsid w:val="005221AB"/>
    <w:rsid w:val="00524B84"/>
    <w:rsid w:val="005358A5"/>
    <w:rsid w:val="00535FFC"/>
    <w:rsid w:val="00537C3C"/>
    <w:rsid w:val="005468E8"/>
    <w:rsid w:val="0055071F"/>
    <w:rsid w:val="00551ED3"/>
    <w:rsid w:val="0055307F"/>
    <w:rsid w:val="005543CF"/>
    <w:rsid w:val="00554861"/>
    <w:rsid w:val="00555896"/>
    <w:rsid w:val="00556DE6"/>
    <w:rsid w:val="0056083A"/>
    <w:rsid w:val="005737E0"/>
    <w:rsid w:val="0058364F"/>
    <w:rsid w:val="00586B13"/>
    <w:rsid w:val="00592291"/>
    <w:rsid w:val="005951F0"/>
    <w:rsid w:val="005A06E6"/>
    <w:rsid w:val="005A4E3D"/>
    <w:rsid w:val="005A509A"/>
    <w:rsid w:val="005A67A1"/>
    <w:rsid w:val="005A7E7F"/>
    <w:rsid w:val="005B0219"/>
    <w:rsid w:val="005C02BA"/>
    <w:rsid w:val="005C15A7"/>
    <w:rsid w:val="005C46E3"/>
    <w:rsid w:val="005C5355"/>
    <w:rsid w:val="005C55B2"/>
    <w:rsid w:val="005C6318"/>
    <w:rsid w:val="005C7581"/>
    <w:rsid w:val="005D224F"/>
    <w:rsid w:val="005D730B"/>
    <w:rsid w:val="005E1DBE"/>
    <w:rsid w:val="005E3F06"/>
    <w:rsid w:val="005E7378"/>
    <w:rsid w:val="005E7FC1"/>
    <w:rsid w:val="005F2B4B"/>
    <w:rsid w:val="005F3FB5"/>
    <w:rsid w:val="00604B5A"/>
    <w:rsid w:val="006052A3"/>
    <w:rsid w:val="00612564"/>
    <w:rsid w:val="006145BC"/>
    <w:rsid w:val="00615BDD"/>
    <w:rsid w:val="00621956"/>
    <w:rsid w:val="0062393F"/>
    <w:rsid w:val="00626720"/>
    <w:rsid w:val="006267A0"/>
    <w:rsid w:val="00626E0C"/>
    <w:rsid w:val="00626E64"/>
    <w:rsid w:val="0063283D"/>
    <w:rsid w:val="00633B66"/>
    <w:rsid w:val="00634BAD"/>
    <w:rsid w:val="006356B1"/>
    <w:rsid w:val="00637659"/>
    <w:rsid w:val="00640B29"/>
    <w:rsid w:val="00643AF0"/>
    <w:rsid w:val="0064441D"/>
    <w:rsid w:val="00646ED7"/>
    <w:rsid w:val="0066185D"/>
    <w:rsid w:val="00661C08"/>
    <w:rsid w:val="00663D7C"/>
    <w:rsid w:val="006664D3"/>
    <w:rsid w:val="00674DE8"/>
    <w:rsid w:val="00680F61"/>
    <w:rsid w:val="006816DA"/>
    <w:rsid w:val="00681FB6"/>
    <w:rsid w:val="00682B16"/>
    <w:rsid w:val="00684A26"/>
    <w:rsid w:val="00686972"/>
    <w:rsid w:val="0069048D"/>
    <w:rsid w:val="00693303"/>
    <w:rsid w:val="0069333B"/>
    <w:rsid w:val="006944F6"/>
    <w:rsid w:val="006954BE"/>
    <w:rsid w:val="006A2F4C"/>
    <w:rsid w:val="006A5D23"/>
    <w:rsid w:val="006A7C51"/>
    <w:rsid w:val="006B22ED"/>
    <w:rsid w:val="006B3ECE"/>
    <w:rsid w:val="006B731B"/>
    <w:rsid w:val="006B7B89"/>
    <w:rsid w:val="006C4EF0"/>
    <w:rsid w:val="006C5E4E"/>
    <w:rsid w:val="006D0DF5"/>
    <w:rsid w:val="006D38A7"/>
    <w:rsid w:val="006D39A7"/>
    <w:rsid w:val="006D3DC4"/>
    <w:rsid w:val="006D57ED"/>
    <w:rsid w:val="006D5900"/>
    <w:rsid w:val="006D66A4"/>
    <w:rsid w:val="006D7DA4"/>
    <w:rsid w:val="006E4E3E"/>
    <w:rsid w:val="006E6B0B"/>
    <w:rsid w:val="006F2428"/>
    <w:rsid w:val="006F38A9"/>
    <w:rsid w:val="006F67D8"/>
    <w:rsid w:val="007020E5"/>
    <w:rsid w:val="0070212D"/>
    <w:rsid w:val="007035F8"/>
    <w:rsid w:val="00706D8D"/>
    <w:rsid w:val="00713EBC"/>
    <w:rsid w:val="007229AE"/>
    <w:rsid w:val="00726278"/>
    <w:rsid w:val="007263F6"/>
    <w:rsid w:val="00726928"/>
    <w:rsid w:val="00726D5D"/>
    <w:rsid w:val="00734FE8"/>
    <w:rsid w:val="007366D2"/>
    <w:rsid w:val="00736A0D"/>
    <w:rsid w:val="0074031D"/>
    <w:rsid w:val="007450B1"/>
    <w:rsid w:val="00747064"/>
    <w:rsid w:val="00751F2F"/>
    <w:rsid w:val="00752002"/>
    <w:rsid w:val="00752ECD"/>
    <w:rsid w:val="00752ED1"/>
    <w:rsid w:val="00754A03"/>
    <w:rsid w:val="00762A77"/>
    <w:rsid w:val="00763FDB"/>
    <w:rsid w:val="00764666"/>
    <w:rsid w:val="00766067"/>
    <w:rsid w:val="00774A1B"/>
    <w:rsid w:val="00776A3E"/>
    <w:rsid w:val="00777E9F"/>
    <w:rsid w:val="00781478"/>
    <w:rsid w:val="00782BFD"/>
    <w:rsid w:val="00786F79"/>
    <w:rsid w:val="00790091"/>
    <w:rsid w:val="007A0121"/>
    <w:rsid w:val="007A04E1"/>
    <w:rsid w:val="007A15D8"/>
    <w:rsid w:val="007A17C1"/>
    <w:rsid w:val="007A5048"/>
    <w:rsid w:val="007A7EDE"/>
    <w:rsid w:val="007B18BE"/>
    <w:rsid w:val="007B6382"/>
    <w:rsid w:val="007B7834"/>
    <w:rsid w:val="007C0518"/>
    <w:rsid w:val="007C1DE8"/>
    <w:rsid w:val="007C798B"/>
    <w:rsid w:val="007D296C"/>
    <w:rsid w:val="007E2602"/>
    <w:rsid w:val="007E538B"/>
    <w:rsid w:val="007E765B"/>
    <w:rsid w:val="007F0B7E"/>
    <w:rsid w:val="007F19FF"/>
    <w:rsid w:val="007F3FBF"/>
    <w:rsid w:val="007F4A21"/>
    <w:rsid w:val="007F4B06"/>
    <w:rsid w:val="007F5BF5"/>
    <w:rsid w:val="007F6AD0"/>
    <w:rsid w:val="00802421"/>
    <w:rsid w:val="00803819"/>
    <w:rsid w:val="008056D6"/>
    <w:rsid w:val="008057EA"/>
    <w:rsid w:val="0081052A"/>
    <w:rsid w:val="008109D1"/>
    <w:rsid w:val="00810CE2"/>
    <w:rsid w:val="00813B3D"/>
    <w:rsid w:val="00813BD0"/>
    <w:rsid w:val="008217F5"/>
    <w:rsid w:val="00821FF1"/>
    <w:rsid w:val="008238A3"/>
    <w:rsid w:val="00830A63"/>
    <w:rsid w:val="0083129F"/>
    <w:rsid w:val="0083347A"/>
    <w:rsid w:val="00834ED8"/>
    <w:rsid w:val="00834F20"/>
    <w:rsid w:val="00836479"/>
    <w:rsid w:val="00840060"/>
    <w:rsid w:val="00843A00"/>
    <w:rsid w:val="00847ECC"/>
    <w:rsid w:val="008516DC"/>
    <w:rsid w:val="008538B4"/>
    <w:rsid w:val="00860B8A"/>
    <w:rsid w:val="008611AF"/>
    <w:rsid w:val="008620E4"/>
    <w:rsid w:val="0086483B"/>
    <w:rsid w:val="00866151"/>
    <w:rsid w:val="00870514"/>
    <w:rsid w:val="00872F2D"/>
    <w:rsid w:val="00874D19"/>
    <w:rsid w:val="00876DF9"/>
    <w:rsid w:val="00877144"/>
    <w:rsid w:val="00882F5C"/>
    <w:rsid w:val="0088366B"/>
    <w:rsid w:val="008861DD"/>
    <w:rsid w:val="008912A9"/>
    <w:rsid w:val="00897A17"/>
    <w:rsid w:val="008A3981"/>
    <w:rsid w:val="008A79F5"/>
    <w:rsid w:val="008B6382"/>
    <w:rsid w:val="008B7EC3"/>
    <w:rsid w:val="008C1A3C"/>
    <w:rsid w:val="008D1B2A"/>
    <w:rsid w:val="008D1F0E"/>
    <w:rsid w:val="008D7140"/>
    <w:rsid w:val="008D7F41"/>
    <w:rsid w:val="008E3887"/>
    <w:rsid w:val="008E3A55"/>
    <w:rsid w:val="008E49BB"/>
    <w:rsid w:val="008E7935"/>
    <w:rsid w:val="008F0C64"/>
    <w:rsid w:val="008F27A7"/>
    <w:rsid w:val="008F5B26"/>
    <w:rsid w:val="0090103E"/>
    <w:rsid w:val="009070C4"/>
    <w:rsid w:val="009073F9"/>
    <w:rsid w:val="009074EB"/>
    <w:rsid w:val="00912030"/>
    <w:rsid w:val="00913954"/>
    <w:rsid w:val="00915886"/>
    <w:rsid w:val="009173AA"/>
    <w:rsid w:val="009243E8"/>
    <w:rsid w:val="0092447B"/>
    <w:rsid w:val="00924C42"/>
    <w:rsid w:val="009264ED"/>
    <w:rsid w:val="00927657"/>
    <w:rsid w:val="009309D3"/>
    <w:rsid w:val="009324BE"/>
    <w:rsid w:val="00940813"/>
    <w:rsid w:val="00942F73"/>
    <w:rsid w:val="0094607A"/>
    <w:rsid w:val="009475C1"/>
    <w:rsid w:val="0095291C"/>
    <w:rsid w:val="00956A1C"/>
    <w:rsid w:val="009643A1"/>
    <w:rsid w:val="00964644"/>
    <w:rsid w:val="009648DC"/>
    <w:rsid w:val="009657EC"/>
    <w:rsid w:val="0097547B"/>
    <w:rsid w:val="009770A0"/>
    <w:rsid w:val="00980855"/>
    <w:rsid w:val="0098290E"/>
    <w:rsid w:val="00982950"/>
    <w:rsid w:val="0098562B"/>
    <w:rsid w:val="00986804"/>
    <w:rsid w:val="0099026F"/>
    <w:rsid w:val="009916AB"/>
    <w:rsid w:val="00994062"/>
    <w:rsid w:val="009962E3"/>
    <w:rsid w:val="00996E17"/>
    <w:rsid w:val="009A35E5"/>
    <w:rsid w:val="009A5925"/>
    <w:rsid w:val="009A665C"/>
    <w:rsid w:val="009A6BD7"/>
    <w:rsid w:val="009A76C3"/>
    <w:rsid w:val="009B5ACC"/>
    <w:rsid w:val="009B6816"/>
    <w:rsid w:val="009B6A33"/>
    <w:rsid w:val="009C127E"/>
    <w:rsid w:val="009C1432"/>
    <w:rsid w:val="009C357A"/>
    <w:rsid w:val="009D424D"/>
    <w:rsid w:val="009D74AF"/>
    <w:rsid w:val="009E29A7"/>
    <w:rsid w:val="009E325D"/>
    <w:rsid w:val="009E40F9"/>
    <w:rsid w:val="009E439B"/>
    <w:rsid w:val="009E470F"/>
    <w:rsid w:val="009F3765"/>
    <w:rsid w:val="009F5C0F"/>
    <w:rsid w:val="009F6A8F"/>
    <w:rsid w:val="00A030DD"/>
    <w:rsid w:val="00A06574"/>
    <w:rsid w:val="00A06902"/>
    <w:rsid w:val="00A07597"/>
    <w:rsid w:val="00A07AAB"/>
    <w:rsid w:val="00A12E75"/>
    <w:rsid w:val="00A14FA1"/>
    <w:rsid w:val="00A16C75"/>
    <w:rsid w:val="00A21A68"/>
    <w:rsid w:val="00A22B6C"/>
    <w:rsid w:val="00A24053"/>
    <w:rsid w:val="00A24513"/>
    <w:rsid w:val="00A26708"/>
    <w:rsid w:val="00A26D87"/>
    <w:rsid w:val="00A30ED2"/>
    <w:rsid w:val="00A31586"/>
    <w:rsid w:val="00A33829"/>
    <w:rsid w:val="00A34FB7"/>
    <w:rsid w:val="00A42BD6"/>
    <w:rsid w:val="00A43B1D"/>
    <w:rsid w:val="00A43C25"/>
    <w:rsid w:val="00A467B3"/>
    <w:rsid w:val="00A5025D"/>
    <w:rsid w:val="00A55770"/>
    <w:rsid w:val="00A6259F"/>
    <w:rsid w:val="00A62692"/>
    <w:rsid w:val="00A63351"/>
    <w:rsid w:val="00A63A4A"/>
    <w:rsid w:val="00A63BF4"/>
    <w:rsid w:val="00A647B6"/>
    <w:rsid w:val="00A67F43"/>
    <w:rsid w:val="00A70526"/>
    <w:rsid w:val="00A755E0"/>
    <w:rsid w:val="00A77333"/>
    <w:rsid w:val="00A80287"/>
    <w:rsid w:val="00A806E8"/>
    <w:rsid w:val="00A80A79"/>
    <w:rsid w:val="00A905C1"/>
    <w:rsid w:val="00A948F5"/>
    <w:rsid w:val="00A9541B"/>
    <w:rsid w:val="00A97191"/>
    <w:rsid w:val="00AA4BD2"/>
    <w:rsid w:val="00AB025D"/>
    <w:rsid w:val="00AC0406"/>
    <w:rsid w:val="00AC18F4"/>
    <w:rsid w:val="00AC69DB"/>
    <w:rsid w:val="00AD2EDA"/>
    <w:rsid w:val="00AD32B8"/>
    <w:rsid w:val="00AD4177"/>
    <w:rsid w:val="00AE1078"/>
    <w:rsid w:val="00AE70AE"/>
    <w:rsid w:val="00AF0CA0"/>
    <w:rsid w:val="00AF3401"/>
    <w:rsid w:val="00AF48E0"/>
    <w:rsid w:val="00AF5805"/>
    <w:rsid w:val="00AF7FF3"/>
    <w:rsid w:val="00B03C78"/>
    <w:rsid w:val="00B06AA5"/>
    <w:rsid w:val="00B06B96"/>
    <w:rsid w:val="00B12552"/>
    <w:rsid w:val="00B14EC9"/>
    <w:rsid w:val="00B16C8A"/>
    <w:rsid w:val="00B17266"/>
    <w:rsid w:val="00B20859"/>
    <w:rsid w:val="00B21B38"/>
    <w:rsid w:val="00B2647F"/>
    <w:rsid w:val="00B2744F"/>
    <w:rsid w:val="00B313D9"/>
    <w:rsid w:val="00B316EE"/>
    <w:rsid w:val="00B319E4"/>
    <w:rsid w:val="00B325E6"/>
    <w:rsid w:val="00B353AD"/>
    <w:rsid w:val="00B37272"/>
    <w:rsid w:val="00B37746"/>
    <w:rsid w:val="00B4131F"/>
    <w:rsid w:val="00B416E9"/>
    <w:rsid w:val="00B426D3"/>
    <w:rsid w:val="00B42935"/>
    <w:rsid w:val="00B45284"/>
    <w:rsid w:val="00B46EE4"/>
    <w:rsid w:val="00B614E9"/>
    <w:rsid w:val="00B629E0"/>
    <w:rsid w:val="00B63D6A"/>
    <w:rsid w:val="00B6404C"/>
    <w:rsid w:val="00B6594D"/>
    <w:rsid w:val="00B7148B"/>
    <w:rsid w:val="00B75590"/>
    <w:rsid w:val="00B76E67"/>
    <w:rsid w:val="00B77D01"/>
    <w:rsid w:val="00B81CD0"/>
    <w:rsid w:val="00B847C3"/>
    <w:rsid w:val="00B85095"/>
    <w:rsid w:val="00B86C57"/>
    <w:rsid w:val="00B90068"/>
    <w:rsid w:val="00B9432D"/>
    <w:rsid w:val="00B94BB9"/>
    <w:rsid w:val="00B956E7"/>
    <w:rsid w:val="00B95811"/>
    <w:rsid w:val="00B97249"/>
    <w:rsid w:val="00BA012F"/>
    <w:rsid w:val="00BA0241"/>
    <w:rsid w:val="00BA2CFC"/>
    <w:rsid w:val="00BA45C3"/>
    <w:rsid w:val="00BA4C5F"/>
    <w:rsid w:val="00BA5B90"/>
    <w:rsid w:val="00BA5BC8"/>
    <w:rsid w:val="00BA5CE2"/>
    <w:rsid w:val="00BA6175"/>
    <w:rsid w:val="00BA617B"/>
    <w:rsid w:val="00BB00D5"/>
    <w:rsid w:val="00BB29B3"/>
    <w:rsid w:val="00BB38D9"/>
    <w:rsid w:val="00BB5C2E"/>
    <w:rsid w:val="00BB6218"/>
    <w:rsid w:val="00BB6F34"/>
    <w:rsid w:val="00BB77AB"/>
    <w:rsid w:val="00BC2788"/>
    <w:rsid w:val="00BC2F16"/>
    <w:rsid w:val="00BC55EF"/>
    <w:rsid w:val="00BC6E17"/>
    <w:rsid w:val="00BC78AA"/>
    <w:rsid w:val="00BD39CB"/>
    <w:rsid w:val="00BD4D08"/>
    <w:rsid w:val="00BD55BA"/>
    <w:rsid w:val="00BD78DC"/>
    <w:rsid w:val="00BE14FA"/>
    <w:rsid w:val="00BE3D78"/>
    <w:rsid w:val="00BE5BC4"/>
    <w:rsid w:val="00BF00B4"/>
    <w:rsid w:val="00BF67A7"/>
    <w:rsid w:val="00BF67B9"/>
    <w:rsid w:val="00C02CD9"/>
    <w:rsid w:val="00C06BD6"/>
    <w:rsid w:val="00C1204F"/>
    <w:rsid w:val="00C13D03"/>
    <w:rsid w:val="00C15927"/>
    <w:rsid w:val="00C159CF"/>
    <w:rsid w:val="00C15BD1"/>
    <w:rsid w:val="00C17E08"/>
    <w:rsid w:val="00C219D5"/>
    <w:rsid w:val="00C2559A"/>
    <w:rsid w:val="00C271FE"/>
    <w:rsid w:val="00C366E0"/>
    <w:rsid w:val="00C37ACF"/>
    <w:rsid w:val="00C41B6A"/>
    <w:rsid w:val="00C43362"/>
    <w:rsid w:val="00C43AE2"/>
    <w:rsid w:val="00C50570"/>
    <w:rsid w:val="00C51EDB"/>
    <w:rsid w:val="00C52F48"/>
    <w:rsid w:val="00C539C3"/>
    <w:rsid w:val="00C57F99"/>
    <w:rsid w:val="00C605AB"/>
    <w:rsid w:val="00C646A8"/>
    <w:rsid w:val="00C6657E"/>
    <w:rsid w:val="00C703B5"/>
    <w:rsid w:val="00C71796"/>
    <w:rsid w:val="00C85EE7"/>
    <w:rsid w:val="00C94B87"/>
    <w:rsid w:val="00CA014B"/>
    <w:rsid w:val="00CA442F"/>
    <w:rsid w:val="00CA7A96"/>
    <w:rsid w:val="00CB1229"/>
    <w:rsid w:val="00CB1903"/>
    <w:rsid w:val="00CB6840"/>
    <w:rsid w:val="00CB6A5F"/>
    <w:rsid w:val="00CC61C2"/>
    <w:rsid w:val="00CC671B"/>
    <w:rsid w:val="00CC6B67"/>
    <w:rsid w:val="00CD05F7"/>
    <w:rsid w:val="00CD4C05"/>
    <w:rsid w:val="00CE0126"/>
    <w:rsid w:val="00CE4CC7"/>
    <w:rsid w:val="00CF25FA"/>
    <w:rsid w:val="00CF6F02"/>
    <w:rsid w:val="00CF7DD9"/>
    <w:rsid w:val="00D0287F"/>
    <w:rsid w:val="00D0388F"/>
    <w:rsid w:val="00D1252E"/>
    <w:rsid w:val="00D127CF"/>
    <w:rsid w:val="00D1297C"/>
    <w:rsid w:val="00D132A2"/>
    <w:rsid w:val="00D13315"/>
    <w:rsid w:val="00D15650"/>
    <w:rsid w:val="00D16033"/>
    <w:rsid w:val="00D17930"/>
    <w:rsid w:val="00D20C5D"/>
    <w:rsid w:val="00D229EC"/>
    <w:rsid w:val="00D234B3"/>
    <w:rsid w:val="00D25AAE"/>
    <w:rsid w:val="00D2647E"/>
    <w:rsid w:val="00D3254F"/>
    <w:rsid w:val="00D32BD8"/>
    <w:rsid w:val="00D3587F"/>
    <w:rsid w:val="00D376C5"/>
    <w:rsid w:val="00D43695"/>
    <w:rsid w:val="00D43FEC"/>
    <w:rsid w:val="00D444A0"/>
    <w:rsid w:val="00D45057"/>
    <w:rsid w:val="00D515AC"/>
    <w:rsid w:val="00D57938"/>
    <w:rsid w:val="00D622FF"/>
    <w:rsid w:val="00D63183"/>
    <w:rsid w:val="00D66440"/>
    <w:rsid w:val="00D66A2C"/>
    <w:rsid w:val="00D70B6F"/>
    <w:rsid w:val="00D722FA"/>
    <w:rsid w:val="00D7277F"/>
    <w:rsid w:val="00D73E9C"/>
    <w:rsid w:val="00D7706C"/>
    <w:rsid w:val="00D7719C"/>
    <w:rsid w:val="00D77AB1"/>
    <w:rsid w:val="00D829A1"/>
    <w:rsid w:val="00D838C1"/>
    <w:rsid w:val="00D864C0"/>
    <w:rsid w:val="00D86B66"/>
    <w:rsid w:val="00D87E15"/>
    <w:rsid w:val="00D9027E"/>
    <w:rsid w:val="00D91555"/>
    <w:rsid w:val="00D92C29"/>
    <w:rsid w:val="00D935BD"/>
    <w:rsid w:val="00D93810"/>
    <w:rsid w:val="00DA13B1"/>
    <w:rsid w:val="00DA17AA"/>
    <w:rsid w:val="00DA1E18"/>
    <w:rsid w:val="00DA3A5D"/>
    <w:rsid w:val="00DA46CD"/>
    <w:rsid w:val="00DA7979"/>
    <w:rsid w:val="00DB3D06"/>
    <w:rsid w:val="00DB723B"/>
    <w:rsid w:val="00DC70AA"/>
    <w:rsid w:val="00DD2C47"/>
    <w:rsid w:val="00DD35B4"/>
    <w:rsid w:val="00DD4C1E"/>
    <w:rsid w:val="00DD4E1E"/>
    <w:rsid w:val="00DD747E"/>
    <w:rsid w:val="00DE323F"/>
    <w:rsid w:val="00DE6F7C"/>
    <w:rsid w:val="00DF02C3"/>
    <w:rsid w:val="00DF15C8"/>
    <w:rsid w:val="00DF2599"/>
    <w:rsid w:val="00DF28B5"/>
    <w:rsid w:val="00DF2AAD"/>
    <w:rsid w:val="00DF3493"/>
    <w:rsid w:val="00DF34A9"/>
    <w:rsid w:val="00DF3CE9"/>
    <w:rsid w:val="00DF5ED9"/>
    <w:rsid w:val="00DF735E"/>
    <w:rsid w:val="00DF73F1"/>
    <w:rsid w:val="00E00278"/>
    <w:rsid w:val="00E016AF"/>
    <w:rsid w:val="00E03416"/>
    <w:rsid w:val="00E04EE6"/>
    <w:rsid w:val="00E10555"/>
    <w:rsid w:val="00E14E33"/>
    <w:rsid w:val="00E14EE4"/>
    <w:rsid w:val="00E152A3"/>
    <w:rsid w:val="00E16B82"/>
    <w:rsid w:val="00E177BB"/>
    <w:rsid w:val="00E21241"/>
    <w:rsid w:val="00E2200F"/>
    <w:rsid w:val="00E34E9A"/>
    <w:rsid w:val="00E364CD"/>
    <w:rsid w:val="00E410BA"/>
    <w:rsid w:val="00E4183D"/>
    <w:rsid w:val="00E427B6"/>
    <w:rsid w:val="00E43E5D"/>
    <w:rsid w:val="00E50A99"/>
    <w:rsid w:val="00E513F7"/>
    <w:rsid w:val="00E52980"/>
    <w:rsid w:val="00E52DB8"/>
    <w:rsid w:val="00E54E8A"/>
    <w:rsid w:val="00E556AC"/>
    <w:rsid w:val="00E57271"/>
    <w:rsid w:val="00E62C6B"/>
    <w:rsid w:val="00E64015"/>
    <w:rsid w:val="00E715C4"/>
    <w:rsid w:val="00E71AE0"/>
    <w:rsid w:val="00E73481"/>
    <w:rsid w:val="00E76B4E"/>
    <w:rsid w:val="00E7725A"/>
    <w:rsid w:val="00E810E6"/>
    <w:rsid w:val="00E83994"/>
    <w:rsid w:val="00E87953"/>
    <w:rsid w:val="00E92750"/>
    <w:rsid w:val="00EA1439"/>
    <w:rsid w:val="00EA614F"/>
    <w:rsid w:val="00EA69BF"/>
    <w:rsid w:val="00EB0F95"/>
    <w:rsid w:val="00EB43DE"/>
    <w:rsid w:val="00EC018E"/>
    <w:rsid w:val="00EC1F44"/>
    <w:rsid w:val="00EC5A3C"/>
    <w:rsid w:val="00ED0DA4"/>
    <w:rsid w:val="00ED103A"/>
    <w:rsid w:val="00ED18F3"/>
    <w:rsid w:val="00ED1E6E"/>
    <w:rsid w:val="00ED536E"/>
    <w:rsid w:val="00ED6601"/>
    <w:rsid w:val="00EE05F5"/>
    <w:rsid w:val="00EE0831"/>
    <w:rsid w:val="00EE496F"/>
    <w:rsid w:val="00EE5B50"/>
    <w:rsid w:val="00EE638C"/>
    <w:rsid w:val="00EF0804"/>
    <w:rsid w:val="00EF0A2A"/>
    <w:rsid w:val="00EF265F"/>
    <w:rsid w:val="00EF5B58"/>
    <w:rsid w:val="00EF7F5B"/>
    <w:rsid w:val="00F000C8"/>
    <w:rsid w:val="00F052AE"/>
    <w:rsid w:val="00F05F6B"/>
    <w:rsid w:val="00F137C2"/>
    <w:rsid w:val="00F14C11"/>
    <w:rsid w:val="00F15EBD"/>
    <w:rsid w:val="00F168EE"/>
    <w:rsid w:val="00F16A47"/>
    <w:rsid w:val="00F1762B"/>
    <w:rsid w:val="00F228C7"/>
    <w:rsid w:val="00F23F18"/>
    <w:rsid w:val="00F24F7C"/>
    <w:rsid w:val="00F26736"/>
    <w:rsid w:val="00F272D5"/>
    <w:rsid w:val="00F326A5"/>
    <w:rsid w:val="00F362E5"/>
    <w:rsid w:val="00F45409"/>
    <w:rsid w:val="00F50239"/>
    <w:rsid w:val="00F525E3"/>
    <w:rsid w:val="00F56FC0"/>
    <w:rsid w:val="00F57168"/>
    <w:rsid w:val="00F574A6"/>
    <w:rsid w:val="00F66A65"/>
    <w:rsid w:val="00F70B47"/>
    <w:rsid w:val="00F7209D"/>
    <w:rsid w:val="00F72699"/>
    <w:rsid w:val="00F74BB9"/>
    <w:rsid w:val="00F7521C"/>
    <w:rsid w:val="00F76E41"/>
    <w:rsid w:val="00F7708A"/>
    <w:rsid w:val="00F80050"/>
    <w:rsid w:val="00F83148"/>
    <w:rsid w:val="00F85594"/>
    <w:rsid w:val="00F85FDF"/>
    <w:rsid w:val="00F92023"/>
    <w:rsid w:val="00F94C7F"/>
    <w:rsid w:val="00F96286"/>
    <w:rsid w:val="00F969B4"/>
    <w:rsid w:val="00FA1DAD"/>
    <w:rsid w:val="00FA4FB9"/>
    <w:rsid w:val="00FA6FAE"/>
    <w:rsid w:val="00FB1B6B"/>
    <w:rsid w:val="00FB5210"/>
    <w:rsid w:val="00FB7B1D"/>
    <w:rsid w:val="00FC6193"/>
    <w:rsid w:val="00FD14FA"/>
    <w:rsid w:val="00FD15A0"/>
    <w:rsid w:val="00FD7F7E"/>
    <w:rsid w:val="00FE3AA0"/>
    <w:rsid w:val="00FF059A"/>
    <w:rsid w:val="00FF1F2D"/>
    <w:rsid w:val="00FF61BB"/>
    <w:rsid w:val="00FF6676"/>
    <w:rsid w:val="00FF6BD3"/>
    <w:rsid w:val="00FF7540"/>
    <w:rsid w:val="00FF7840"/>
    <w:rsid w:val="0A05421D"/>
    <w:rsid w:val="347A7D69"/>
    <w:rsid w:val="49DA7BD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endarrow="block"/>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MingLiU_HKSCS" w:hAnsi="MingLiU_HKSCS" w:eastAsiaTheme="minorEastAsia" w:cs="MingLiU_HKSCS"/>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nhideWhenUsed="0" w:uiPriority="0" w:semiHidden="0"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0" w:semiHidden="0" w:name="Date"/>
    <w:lsdException w:qFormat="1" w:unhideWhenUsed="0" w:uiPriority="0" w:semiHidden="0" w:name="Body Text First Indent"/>
    <w:lsdException w:uiPriority="99" w:name="Body Text First Indent 2"/>
    <w:lsdException w:uiPriority="99" w:name="Note Heading"/>
    <w:lsdException w:unhideWhenUsed="0" w:uiPriority="0" w:semiHidden="0" w:name="Body Text 2"/>
    <w:lsdException w:uiPriority="99" w:name="Body Text 3"/>
    <w:lsdException w:unhideWhenUsed="0" w:uiPriority="0" w:semiHidden="0" w:name="Body Text Indent 2"/>
    <w:lsdException w:unhideWhenUsed="0" w:uiPriority="0" w:semiHidden="0" w:name="Body Text Indent 3"/>
    <w:lsdException w:uiPriority="99"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name="Document Map"/>
    <w:lsdException w:unhideWhenUsed="0" w:uiPriority="0" w:semiHidden="0"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MingLiU_HKSCS" w:hAnsi="MingLiU_HKSCS" w:eastAsia="MingLiU_HKSCS" w:cs="MingLiU_HKSCS"/>
      <w:color w:val="000000"/>
      <w:sz w:val="24"/>
      <w:szCs w:val="24"/>
      <w:lang w:val="zh-TW" w:eastAsia="zh-TW" w:bidi="zh-TW"/>
    </w:rPr>
  </w:style>
  <w:style w:type="paragraph" w:styleId="2">
    <w:name w:val="heading 1"/>
    <w:basedOn w:val="1"/>
    <w:next w:val="1"/>
    <w:link w:val="42"/>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31"/>
    <w:qFormat/>
    <w:uiPriority w:val="0"/>
    <w:pPr>
      <w:keepNext/>
      <w:keepLines/>
      <w:spacing w:before="260" w:after="260" w:line="416" w:lineRule="auto"/>
      <w:jc w:val="both"/>
      <w:outlineLvl w:val="1"/>
    </w:pPr>
    <w:rPr>
      <w:rFonts w:ascii="Arial" w:hAnsi="Arial" w:eastAsia="黑体" w:cs="Times New Roman"/>
      <w:b/>
      <w:bCs/>
      <w:color w:val="auto"/>
      <w:kern w:val="2"/>
      <w:sz w:val="32"/>
      <w:szCs w:val="32"/>
      <w:lang w:val="en-US" w:eastAsia="zh-CN" w:bidi="ar-SA"/>
    </w:rPr>
  </w:style>
  <w:style w:type="paragraph" w:styleId="4">
    <w:name w:val="heading 3"/>
    <w:basedOn w:val="1"/>
    <w:next w:val="1"/>
    <w:link w:val="132"/>
    <w:qFormat/>
    <w:uiPriority w:val="0"/>
    <w:pPr>
      <w:keepNext/>
      <w:keepLines/>
      <w:spacing w:before="260" w:after="260" w:line="416" w:lineRule="auto"/>
      <w:jc w:val="both"/>
      <w:outlineLvl w:val="2"/>
    </w:pPr>
    <w:rPr>
      <w:rFonts w:ascii="Times New Roman" w:hAnsi="Times New Roman" w:eastAsia="宋体" w:cs="Times New Roman"/>
      <w:b/>
      <w:bCs/>
      <w:color w:val="auto"/>
      <w:kern w:val="2"/>
      <w:sz w:val="32"/>
      <w:szCs w:val="32"/>
      <w:lang w:val="en-US" w:eastAsia="zh-CN" w:bidi="ar-SA"/>
    </w:rPr>
  </w:style>
  <w:style w:type="paragraph" w:styleId="5">
    <w:name w:val="heading 4"/>
    <w:basedOn w:val="1"/>
    <w:next w:val="1"/>
    <w:link w:val="133"/>
    <w:qFormat/>
    <w:uiPriority w:val="0"/>
    <w:pPr>
      <w:keepNext/>
      <w:keepLines/>
      <w:spacing w:before="280" w:after="290" w:line="376" w:lineRule="auto"/>
      <w:jc w:val="both"/>
      <w:outlineLvl w:val="3"/>
    </w:pPr>
    <w:rPr>
      <w:rFonts w:ascii="Cambria" w:hAnsi="Cambria" w:eastAsia="宋体" w:cs="Times New Roman"/>
      <w:b/>
      <w:bCs/>
      <w:color w:val="auto"/>
      <w:kern w:val="2"/>
      <w:sz w:val="28"/>
      <w:szCs w:val="28"/>
      <w:lang w:val="en-US" w:eastAsia="zh-CN" w:bidi="ar-SA"/>
    </w:rPr>
  </w:style>
  <w:style w:type="paragraph" w:styleId="6">
    <w:name w:val="heading 5"/>
    <w:basedOn w:val="1"/>
    <w:next w:val="1"/>
    <w:link w:val="134"/>
    <w:qFormat/>
    <w:uiPriority w:val="0"/>
    <w:pPr>
      <w:keepNext/>
      <w:keepLines/>
      <w:spacing w:before="280" w:after="290" w:line="376" w:lineRule="auto"/>
      <w:jc w:val="both"/>
      <w:outlineLvl w:val="4"/>
    </w:pPr>
    <w:rPr>
      <w:rFonts w:ascii="Times New Roman" w:hAnsi="Times New Roman" w:eastAsia="宋体" w:cs="Times New Roman"/>
      <w:b/>
      <w:bCs/>
      <w:color w:val="auto"/>
      <w:kern w:val="2"/>
      <w:sz w:val="28"/>
      <w:szCs w:val="28"/>
      <w:lang w:val="en-US" w:eastAsia="zh-CN" w:bidi="ar-SA"/>
    </w:rPr>
  </w:style>
  <w:style w:type="paragraph" w:styleId="7">
    <w:name w:val="heading 6"/>
    <w:basedOn w:val="1"/>
    <w:next w:val="1"/>
    <w:link w:val="135"/>
    <w:qFormat/>
    <w:uiPriority w:val="0"/>
    <w:pPr>
      <w:keepNext/>
      <w:keepLines/>
      <w:spacing w:before="240" w:after="64" w:line="320" w:lineRule="auto"/>
      <w:jc w:val="both"/>
      <w:outlineLvl w:val="5"/>
    </w:pPr>
    <w:rPr>
      <w:rFonts w:ascii="Cambria" w:hAnsi="Cambria" w:eastAsia="宋体" w:cs="Times New Roman"/>
      <w:b/>
      <w:bCs/>
      <w:color w:val="auto"/>
      <w:kern w:val="2"/>
      <w:lang w:val="en-US" w:eastAsia="zh-CN" w:bidi="ar-SA"/>
    </w:rPr>
  </w:style>
  <w:style w:type="paragraph" w:styleId="8">
    <w:name w:val="heading 7"/>
    <w:basedOn w:val="1"/>
    <w:next w:val="1"/>
    <w:link w:val="136"/>
    <w:qFormat/>
    <w:uiPriority w:val="0"/>
    <w:pPr>
      <w:keepNext/>
      <w:keepLines/>
      <w:spacing w:before="240" w:after="64" w:line="320" w:lineRule="auto"/>
      <w:jc w:val="both"/>
      <w:outlineLvl w:val="6"/>
    </w:pPr>
    <w:rPr>
      <w:rFonts w:ascii="Times New Roman" w:hAnsi="Times New Roman" w:eastAsia="宋体" w:cs="Times New Roman"/>
      <w:b/>
      <w:bCs/>
      <w:color w:val="auto"/>
      <w:kern w:val="2"/>
      <w:lang w:val="en-US" w:eastAsia="zh-CN" w:bidi="ar-SA"/>
    </w:rPr>
  </w:style>
  <w:style w:type="paragraph" w:styleId="9">
    <w:name w:val="heading 8"/>
    <w:basedOn w:val="1"/>
    <w:next w:val="1"/>
    <w:link w:val="137"/>
    <w:qFormat/>
    <w:uiPriority w:val="0"/>
    <w:pPr>
      <w:keepNext/>
      <w:keepLines/>
      <w:spacing w:before="240" w:after="64" w:line="320" w:lineRule="auto"/>
      <w:jc w:val="both"/>
      <w:outlineLvl w:val="7"/>
    </w:pPr>
    <w:rPr>
      <w:rFonts w:ascii="Cambria" w:hAnsi="Cambria" w:eastAsia="宋体" w:cs="Times New Roman"/>
      <w:color w:val="auto"/>
      <w:kern w:val="2"/>
      <w:lang w:val="en-US" w:eastAsia="zh-CN" w:bidi="ar-SA"/>
    </w:rPr>
  </w:style>
  <w:style w:type="paragraph" w:styleId="10">
    <w:name w:val="heading 9"/>
    <w:basedOn w:val="1"/>
    <w:next w:val="1"/>
    <w:link w:val="138"/>
    <w:qFormat/>
    <w:uiPriority w:val="0"/>
    <w:pPr>
      <w:keepNext/>
      <w:keepLines/>
      <w:spacing w:before="240" w:after="64" w:line="320" w:lineRule="auto"/>
      <w:jc w:val="both"/>
      <w:outlineLvl w:val="8"/>
    </w:pPr>
    <w:rPr>
      <w:rFonts w:ascii="Cambria" w:hAnsi="Cambria" w:eastAsia="宋体" w:cs="Times New Roman"/>
      <w:color w:val="auto"/>
      <w:kern w:val="2"/>
      <w:sz w:val="21"/>
      <w:szCs w:val="21"/>
      <w:lang w:val="en-US" w:eastAsia="zh-CN" w:bidi="ar-SA"/>
    </w:rPr>
  </w:style>
  <w:style w:type="character" w:default="1" w:styleId="37">
    <w:name w:val="Default Paragraph Font"/>
    <w:semiHidden/>
    <w:unhideWhenUsed/>
    <w:uiPriority w:val="1"/>
  </w:style>
  <w:style w:type="table" w:default="1" w:styleId="36">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ind w:left="2520" w:leftChars="1200"/>
      <w:jc w:val="both"/>
    </w:pPr>
    <w:rPr>
      <w:rFonts w:asciiTheme="minorHAnsi" w:hAnsiTheme="minorHAnsi" w:eastAsiaTheme="minorEastAsia" w:cstheme="minorBidi"/>
      <w:color w:val="auto"/>
      <w:kern w:val="2"/>
      <w:sz w:val="21"/>
      <w:szCs w:val="22"/>
      <w:lang w:val="en-US" w:eastAsia="zh-CN" w:bidi="ar-SA"/>
    </w:rPr>
  </w:style>
  <w:style w:type="paragraph" w:styleId="12">
    <w:name w:val="Normal Indent"/>
    <w:basedOn w:val="1"/>
    <w:link w:val="145"/>
    <w:uiPriority w:val="0"/>
    <w:pPr>
      <w:ind w:firstLine="420"/>
      <w:jc w:val="both"/>
    </w:pPr>
    <w:rPr>
      <w:rFonts w:eastAsiaTheme="minorEastAsia"/>
      <w:color w:val="auto"/>
      <w:kern w:val="2"/>
      <w:sz w:val="21"/>
    </w:rPr>
  </w:style>
  <w:style w:type="paragraph" w:styleId="13">
    <w:name w:val="Document Map"/>
    <w:basedOn w:val="1"/>
    <w:link w:val="187"/>
    <w:semiHidden/>
    <w:uiPriority w:val="0"/>
    <w:pPr>
      <w:shd w:val="clear" w:color="auto" w:fill="000080"/>
      <w:jc w:val="both"/>
    </w:pPr>
    <w:rPr>
      <w:rFonts w:ascii="Times New Roman" w:hAnsi="Times New Roman" w:eastAsia="宋体" w:cs="Times New Roman"/>
      <w:color w:val="auto"/>
      <w:kern w:val="2"/>
      <w:sz w:val="21"/>
      <w:lang w:val="en-US" w:eastAsia="zh-CN" w:bidi="ar-SA"/>
    </w:rPr>
  </w:style>
  <w:style w:type="paragraph" w:styleId="14">
    <w:name w:val="annotation text"/>
    <w:basedOn w:val="1"/>
    <w:link w:val="215"/>
    <w:semiHidden/>
    <w:unhideWhenUsed/>
    <w:uiPriority w:val="99"/>
  </w:style>
  <w:style w:type="paragraph" w:styleId="15">
    <w:name w:val="Body Text"/>
    <w:basedOn w:val="1"/>
    <w:link w:val="190"/>
    <w:unhideWhenUsed/>
    <w:uiPriority w:val="0"/>
    <w:pPr>
      <w:spacing w:after="120"/>
    </w:pPr>
  </w:style>
  <w:style w:type="paragraph" w:styleId="16">
    <w:name w:val="Body Text Indent"/>
    <w:basedOn w:val="1"/>
    <w:link w:val="159"/>
    <w:uiPriority w:val="0"/>
    <w:pPr>
      <w:tabs>
        <w:tab w:val="left" w:pos="3780"/>
      </w:tabs>
      <w:ind w:firstLine="680"/>
      <w:jc w:val="both"/>
    </w:pPr>
    <w:rPr>
      <w:rFonts w:eastAsia="宋体"/>
      <w:color w:val="auto"/>
      <w:kern w:val="2"/>
      <w:lang w:val="en-US" w:eastAsia="zh-CN" w:bidi="ar-SA"/>
    </w:rPr>
  </w:style>
  <w:style w:type="paragraph" w:styleId="17">
    <w:name w:val="toc 5"/>
    <w:basedOn w:val="1"/>
    <w:next w:val="1"/>
    <w:unhideWhenUsed/>
    <w:uiPriority w:val="39"/>
    <w:pPr>
      <w:ind w:left="1680" w:leftChars="800"/>
      <w:jc w:val="both"/>
    </w:pPr>
    <w:rPr>
      <w:rFonts w:asciiTheme="minorHAnsi" w:hAnsiTheme="minorHAnsi" w:eastAsiaTheme="minorEastAsia" w:cstheme="minorBidi"/>
      <w:color w:val="auto"/>
      <w:kern w:val="2"/>
      <w:sz w:val="21"/>
      <w:szCs w:val="22"/>
      <w:lang w:val="en-US" w:eastAsia="zh-CN" w:bidi="ar-SA"/>
    </w:rPr>
  </w:style>
  <w:style w:type="paragraph" w:styleId="18">
    <w:name w:val="toc 3"/>
    <w:basedOn w:val="1"/>
    <w:next w:val="1"/>
    <w:unhideWhenUsed/>
    <w:qFormat/>
    <w:uiPriority w:val="39"/>
    <w:pPr>
      <w:tabs>
        <w:tab w:val="left" w:pos="851"/>
        <w:tab w:val="right" w:leader="dot" w:pos="10071"/>
      </w:tabs>
      <w:ind w:left="142" w:leftChars="59"/>
    </w:pPr>
  </w:style>
  <w:style w:type="paragraph" w:styleId="19">
    <w:name w:val="Plain Text"/>
    <w:basedOn w:val="1"/>
    <w:link w:val="153"/>
    <w:uiPriority w:val="0"/>
    <w:pPr>
      <w:spacing w:afterLines="50" w:line="360" w:lineRule="auto"/>
      <w:ind w:firstLine="200" w:firstLineChars="200"/>
      <w:jc w:val="both"/>
    </w:pPr>
    <w:rPr>
      <w:rFonts w:ascii="仿宋_GB2312" w:hAnsi="Courier New" w:eastAsia="仿宋_GB2312" w:cs="Courier New"/>
      <w:color w:val="auto"/>
      <w:sz w:val="21"/>
      <w:szCs w:val="21"/>
      <w:lang w:val="en-US" w:eastAsia="zh-CN" w:bidi="ar-SA"/>
    </w:rPr>
  </w:style>
  <w:style w:type="paragraph" w:styleId="20">
    <w:name w:val="toc 8"/>
    <w:basedOn w:val="1"/>
    <w:next w:val="1"/>
    <w:unhideWhenUsed/>
    <w:uiPriority w:val="39"/>
    <w:pPr>
      <w:ind w:left="2940" w:leftChars="1400"/>
      <w:jc w:val="both"/>
    </w:pPr>
    <w:rPr>
      <w:rFonts w:asciiTheme="minorHAnsi" w:hAnsiTheme="minorHAnsi" w:eastAsiaTheme="minorEastAsia" w:cstheme="minorBidi"/>
      <w:color w:val="auto"/>
      <w:kern w:val="2"/>
      <w:sz w:val="21"/>
      <w:szCs w:val="22"/>
      <w:lang w:val="en-US" w:eastAsia="zh-CN" w:bidi="ar-SA"/>
    </w:rPr>
  </w:style>
  <w:style w:type="paragraph" w:styleId="21">
    <w:name w:val="Date"/>
    <w:basedOn w:val="1"/>
    <w:next w:val="1"/>
    <w:link w:val="149"/>
    <w:uiPriority w:val="0"/>
    <w:pPr>
      <w:adjustRightInd w:val="0"/>
      <w:snapToGrid w:val="0"/>
      <w:spacing w:line="300" w:lineRule="auto"/>
      <w:ind w:firstLine="200" w:firstLineChars="200"/>
      <w:jc w:val="both"/>
    </w:pPr>
    <w:rPr>
      <w:rFonts w:ascii="仿宋_GB2312" w:hAnsi="宋体" w:eastAsia="仿宋_GB2312"/>
      <w:color w:val="auto"/>
      <w:kern w:val="2"/>
      <w:lang w:val="en-US" w:eastAsia="zh-CN"/>
    </w:rPr>
  </w:style>
  <w:style w:type="paragraph" w:styleId="22">
    <w:name w:val="Body Text Indent 2"/>
    <w:basedOn w:val="1"/>
    <w:link w:val="148"/>
    <w:uiPriority w:val="0"/>
    <w:pPr>
      <w:spacing w:after="120" w:line="480" w:lineRule="auto"/>
      <w:ind w:left="420" w:leftChars="200"/>
      <w:jc w:val="both"/>
    </w:pPr>
    <w:rPr>
      <w:rFonts w:eastAsiaTheme="minorEastAsia"/>
      <w:color w:val="auto"/>
      <w:kern w:val="2"/>
      <w:sz w:val="21"/>
    </w:rPr>
  </w:style>
  <w:style w:type="paragraph" w:styleId="23">
    <w:name w:val="Balloon Text"/>
    <w:basedOn w:val="1"/>
    <w:link w:val="68"/>
    <w:semiHidden/>
    <w:unhideWhenUsed/>
    <w:uiPriority w:val="99"/>
    <w:rPr>
      <w:sz w:val="18"/>
      <w:szCs w:val="18"/>
    </w:rPr>
  </w:style>
  <w:style w:type="paragraph" w:styleId="24">
    <w:name w:val="footer"/>
    <w:basedOn w:val="1"/>
    <w:link w:val="70"/>
    <w:unhideWhenUsed/>
    <w:uiPriority w:val="99"/>
    <w:pPr>
      <w:tabs>
        <w:tab w:val="center" w:pos="4153"/>
        <w:tab w:val="right" w:pos="8306"/>
      </w:tabs>
      <w:snapToGrid w:val="0"/>
    </w:pPr>
    <w:rPr>
      <w:sz w:val="18"/>
      <w:szCs w:val="18"/>
    </w:rPr>
  </w:style>
  <w:style w:type="paragraph" w:styleId="25">
    <w:name w:val="header"/>
    <w:basedOn w:val="1"/>
    <w:link w:val="69"/>
    <w:unhideWhenUsed/>
    <w:uiPriority w:val="0"/>
    <w:pPr>
      <w:pBdr>
        <w:bottom w:val="single" w:color="auto" w:sz="6" w:space="1"/>
      </w:pBdr>
      <w:tabs>
        <w:tab w:val="center" w:pos="4153"/>
        <w:tab w:val="right" w:pos="8306"/>
      </w:tabs>
      <w:snapToGrid w:val="0"/>
      <w:jc w:val="center"/>
    </w:pPr>
    <w:rPr>
      <w:sz w:val="18"/>
      <w:szCs w:val="18"/>
    </w:rPr>
  </w:style>
  <w:style w:type="paragraph" w:styleId="26">
    <w:name w:val="toc 1"/>
    <w:basedOn w:val="1"/>
    <w:next w:val="1"/>
    <w:unhideWhenUsed/>
    <w:qFormat/>
    <w:uiPriority w:val="39"/>
    <w:pPr>
      <w:tabs>
        <w:tab w:val="left" w:pos="851"/>
        <w:tab w:val="right" w:leader="dot" w:pos="10071"/>
      </w:tabs>
      <w:jc w:val="center"/>
    </w:pPr>
  </w:style>
  <w:style w:type="paragraph" w:styleId="27">
    <w:name w:val="toc 4"/>
    <w:basedOn w:val="1"/>
    <w:next w:val="1"/>
    <w:unhideWhenUsed/>
    <w:uiPriority w:val="39"/>
    <w:pPr>
      <w:ind w:left="1260" w:leftChars="600"/>
      <w:jc w:val="both"/>
    </w:pPr>
    <w:rPr>
      <w:rFonts w:asciiTheme="minorHAnsi" w:hAnsiTheme="minorHAnsi" w:eastAsiaTheme="minorEastAsia" w:cstheme="minorBidi"/>
      <w:color w:val="auto"/>
      <w:kern w:val="2"/>
      <w:sz w:val="21"/>
      <w:szCs w:val="22"/>
      <w:lang w:val="en-US" w:eastAsia="zh-CN" w:bidi="ar-SA"/>
    </w:rPr>
  </w:style>
  <w:style w:type="paragraph" w:styleId="28">
    <w:name w:val="toc 6"/>
    <w:basedOn w:val="1"/>
    <w:next w:val="1"/>
    <w:unhideWhenUsed/>
    <w:uiPriority w:val="39"/>
    <w:pPr>
      <w:ind w:left="2100" w:leftChars="1000"/>
      <w:jc w:val="both"/>
    </w:pPr>
    <w:rPr>
      <w:rFonts w:asciiTheme="minorHAnsi" w:hAnsiTheme="minorHAnsi" w:eastAsiaTheme="minorEastAsia" w:cstheme="minorBidi"/>
      <w:color w:val="auto"/>
      <w:kern w:val="2"/>
      <w:sz w:val="21"/>
      <w:szCs w:val="22"/>
      <w:lang w:val="en-US" w:eastAsia="zh-CN" w:bidi="ar-SA"/>
    </w:rPr>
  </w:style>
  <w:style w:type="paragraph" w:styleId="29">
    <w:name w:val="Body Text Indent 3"/>
    <w:basedOn w:val="1"/>
    <w:link w:val="202"/>
    <w:uiPriority w:val="0"/>
    <w:pPr>
      <w:spacing w:after="120"/>
      <w:ind w:left="420" w:leftChars="200"/>
      <w:jc w:val="both"/>
    </w:pPr>
    <w:rPr>
      <w:rFonts w:ascii="宋体" w:hAnsi="宋体" w:eastAsia="宋体" w:cs="Times New Roman"/>
      <w:color w:val="auto"/>
      <w:kern w:val="2"/>
      <w:sz w:val="16"/>
      <w:szCs w:val="16"/>
      <w:lang w:val="en-US" w:eastAsia="zh-CN" w:bidi="ar-SA"/>
    </w:rPr>
  </w:style>
  <w:style w:type="paragraph" w:styleId="30">
    <w:name w:val="toc 2"/>
    <w:basedOn w:val="1"/>
    <w:next w:val="1"/>
    <w:unhideWhenUsed/>
    <w:qFormat/>
    <w:uiPriority w:val="39"/>
    <w:pPr>
      <w:tabs>
        <w:tab w:val="left" w:pos="840"/>
        <w:tab w:val="right" w:leader="dot" w:pos="10071"/>
      </w:tabs>
      <w:spacing w:line="350" w:lineRule="exact"/>
      <w:ind w:left="283" w:leftChars="118"/>
    </w:pPr>
    <w:rPr>
      <w:rFonts w:ascii="方正中等线简体" w:eastAsia="方正中等线简体"/>
      <w:sz w:val="21"/>
      <w:szCs w:val="21"/>
    </w:rPr>
  </w:style>
  <w:style w:type="paragraph" w:styleId="31">
    <w:name w:val="toc 9"/>
    <w:basedOn w:val="1"/>
    <w:next w:val="1"/>
    <w:unhideWhenUsed/>
    <w:uiPriority w:val="39"/>
    <w:pPr>
      <w:ind w:left="3360" w:leftChars="1600"/>
      <w:jc w:val="both"/>
    </w:pPr>
    <w:rPr>
      <w:rFonts w:asciiTheme="minorHAnsi" w:hAnsiTheme="minorHAnsi" w:eastAsiaTheme="minorEastAsia" w:cstheme="minorBidi"/>
      <w:color w:val="auto"/>
      <w:kern w:val="2"/>
      <w:sz w:val="21"/>
      <w:szCs w:val="22"/>
      <w:lang w:val="en-US" w:eastAsia="zh-CN" w:bidi="ar-SA"/>
    </w:rPr>
  </w:style>
  <w:style w:type="paragraph" w:styleId="32">
    <w:name w:val="Body Text 2"/>
    <w:basedOn w:val="1"/>
    <w:link w:val="205"/>
    <w:uiPriority w:val="0"/>
    <w:pPr>
      <w:spacing w:after="120" w:line="480" w:lineRule="auto"/>
      <w:jc w:val="both"/>
    </w:pPr>
    <w:rPr>
      <w:rFonts w:ascii="Times New Roman" w:hAnsi="Times New Roman" w:eastAsia="宋体" w:cs="Times New Roman"/>
      <w:color w:val="auto"/>
      <w:kern w:val="2"/>
      <w:sz w:val="21"/>
      <w:lang w:val="en-US" w:eastAsia="zh-CN" w:bidi="ar-SA"/>
    </w:rPr>
  </w:style>
  <w:style w:type="paragraph" w:styleId="33">
    <w:name w:val="Normal (Web)"/>
    <w:basedOn w:val="1"/>
    <w:uiPriority w:val="0"/>
    <w:pPr>
      <w:widowControl/>
      <w:spacing w:before="100" w:beforeAutospacing="1" w:after="100" w:afterAutospacing="1"/>
    </w:pPr>
    <w:rPr>
      <w:rFonts w:ascii="宋体" w:hAnsi="宋体" w:eastAsia="宋体" w:cs="Times New Roman"/>
      <w:color w:val="auto"/>
      <w:lang w:val="en-US" w:eastAsia="zh-CN" w:bidi="ar-SA"/>
    </w:rPr>
  </w:style>
  <w:style w:type="paragraph" w:styleId="34">
    <w:name w:val="annotation subject"/>
    <w:basedOn w:val="14"/>
    <w:next w:val="14"/>
    <w:link w:val="216"/>
    <w:semiHidden/>
    <w:unhideWhenUsed/>
    <w:uiPriority w:val="99"/>
    <w:rPr>
      <w:b/>
      <w:bCs/>
    </w:rPr>
  </w:style>
  <w:style w:type="paragraph" w:styleId="35">
    <w:name w:val="Body Text First Indent"/>
    <w:basedOn w:val="15"/>
    <w:link w:val="146"/>
    <w:qFormat/>
    <w:uiPriority w:val="0"/>
    <w:pPr>
      <w:ind w:firstLine="420" w:firstLineChars="100"/>
      <w:jc w:val="both"/>
    </w:pPr>
    <w:rPr>
      <w:rFonts w:ascii="仿宋_GB2312" w:eastAsia="仿宋_GB2312"/>
      <w:color w:val="auto"/>
      <w:kern w:val="2"/>
      <w:sz w:val="21"/>
    </w:rPr>
  </w:style>
  <w:style w:type="character" w:styleId="38">
    <w:name w:val="page number"/>
    <w:basedOn w:val="37"/>
    <w:uiPriority w:val="0"/>
  </w:style>
  <w:style w:type="character" w:styleId="39">
    <w:name w:val="FollowedHyperlink"/>
    <w:uiPriority w:val="0"/>
    <w:rPr>
      <w:color w:val="800080"/>
      <w:u w:val="single"/>
    </w:rPr>
  </w:style>
  <w:style w:type="character" w:styleId="40">
    <w:name w:val="Hyperlink"/>
    <w:basedOn w:val="37"/>
    <w:uiPriority w:val="99"/>
    <w:rPr>
      <w:color w:val="0066CC"/>
      <w:u w:val="single"/>
    </w:rPr>
  </w:style>
  <w:style w:type="character" w:styleId="41">
    <w:name w:val="annotation reference"/>
    <w:basedOn w:val="37"/>
    <w:semiHidden/>
    <w:unhideWhenUsed/>
    <w:uiPriority w:val="99"/>
    <w:rPr>
      <w:sz w:val="21"/>
      <w:szCs w:val="21"/>
    </w:rPr>
  </w:style>
  <w:style w:type="character" w:customStyle="1" w:styleId="42">
    <w:name w:val="标题 1 Char"/>
    <w:basedOn w:val="37"/>
    <w:link w:val="2"/>
    <w:uiPriority w:val="9"/>
    <w:rPr>
      <w:rFonts w:eastAsia="MingLiU_HKSCS"/>
      <w:b/>
      <w:bCs/>
      <w:color w:val="000000"/>
      <w:kern w:val="44"/>
      <w:sz w:val="44"/>
      <w:szCs w:val="44"/>
    </w:rPr>
  </w:style>
  <w:style w:type="character" w:customStyle="1" w:styleId="43">
    <w:name w:val="正文文本 (2)_"/>
    <w:basedOn w:val="37"/>
    <w:link w:val="44"/>
    <w:uiPriority w:val="0"/>
    <w:rPr>
      <w:rFonts w:ascii="MingLiU" w:hAnsi="MingLiU" w:eastAsia="MingLiU" w:cs="MingLiU"/>
      <w:sz w:val="18"/>
      <w:szCs w:val="18"/>
      <w:u w:val="none"/>
    </w:rPr>
  </w:style>
  <w:style w:type="paragraph" w:customStyle="1" w:styleId="44">
    <w:name w:val="正文文本 (2)"/>
    <w:basedOn w:val="1"/>
    <w:link w:val="43"/>
    <w:uiPriority w:val="0"/>
    <w:pPr>
      <w:shd w:val="clear" w:color="auto" w:fill="FFFFFF"/>
      <w:spacing w:after="60" w:line="250" w:lineRule="exact"/>
      <w:ind w:hanging="460"/>
      <w:jc w:val="distribute"/>
    </w:pPr>
    <w:rPr>
      <w:rFonts w:ascii="MingLiU" w:hAnsi="MingLiU" w:eastAsia="MingLiU" w:cs="MingLiU"/>
      <w:sz w:val="18"/>
      <w:szCs w:val="18"/>
    </w:rPr>
  </w:style>
  <w:style w:type="character" w:customStyle="1" w:styleId="45">
    <w:name w:val="正文文本 (2) + 10 pt"/>
    <w:basedOn w:val="43"/>
    <w:uiPriority w:val="0"/>
    <w:rPr>
      <w:rFonts w:ascii="MingLiU" w:hAnsi="MingLiU" w:eastAsia="MingLiU" w:cs="MingLiU"/>
      <w:b/>
      <w:bCs/>
      <w:color w:val="000000"/>
      <w:spacing w:val="0"/>
      <w:w w:val="100"/>
      <w:position w:val="0"/>
      <w:sz w:val="20"/>
      <w:szCs w:val="20"/>
      <w:u w:val="none"/>
      <w:lang w:val="zh-TW" w:eastAsia="zh-TW" w:bidi="zh-TW"/>
    </w:rPr>
  </w:style>
  <w:style w:type="character" w:customStyle="1" w:styleId="46">
    <w:name w:val="正文文本 (2)3"/>
    <w:basedOn w:val="43"/>
    <w:uiPriority w:val="0"/>
    <w:rPr>
      <w:rFonts w:ascii="MingLiU" w:hAnsi="MingLiU" w:eastAsia="MingLiU" w:cs="MingLiU"/>
      <w:color w:val="000000"/>
      <w:spacing w:val="0"/>
      <w:w w:val="100"/>
      <w:position w:val="0"/>
      <w:sz w:val="18"/>
      <w:szCs w:val="18"/>
      <w:u w:val="none"/>
      <w:lang w:val="en-US" w:eastAsia="en-US" w:bidi="en-US"/>
    </w:rPr>
  </w:style>
  <w:style w:type="character" w:customStyle="1" w:styleId="47">
    <w:name w:val="正文文本 (2) + 间距 3 pt"/>
    <w:basedOn w:val="43"/>
    <w:uiPriority w:val="0"/>
    <w:rPr>
      <w:rFonts w:ascii="MingLiU" w:hAnsi="MingLiU" w:eastAsia="MingLiU" w:cs="MingLiU"/>
      <w:color w:val="000000"/>
      <w:spacing w:val="70"/>
      <w:w w:val="100"/>
      <w:position w:val="0"/>
      <w:sz w:val="18"/>
      <w:szCs w:val="18"/>
      <w:u w:val="none"/>
      <w:lang w:val="en-US" w:eastAsia="en-US" w:bidi="en-US"/>
    </w:rPr>
  </w:style>
  <w:style w:type="character" w:customStyle="1" w:styleId="48">
    <w:name w:val="正文文本 (2) + David"/>
    <w:basedOn w:val="43"/>
    <w:uiPriority w:val="0"/>
    <w:rPr>
      <w:rFonts w:ascii="David" w:hAnsi="David" w:eastAsia="David" w:cs="David"/>
      <w:b/>
      <w:bCs/>
      <w:color w:val="000000"/>
      <w:spacing w:val="0"/>
      <w:w w:val="100"/>
      <w:position w:val="0"/>
      <w:sz w:val="26"/>
      <w:szCs w:val="26"/>
      <w:u w:val="none"/>
      <w:lang w:val="en-US" w:eastAsia="en-US" w:bidi="en-US"/>
    </w:rPr>
  </w:style>
  <w:style w:type="character" w:customStyle="1" w:styleId="49">
    <w:name w:val="正文文本 (2) + 10 pt2"/>
    <w:basedOn w:val="43"/>
    <w:uiPriority w:val="0"/>
    <w:rPr>
      <w:rFonts w:ascii="MingLiU" w:hAnsi="MingLiU" w:eastAsia="MingLiU" w:cs="MingLiU"/>
      <w:b/>
      <w:bCs/>
      <w:color w:val="000000"/>
      <w:spacing w:val="0"/>
      <w:w w:val="100"/>
      <w:position w:val="0"/>
      <w:sz w:val="20"/>
      <w:szCs w:val="20"/>
      <w:u w:val="none"/>
      <w:lang w:val="zh-TW" w:eastAsia="zh-TW" w:bidi="zh-TW"/>
    </w:rPr>
  </w:style>
  <w:style w:type="character" w:customStyle="1" w:styleId="50">
    <w:name w:val="正文文本 (2) + 10 pt1"/>
    <w:basedOn w:val="43"/>
    <w:uiPriority w:val="0"/>
    <w:rPr>
      <w:rFonts w:ascii="MingLiU" w:hAnsi="MingLiU" w:eastAsia="MingLiU" w:cs="MingLiU"/>
      <w:b/>
      <w:bCs/>
      <w:color w:val="000000"/>
      <w:spacing w:val="30"/>
      <w:w w:val="100"/>
      <w:position w:val="0"/>
      <w:sz w:val="20"/>
      <w:szCs w:val="20"/>
      <w:u w:val="none"/>
      <w:lang w:val="zh-TW" w:eastAsia="zh-TW" w:bidi="zh-TW"/>
    </w:rPr>
  </w:style>
  <w:style w:type="character" w:customStyle="1" w:styleId="51">
    <w:name w:val="标题 #1_"/>
    <w:basedOn w:val="37"/>
    <w:link w:val="52"/>
    <w:uiPriority w:val="0"/>
    <w:rPr>
      <w:rFonts w:ascii="MingLiU" w:hAnsi="MingLiU" w:eastAsia="MingLiU" w:cs="MingLiU"/>
      <w:b/>
      <w:bCs/>
      <w:sz w:val="20"/>
      <w:szCs w:val="20"/>
      <w:u w:val="none"/>
    </w:rPr>
  </w:style>
  <w:style w:type="paragraph" w:customStyle="1" w:styleId="52">
    <w:name w:val="标题 #1"/>
    <w:basedOn w:val="1"/>
    <w:link w:val="51"/>
    <w:uiPriority w:val="0"/>
    <w:pPr>
      <w:shd w:val="clear" w:color="auto" w:fill="FFFFFF"/>
      <w:spacing w:line="250" w:lineRule="exact"/>
      <w:ind w:hanging="460"/>
      <w:jc w:val="both"/>
      <w:outlineLvl w:val="0"/>
    </w:pPr>
    <w:rPr>
      <w:rFonts w:ascii="MingLiU" w:hAnsi="MingLiU" w:eastAsia="MingLiU" w:cs="MingLiU"/>
      <w:b/>
      <w:bCs/>
      <w:sz w:val="20"/>
      <w:szCs w:val="20"/>
    </w:rPr>
  </w:style>
  <w:style w:type="character" w:customStyle="1" w:styleId="53">
    <w:name w:val="标题 #12"/>
    <w:basedOn w:val="51"/>
    <w:uiPriority w:val="0"/>
    <w:rPr>
      <w:rFonts w:ascii="MingLiU" w:hAnsi="MingLiU" w:eastAsia="MingLiU" w:cs="MingLiU"/>
      <w:color w:val="000000"/>
      <w:spacing w:val="0"/>
      <w:w w:val="100"/>
      <w:position w:val="0"/>
      <w:sz w:val="20"/>
      <w:szCs w:val="20"/>
      <w:u w:val="none"/>
      <w:lang w:val="zh-TW" w:eastAsia="zh-TW" w:bidi="zh-TW"/>
    </w:rPr>
  </w:style>
  <w:style w:type="character" w:customStyle="1" w:styleId="54">
    <w:name w:val="正文文本 (2)2"/>
    <w:basedOn w:val="43"/>
    <w:uiPriority w:val="0"/>
    <w:rPr>
      <w:rFonts w:ascii="MingLiU" w:hAnsi="MingLiU" w:eastAsia="MingLiU" w:cs="MingLiU"/>
      <w:color w:val="000000"/>
      <w:spacing w:val="0"/>
      <w:w w:val="100"/>
      <w:position w:val="0"/>
      <w:sz w:val="18"/>
      <w:szCs w:val="18"/>
      <w:u w:val="none"/>
      <w:lang w:val="zh-TW" w:eastAsia="zh-TW" w:bidi="zh-TW"/>
    </w:rPr>
  </w:style>
  <w:style w:type="character" w:customStyle="1" w:styleId="55">
    <w:name w:val="正文文本 (2) + 间距 14 pt"/>
    <w:basedOn w:val="43"/>
    <w:uiPriority w:val="0"/>
    <w:rPr>
      <w:rFonts w:ascii="MingLiU" w:hAnsi="MingLiU" w:eastAsia="MingLiU" w:cs="MingLiU"/>
      <w:color w:val="000000"/>
      <w:spacing w:val="280"/>
      <w:w w:val="100"/>
      <w:position w:val="0"/>
      <w:sz w:val="18"/>
      <w:szCs w:val="18"/>
      <w:u w:val="none"/>
      <w:lang w:val="zh-TW" w:eastAsia="zh-TW" w:bidi="zh-TW"/>
    </w:rPr>
  </w:style>
  <w:style w:type="character" w:customStyle="1" w:styleId="56">
    <w:name w:val="正文文本 (2) + David1"/>
    <w:basedOn w:val="43"/>
    <w:uiPriority w:val="0"/>
    <w:rPr>
      <w:rFonts w:ascii="David" w:hAnsi="David" w:eastAsia="David" w:cs="David"/>
      <w:color w:val="000000"/>
      <w:spacing w:val="10"/>
      <w:w w:val="100"/>
      <w:position w:val="0"/>
      <w:sz w:val="21"/>
      <w:szCs w:val="21"/>
      <w:u w:val="none"/>
      <w:lang w:val="en-US" w:eastAsia="en-US" w:bidi="en-US"/>
    </w:rPr>
  </w:style>
  <w:style w:type="character" w:customStyle="1" w:styleId="57">
    <w:name w:val="标题 #11"/>
    <w:basedOn w:val="51"/>
    <w:uiPriority w:val="0"/>
    <w:rPr>
      <w:rFonts w:ascii="MingLiU" w:hAnsi="MingLiU" w:eastAsia="MingLiU" w:cs="MingLiU"/>
      <w:color w:val="000000"/>
      <w:spacing w:val="0"/>
      <w:w w:val="100"/>
      <w:position w:val="0"/>
      <w:sz w:val="20"/>
      <w:szCs w:val="20"/>
      <w:u w:val="none"/>
      <w:lang w:val="en-US" w:eastAsia="en-US" w:bidi="en-US"/>
    </w:rPr>
  </w:style>
  <w:style w:type="character" w:customStyle="1" w:styleId="58">
    <w:name w:val="正文文本 (2)1"/>
    <w:basedOn w:val="43"/>
    <w:uiPriority w:val="0"/>
    <w:rPr>
      <w:rFonts w:ascii="MingLiU" w:hAnsi="MingLiU" w:eastAsia="MingLiU" w:cs="MingLiU"/>
      <w:color w:val="000000"/>
      <w:spacing w:val="0"/>
      <w:w w:val="100"/>
      <w:position w:val="0"/>
      <w:sz w:val="18"/>
      <w:szCs w:val="18"/>
      <w:u w:val="none"/>
      <w:lang w:val="en-US" w:eastAsia="en-US" w:bidi="en-US"/>
    </w:rPr>
  </w:style>
  <w:style w:type="character" w:customStyle="1" w:styleId="59">
    <w:name w:val="正文文本 (2) + 间距 3 pt2"/>
    <w:basedOn w:val="43"/>
    <w:uiPriority w:val="0"/>
    <w:rPr>
      <w:rFonts w:ascii="MingLiU" w:hAnsi="MingLiU" w:eastAsia="MingLiU" w:cs="MingLiU"/>
      <w:color w:val="000000"/>
      <w:spacing w:val="70"/>
      <w:w w:val="100"/>
      <w:position w:val="0"/>
      <w:sz w:val="18"/>
      <w:szCs w:val="18"/>
      <w:u w:val="none"/>
      <w:lang w:val="en-US" w:eastAsia="en-US" w:bidi="en-US"/>
    </w:rPr>
  </w:style>
  <w:style w:type="character" w:customStyle="1" w:styleId="60">
    <w:name w:val="正文文本 (2) + FrankRuehl"/>
    <w:basedOn w:val="43"/>
    <w:uiPriority w:val="0"/>
    <w:rPr>
      <w:rFonts w:ascii="FrankRuehl" w:hAnsi="FrankRuehl" w:eastAsia="FrankRuehl" w:cs="FrankRuehl"/>
      <w:color w:val="000000"/>
      <w:spacing w:val="0"/>
      <w:w w:val="100"/>
      <w:position w:val="0"/>
      <w:sz w:val="24"/>
      <w:szCs w:val="24"/>
      <w:u w:val="none"/>
      <w:lang w:val="en-US" w:eastAsia="en-US" w:bidi="en-US"/>
    </w:rPr>
  </w:style>
  <w:style w:type="character" w:customStyle="1" w:styleId="61">
    <w:name w:val="正文文本 (2) + 间距 0 pt"/>
    <w:basedOn w:val="43"/>
    <w:uiPriority w:val="0"/>
    <w:rPr>
      <w:rFonts w:ascii="MingLiU" w:hAnsi="MingLiU" w:eastAsia="MingLiU" w:cs="MingLiU"/>
      <w:color w:val="000000"/>
      <w:spacing w:val="-10"/>
      <w:w w:val="100"/>
      <w:position w:val="0"/>
      <w:sz w:val="18"/>
      <w:szCs w:val="18"/>
      <w:u w:val="none"/>
      <w:lang w:val="en-US" w:eastAsia="en-US" w:bidi="en-US"/>
    </w:rPr>
  </w:style>
  <w:style w:type="character" w:customStyle="1" w:styleId="62">
    <w:name w:val="正文文本 (2) + 间距 2 pt"/>
    <w:basedOn w:val="43"/>
    <w:uiPriority w:val="0"/>
    <w:rPr>
      <w:rFonts w:ascii="MingLiU" w:hAnsi="MingLiU" w:eastAsia="MingLiU" w:cs="MingLiU"/>
      <w:color w:val="000000"/>
      <w:spacing w:val="50"/>
      <w:w w:val="100"/>
      <w:position w:val="0"/>
      <w:sz w:val="18"/>
      <w:szCs w:val="18"/>
      <w:u w:val="none"/>
      <w:lang w:val="zh-TW" w:eastAsia="zh-TW" w:bidi="zh-TW"/>
    </w:rPr>
  </w:style>
  <w:style w:type="character" w:customStyle="1" w:styleId="63">
    <w:name w:val="正文文本 (2) + Candara"/>
    <w:basedOn w:val="43"/>
    <w:uiPriority w:val="0"/>
    <w:rPr>
      <w:rFonts w:ascii="Candara" w:hAnsi="Candara" w:eastAsia="Candara" w:cs="Candara"/>
      <w:b/>
      <w:bCs/>
      <w:color w:val="000000"/>
      <w:spacing w:val="0"/>
      <w:w w:val="100"/>
      <w:position w:val="0"/>
      <w:sz w:val="17"/>
      <w:szCs w:val="17"/>
      <w:u w:val="none"/>
      <w:lang w:val="en-US" w:eastAsia="en-US" w:bidi="en-US"/>
    </w:rPr>
  </w:style>
  <w:style w:type="character" w:customStyle="1" w:styleId="64">
    <w:name w:val="正文文本 (2) + Candara3"/>
    <w:basedOn w:val="43"/>
    <w:uiPriority w:val="0"/>
    <w:rPr>
      <w:rFonts w:ascii="Candara" w:hAnsi="Candara" w:eastAsia="Candara" w:cs="Candara"/>
      <w:b/>
      <w:bCs/>
      <w:color w:val="000000"/>
      <w:spacing w:val="0"/>
      <w:w w:val="100"/>
      <w:position w:val="0"/>
      <w:sz w:val="17"/>
      <w:szCs w:val="17"/>
      <w:u w:val="none"/>
    </w:rPr>
  </w:style>
  <w:style w:type="character" w:customStyle="1" w:styleId="65">
    <w:name w:val="正文文本 (2) + Candara2"/>
    <w:basedOn w:val="43"/>
    <w:uiPriority w:val="0"/>
    <w:rPr>
      <w:rFonts w:ascii="Candara" w:hAnsi="Candara" w:eastAsia="Candara" w:cs="Candara"/>
      <w:b/>
      <w:bCs/>
      <w:color w:val="000000"/>
      <w:spacing w:val="0"/>
      <w:w w:val="100"/>
      <w:position w:val="0"/>
      <w:sz w:val="19"/>
      <w:szCs w:val="19"/>
      <w:u w:val="none"/>
      <w:lang w:val="en-US" w:eastAsia="en-US" w:bidi="en-US"/>
    </w:rPr>
  </w:style>
  <w:style w:type="character" w:customStyle="1" w:styleId="66">
    <w:name w:val="正文文本 (2) + Candara1"/>
    <w:basedOn w:val="43"/>
    <w:uiPriority w:val="0"/>
    <w:rPr>
      <w:rFonts w:ascii="Candara" w:hAnsi="Candara" w:eastAsia="Candara" w:cs="Candara"/>
      <w:b/>
      <w:bCs/>
      <w:color w:val="000000"/>
      <w:spacing w:val="0"/>
      <w:w w:val="100"/>
      <w:position w:val="0"/>
      <w:sz w:val="19"/>
      <w:szCs w:val="19"/>
      <w:u w:val="none"/>
    </w:rPr>
  </w:style>
  <w:style w:type="character" w:customStyle="1" w:styleId="67">
    <w:name w:val="正文文本 (2) + 间距 3 pt1"/>
    <w:basedOn w:val="43"/>
    <w:uiPriority w:val="0"/>
    <w:rPr>
      <w:rFonts w:ascii="MingLiU" w:hAnsi="MingLiU" w:eastAsia="MingLiU" w:cs="MingLiU"/>
      <w:color w:val="000000"/>
      <w:spacing w:val="70"/>
      <w:w w:val="100"/>
      <w:position w:val="0"/>
      <w:sz w:val="18"/>
      <w:szCs w:val="18"/>
      <w:u w:val="none"/>
      <w:lang w:val="en-US" w:eastAsia="en-US" w:bidi="en-US"/>
    </w:rPr>
  </w:style>
  <w:style w:type="character" w:customStyle="1" w:styleId="68">
    <w:name w:val="批注框文本 Char"/>
    <w:basedOn w:val="37"/>
    <w:link w:val="23"/>
    <w:semiHidden/>
    <w:uiPriority w:val="99"/>
    <w:rPr>
      <w:rFonts w:eastAsia="MingLiU_HKSCS"/>
      <w:color w:val="000000"/>
      <w:sz w:val="18"/>
      <w:szCs w:val="18"/>
    </w:rPr>
  </w:style>
  <w:style w:type="character" w:customStyle="1" w:styleId="69">
    <w:name w:val="页眉 Char"/>
    <w:basedOn w:val="37"/>
    <w:link w:val="25"/>
    <w:uiPriority w:val="99"/>
    <w:rPr>
      <w:rFonts w:eastAsia="MingLiU_HKSCS"/>
      <w:color w:val="000000"/>
      <w:sz w:val="18"/>
      <w:szCs w:val="18"/>
    </w:rPr>
  </w:style>
  <w:style w:type="character" w:customStyle="1" w:styleId="70">
    <w:name w:val="页脚 Char"/>
    <w:basedOn w:val="37"/>
    <w:link w:val="24"/>
    <w:uiPriority w:val="99"/>
    <w:rPr>
      <w:rFonts w:eastAsia="MingLiU_HKSCS"/>
      <w:color w:val="000000"/>
      <w:sz w:val="18"/>
      <w:szCs w:val="18"/>
    </w:rPr>
  </w:style>
  <w:style w:type="paragraph" w:styleId="71">
    <w:name w:val="List Paragraph"/>
    <w:basedOn w:val="1"/>
    <w:qFormat/>
    <w:uiPriority w:val="34"/>
    <w:pPr>
      <w:ind w:firstLine="420" w:firstLineChars="200"/>
      <w:jc w:val="both"/>
    </w:pPr>
    <w:rPr>
      <w:rFonts w:asciiTheme="minorHAnsi" w:hAnsiTheme="minorHAnsi" w:eastAsiaTheme="minorEastAsia" w:cstheme="minorBidi"/>
      <w:color w:val="auto"/>
      <w:kern w:val="2"/>
      <w:sz w:val="21"/>
      <w:szCs w:val="22"/>
      <w:lang w:val="en-US" w:eastAsia="zh-CN" w:bidi="ar-SA"/>
    </w:rPr>
  </w:style>
  <w:style w:type="character" w:customStyle="1" w:styleId="72">
    <w:name w:val="正文文本 (2) + 间距 -1 pt"/>
    <w:basedOn w:val="43"/>
    <w:uiPriority w:val="0"/>
    <w:rPr>
      <w:rFonts w:ascii="MingLiU" w:hAnsi="MingLiU" w:eastAsia="MingLiU" w:cs="MingLiU"/>
      <w:color w:val="000000"/>
      <w:spacing w:val="-20"/>
      <w:w w:val="100"/>
      <w:position w:val="0"/>
      <w:sz w:val="28"/>
      <w:szCs w:val="28"/>
      <w:u w:val="none"/>
      <w:lang w:val="zh-CN" w:eastAsia="zh-CN" w:bidi="zh-CN"/>
    </w:rPr>
  </w:style>
  <w:style w:type="character" w:customStyle="1" w:styleId="73">
    <w:name w:val="页眉或页脚_"/>
    <w:basedOn w:val="37"/>
    <w:link w:val="74"/>
    <w:uiPriority w:val="0"/>
    <w:rPr>
      <w:rFonts w:ascii="AngsanaUPC" w:hAnsi="AngsanaUPC" w:eastAsia="AngsanaUPC" w:cs="AngsanaUPC"/>
      <w:sz w:val="26"/>
      <w:szCs w:val="26"/>
      <w:shd w:val="clear" w:color="auto" w:fill="FFFFFF"/>
    </w:rPr>
  </w:style>
  <w:style w:type="paragraph" w:customStyle="1" w:styleId="74">
    <w:name w:val="页眉或页脚"/>
    <w:basedOn w:val="1"/>
    <w:link w:val="73"/>
    <w:uiPriority w:val="0"/>
    <w:pPr>
      <w:shd w:val="clear" w:color="auto" w:fill="FFFFFF"/>
      <w:spacing w:line="0" w:lineRule="atLeast"/>
    </w:pPr>
    <w:rPr>
      <w:rFonts w:ascii="AngsanaUPC" w:hAnsi="AngsanaUPC" w:eastAsia="AngsanaUPC" w:cs="AngsanaUPC"/>
      <w:color w:val="auto"/>
      <w:sz w:val="26"/>
      <w:szCs w:val="26"/>
    </w:rPr>
  </w:style>
  <w:style w:type="character" w:customStyle="1" w:styleId="75">
    <w:name w:val="正文文本 (2) + 8 pt"/>
    <w:basedOn w:val="43"/>
    <w:uiPriority w:val="0"/>
    <w:rPr>
      <w:rFonts w:ascii="MingLiU" w:hAnsi="MingLiU" w:eastAsia="MingLiU" w:cs="MingLiU"/>
      <w:color w:val="000000"/>
      <w:spacing w:val="0"/>
      <w:w w:val="100"/>
      <w:position w:val="0"/>
      <w:sz w:val="16"/>
      <w:szCs w:val="16"/>
      <w:u w:val="none"/>
      <w:lang w:val="zh-CN" w:eastAsia="zh-CN" w:bidi="zh-CN"/>
    </w:rPr>
  </w:style>
  <w:style w:type="character" w:customStyle="1" w:styleId="76">
    <w:name w:val="正文文本 (12) + 间距 1 pt"/>
    <w:basedOn w:val="37"/>
    <w:uiPriority w:val="0"/>
    <w:rPr>
      <w:rFonts w:ascii="MingLiU" w:hAnsi="MingLiU" w:eastAsia="MingLiU" w:cs="MingLiU"/>
      <w:b/>
      <w:bCs/>
      <w:color w:val="000000"/>
      <w:spacing w:val="30"/>
      <w:w w:val="100"/>
      <w:position w:val="0"/>
      <w:sz w:val="18"/>
      <w:szCs w:val="18"/>
      <w:u w:val="none"/>
      <w:lang w:val="zh-CN" w:eastAsia="zh-CN" w:bidi="zh-CN"/>
    </w:rPr>
  </w:style>
  <w:style w:type="character" w:customStyle="1" w:styleId="77">
    <w:name w:val="正文文本 (2) + 8.5 pt"/>
    <w:basedOn w:val="43"/>
    <w:uiPriority w:val="0"/>
    <w:rPr>
      <w:rFonts w:ascii="MingLiU" w:hAnsi="MingLiU" w:eastAsia="MingLiU" w:cs="MingLiU"/>
      <w:color w:val="000000"/>
      <w:spacing w:val="0"/>
      <w:w w:val="100"/>
      <w:position w:val="0"/>
      <w:sz w:val="17"/>
      <w:szCs w:val="17"/>
      <w:u w:val="none"/>
      <w:lang w:val="zh-CN" w:eastAsia="zh-CN" w:bidi="zh-CN"/>
    </w:rPr>
  </w:style>
  <w:style w:type="character" w:customStyle="1" w:styleId="78">
    <w:name w:val="正文文本 (2) + 间距 -2 pt"/>
    <w:basedOn w:val="43"/>
    <w:uiPriority w:val="0"/>
    <w:rPr>
      <w:rFonts w:ascii="MingLiU" w:hAnsi="MingLiU" w:eastAsia="MingLiU" w:cs="MingLiU"/>
      <w:color w:val="000000"/>
      <w:spacing w:val="-40"/>
      <w:w w:val="100"/>
      <w:position w:val="0"/>
      <w:sz w:val="20"/>
      <w:szCs w:val="20"/>
      <w:u w:val="none"/>
      <w:lang w:val="en-US" w:eastAsia="en-US" w:bidi="en-US"/>
    </w:rPr>
  </w:style>
  <w:style w:type="character" w:customStyle="1" w:styleId="79">
    <w:name w:val="正文文本 (2) + CordiaUPC"/>
    <w:basedOn w:val="43"/>
    <w:uiPriority w:val="0"/>
    <w:rPr>
      <w:rFonts w:ascii="CordiaUPC" w:hAnsi="CordiaUPC" w:eastAsia="CordiaUPC" w:cs="CordiaUPC"/>
      <w:b/>
      <w:bCs/>
      <w:color w:val="000000"/>
      <w:spacing w:val="0"/>
      <w:w w:val="100"/>
      <w:position w:val="0"/>
      <w:sz w:val="28"/>
      <w:szCs w:val="28"/>
      <w:u w:val="none"/>
      <w:lang w:val="zh-CN" w:eastAsia="zh-CN" w:bidi="zh-CN"/>
    </w:rPr>
  </w:style>
  <w:style w:type="character" w:customStyle="1" w:styleId="80">
    <w:name w:val="正文文本 (9) + 间距 0 pt"/>
    <w:basedOn w:val="37"/>
    <w:uiPriority w:val="0"/>
    <w:rPr>
      <w:rFonts w:ascii="MingLiU" w:hAnsi="MingLiU" w:eastAsia="MingLiU" w:cs="MingLiU"/>
      <w:b/>
      <w:bCs/>
      <w:color w:val="000000"/>
      <w:spacing w:val="10"/>
      <w:w w:val="100"/>
      <w:position w:val="0"/>
      <w:sz w:val="20"/>
      <w:szCs w:val="20"/>
      <w:u w:val="none"/>
      <w:lang w:val="zh-CN" w:eastAsia="zh-CN" w:bidi="zh-CN"/>
    </w:rPr>
  </w:style>
  <w:style w:type="character" w:customStyle="1" w:styleId="81">
    <w:name w:val="正文文本 (9)_"/>
    <w:basedOn w:val="37"/>
    <w:link w:val="82"/>
    <w:uiPriority w:val="0"/>
    <w:rPr>
      <w:rFonts w:ascii="MingLiU" w:hAnsi="MingLiU" w:eastAsia="MingLiU" w:cs="MingLiU"/>
      <w:b/>
      <w:bCs/>
      <w:spacing w:val="40"/>
      <w:sz w:val="20"/>
      <w:szCs w:val="20"/>
      <w:shd w:val="clear" w:color="auto" w:fill="FFFFFF"/>
    </w:rPr>
  </w:style>
  <w:style w:type="paragraph" w:customStyle="1" w:styleId="82">
    <w:name w:val="正文文本 (9)"/>
    <w:basedOn w:val="1"/>
    <w:link w:val="81"/>
    <w:uiPriority w:val="0"/>
    <w:pPr>
      <w:shd w:val="clear" w:color="auto" w:fill="FFFFFF"/>
      <w:spacing w:before="660" w:line="245" w:lineRule="exact"/>
      <w:jc w:val="center"/>
    </w:pPr>
    <w:rPr>
      <w:rFonts w:ascii="MingLiU" w:hAnsi="MingLiU" w:eastAsia="MingLiU" w:cs="MingLiU"/>
      <w:b/>
      <w:bCs/>
      <w:color w:val="auto"/>
      <w:spacing w:val="40"/>
      <w:sz w:val="20"/>
      <w:szCs w:val="20"/>
    </w:rPr>
  </w:style>
  <w:style w:type="character" w:customStyle="1" w:styleId="83">
    <w:name w:val="标题 #9 + 间距 0 pt"/>
    <w:basedOn w:val="37"/>
    <w:uiPriority w:val="0"/>
    <w:rPr>
      <w:rFonts w:ascii="MingLiU" w:hAnsi="MingLiU" w:eastAsia="MingLiU" w:cs="MingLiU"/>
      <w:b/>
      <w:bCs/>
      <w:color w:val="000000"/>
      <w:spacing w:val="10"/>
      <w:w w:val="100"/>
      <w:position w:val="0"/>
      <w:sz w:val="20"/>
      <w:szCs w:val="20"/>
      <w:u w:val="none"/>
      <w:lang w:val="zh-CN" w:eastAsia="zh-CN" w:bidi="zh-CN"/>
    </w:rPr>
  </w:style>
  <w:style w:type="character" w:customStyle="1" w:styleId="84">
    <w:name w:val="标题 #8 + 间距 0 pt"/>
    <w:basedOn w:val="37"/>
    <w:uiPriority w:val="0"/>
    <w:rPr>
      <w:rFonts w:ascii="MingLiU" w:hAnsi="MingLiU" w:eastAsia="MingLiU" w:cs="MingLiU"/>
      <w:color w:val="000000"/>
      <w:spacing w:val="10"/>
      <w:w w:val="100"/>
      <w:position w:val="0"/>
      <w:sz w:val="24"/>
      <w:szCs w:val="24"/>
      <w:u w:val="none"/>
      <w:lang w:val="zh-CN" w:eastAsia="zh-CN" w:bidi="zh-CN"/>
    </w:rPr>
  </w:style>
  <w:style w:type="character" w:customStyle="1" w:styleId="85">
    <w:name w:val="正文文本 (8)_"/>
    <w:basedOn w:val="37"/>
    <w:link w:val="86"/>
    <w:uiPriority w:val="0"/>
    <w:rPr>
      <w:rFonts w:ascii="MingLiU" w:hAnsi="MingLiU" w:eastAsia="MingLiU" w:cs="MingLiU"/>
      <w:sz w:val="16"/>
      <w:szCs w:val="16"/>
      <w:shd w:val="clear" w:color="auto" w:fill="FFFFFF"/>
    </w:rPr>
  </w:style>
  <w:style w:type="paragraph" w:customStyle="1" w:styleId="86">
    <w:name w:val="正文文本 (8)"/>
    <w:basedOn w:val="1"/>
    <w:link w:val="85"/>
    <w:uiPriority w:val="0"/>
    <w:pPr>
      <w:shd w:val="clear" w:color="auto" w:fill="FFFFFF"/>
      <w:spacing w:before="660" w:line="197" w:lineRule="exact"/>
      <w:jc w:val="distribute"/>
    </w:pPr>
    <w:rPr>
      <w:rFonts w:ascii="MingLiU" w:hAnsi="MingLiU" w:eastAsia="MingLiU" w:cs="MingLiU"/>
      <w:color w:val="auto"/>
      <w:sz w:val="16"/>
      <w:szCs w:val="16"/>
    </w:rPr>
  </w:style>
  <w:style w:type="character" w:customStyle="1" w:styleId="87">
    <w:name w:val="正文文本 (8) + 间距 1 pt"/>
    <w:basedOn w:val="85"/>
    <w:uiPriority w:val="0"/>
    <w:rPr>
      <w:rFonts w:ascii="MingLiU" w:hAnsi="MingLiU" w:eastAsia="MingLiU" w:cs="MingLiU"/>
      <w:color w:val="000000"/>
      <w:spacing w:val="30"/>
      <w:w w:val="100"/>
      <w:position w:val="0"/>
      <w:sz w:val="16"/>
      <w:szCs w:val="16"/>
      <w:u w:val="none"/>
      <w:shd w:val="clear" w:color="auto" w:fill="FFFFFF"/>
      <w:lang w:val="zh-CN" w:eastAsia="zh-CN" w:bidi="zh-CN"/>
    </w:rPr>
  </w:style>
  <w:style w:type="character" w:customStyle="1" w:styleId="88">
    <w:name w:val="正文文本 (8) + 9 pt"/>
    <w:basedOn w:val="85"/>
    <w:uiPriority w:val="0"/>
    <w:rPr>
      <w:rFonts w:ascii="MingLiU" w:hAnsi="MingLiU" w:eastAsia="MingLiU" w:cs="MingLiU"/>
      <w:color w:val="000000"/>
      <w:spacing w:val="0"/>
      <w:w w:val="100"/>
      <w:position w:val="0"/>
      <w:sz w:val="18"/>
      <w:szCs w:val="18"/>
      <w:u w:val="none"/>
      <w:shd w:val="clear" w:color="auto" w:fill="FFFFFF"/>
      <w:lang w:val="zh-CN" w:eastAsia="zh-CN" w:bidi="zh-CN"/>
    </w:rPr>
  </w:style>
  <w:style w:type="character" w:customStyle="1" w:styleId="89">
    <w:name w:val="正文文本 (23)_"/>
    <w:basedOn w:val="37"/>
    <w:link w:val="90"/>
    <w:uiPriority w:val="0"/>
    <w:rPr>
      <w:rFonts w:ascii="MingLiU" w:hAnsi="MingLiU" w:eastAsia="MingLiU" w:cs="MingLiU"/>
      <w:sz w:val="15"/>
      <w:szCs w:val="15"/>
      <w:shd w:val="clear" w:color="auto" w:fill="FFFFFF"/>
    </w:rPr>
  </w:style>
  <w:style w:type="paragraph" w:customStyle="1" w:styleId="90">
    <w:name w:val="正文文本 (23)"/>
    <w:basedOn w:val="1"/>
    <w:link w:val="89"/>
    <w:uiPriority w:val="0"/>
    <w:pPr>
      <w:shd w:val="clear" w:color="auto" w:fill="FFFFFF"/>
      <w:spacing w:line="211" w:lineRule="exact"/>
      <w:jc w:val="distribute"/>
    </w:pPr>
    <w:rPr>
      <w:rFonts w:ascii="MingLiU" w:hAnsi="MingLiU" w:eastAsia="MingLiU" w:cs="MingLiU"/>
      <w:color w:val="auto"/>
      <w:sz w:val="15"/>
      <w:szCs w:val="15"/>
    </w:rPr>
  </w:style>
  <w:style w:type="character" w:customStyle="1" w:styleId="91">
    <w:name w:val="正文文本 (8) + 间距 16 pt"/>
    <w:basedOn w:val="85"/>
    <w:uiPriority w:val="0"/>
    <w:rPr>
      <w:rFonts w:ascii="MingLiU" w:hAnsi="MingLiU" w:eastAsia="MingLiU" w:cs="MingLiU"/>
      <w:color w:val="000000"/>
      <w:spacing w:val="320"/>
      <w:w w:val="100"/>
      <w:position w:val="0"/>
      <w:sz w:val="16"/>
      <w:szCs w:val="16"/>
      <w:u w:val="none"/>
      <w:shd w:val="clear" w:color="auto" w:fill="FFFFFF"/>
      <w:lang w:val="en-US" w:eastAsia="en-US" w:bidi="en-US"/>
    </w:rPr>
  </w:style>
  <w:style w:type="character" w:customStyle="1" w:styleId="92">
    <w:name w:val="正文文本 (23) + 间距 -1 pt"/>
    <w:basedOn w:val="89"/>
    <w:uiPriority w:val="0"/>
    <w:rPr>
      <w:rFonts w:ascii="MingLiU" w:hAnsi="MingLiU" w:eastAsia="MingLiU" w:cs="MingLiU"/>
      <w:color w:val="000000"/>
      <w:spacing w:val="-20"/>
      <w:w w:val="100"/>
      <w:position w:val="0"/>
      <w:sz w:val="15"/>
      <w:szCs w:val="15"/>
      <w:shd w:val="clear" w:color="auto" w:fill="FFFFFF"/>
      <w:lang w:val="zh-CN" w:eastAsia="zh-CN" w:bidi="zh-CN"/>
    </w:rPr>
  </w:style>
  <w:style w:type="character" w:customStyle="1" w:styleId="93">
    <w:name w:val="正文文本 (2) + 7.5 pt"/>
    <w:basedOn w:val="43"/>
    <w:uiPriority w:val="0"/>
    <w:rPr>
      <w:rFonts w:ascii="MingLiU" w:hAnsi="MingLiU" w:eastAsia="MingLiU" w:cs="MingLiU"/>
      <w:color w:val="000000"/>
      <w:spacing w:val="0"/>
      <w:w w:val="100"/>
      <w:position w:val="0"/>
      <w:sz w:val="15"/>
      <w:szCs w:val="15"/>
      <w:u w:val="none"/>
      <w:lang w:val="zh-CN" w:eastAsia="zh-CN" w:bidi="zh-CN"/>
    </w:rPr>
  </w:style>
  <w:style w:type="character" w:customStyle="1" w:styleId="94">
    <w:name w:val="正文文本 (2) + 间距 7 pt"/>
    <w:basedOn w:val="43"/>
    <w:uiPriority w:val="0"/>
    <w:rPr>
      <w:rFonts w:ascii="MingLiU" w:hAnsi="MingLiU" w:eastAsia="MingLiU" w:cs="MingLiU"/>
      <w:color w:val="000000"/>
      <w:spacing w:val="150"/>
      <w:w w:val="100"/>
      <w:position w:val="0"/>
      <w:sz w:val="20"/>
      <w:szCs w:val="20"/>
      <w:u w:val="none"/>
      <w:lang w:val="zh-CN" w:eastAsia="zh-CN" w:bidi="zh-CN"/>
    </w:rPr>
  </w:style>
  <w:style w:type="character" w:customStyle="1" w:styleId="95">
    <w:name w:val="标题 #9_"/>
    <w:basedOn w:val="37"/>
    <w:link w:val="96"/>
    <w:uiPriority w:val="0"/>
    <w:rPr>
      <w:rFonts w:ascii="MingLiU" w:hAnsi="MingLiU" w:eastAsia="MingLiU" w:cs="MingLiU"/>
      <w:b/>
      <w:bCs/>
      <w:spacing w:val="40"/>
      <w:sz w:val="20"/>
      <w:szCs w:val="20"/>
      <w:shd w:val="clear" w:color="auto" w:fill="FFFFFF"/>
    </w:rPr>
  </w:style>
  <w:style w:type="paragraph" w:customStyle="1" w:styleId="96">
    <w:name w:val="标题 #9"/>
    <w:basedOn w:val="1"/>
    <w:link w:val="95"/>
    <w:uiPriority w:val="0"/>
    <w:pPr>
      <w:shd w:val="clear" w:color="auto" w:fill="FFFFFF"/>
      <w:spacing w:after="240" w:line="0" w:lineRule="atLeast"/>
      <w:jc w:val="distribute"/>
      <w:outlineLvl w:val="8"/>
    </w:pPr>
    <w:rPr>
      <w:rFonts w:ascii="MingLiU" w:hAnsi="MingLiU" w:eastAsia="MingLiU" w:cs="MingLiU"/>
      <w:b/>
      <w:bCs/>
      <w:color w:val="auto"/>
      <w:spacing w:val="40"/>
      <w:sz w:val="20"/>
      <w:szCs w:val="20"/>
    </w:rPr>
  </w:style>
  <w:style w:type="character" w:customStyle="1" w:styleId="97">
    <w:name w:val="标题 #5_"/>
    <w:basedOn w:val="37"/>
    <w:link w:val="98"/>
    <w:uiPriority w:val="0"/>
    <w:rPr>
      <w:rFonts w:ascii="MingLiU" w:hAnsi="MingLiU" w:eastAsia="MingLiU" w:cs="MingLiU"/>
      <w:spacing w:val="40"/>
      <w:sz w:val="28"/>
      <w:szCs w:val="28"/>
      <w:shd w:val="clear" w:color="auto" w:fill="FFFFFF"/>
    </w:rPr>
  </w:style>
  <w:style w:type="paragraph" w:customStyle="1" w:styleId="98">
    <w:name w:val="标题 #5"/>
    <w:basedOn w:val="1"/>
    <w:link w:val="97"/>
    <w:uiPriority w:val="0"/>
    <w:pPr>
      <w:shd w:val="clear" w:color="auto" w:fill="FFFFFF"/>
      <w:spacing w:before="240" w:after="480" w:line="0" w:lineRule="atLeast"/>
      <w:outlineLvl w:val="4"/>
    </w:pPr>
    <w:rPr>
      <w:rFonts w:ascii="MingLiU" w:hAnsi="MingLiU" w:eastAsia="MingLiU" w:cs="MingLiU"/>
      <w:color w:val="auto"/>
      <w:spacing w:val="40"/>
      <w:sz w:val="28"/>
      <w:szCs w:val="28"/>
    </w:rPr>
  </w:style>
  <w:style w:type="paragraph" w:customStyle="1" w:styleId="99">
    <w:name w:val="TOC Heading"/>
    <w:basedOn w:val="2"/>
    <w:next w:val="1"/>
    <w:unhideWhenUsed/>
    <w:qFormat/>
    <w:uiPriority w:val="39"/>
    <w:pPr>
      <w:widowControl/>
      <w:spacing w:before="480" w:after="0" w:line="276" w:lineRule="auto"/>
      <w:outlineLvl w:val="9"/>
    </w:pPr>
    <w:rPr>
      <w:rFonts w:asciiTheme="majorHAnsi" w:hAnsiTheme="majorHAnsi" w:eastAsiaTheme="majorEastAsia" w:cstheme="majorBidi"/>
      <w:color w:val="366091" w:themeColor="accent1" w:themeShade="BF"/>
      <w:kern w:val="0"/>
      <w:sz w:val="28"/>
      <w:szCs w:val="28"/>
      <w:lang w:val="en-US" w:eastAsia="zh-CN" w:bidi="ar-SA"/>
    </w:rPr>
  </w:style>
  <w:style w:type="character" w:customStyle="1" w:styleId="100">
    <w:name w:val="标题 #9 + 间距 -1 pt"/>
    <w:basedOn w:val="95"/>
    <w:uiPriority w:val="0"/>
    <w:rPr>
      <w:rFonts w:ascii="MingLiU" w:hAnsi="MingLiU" w:eastAsia="MingLiU" w:cs="MingLiU"/>
      <w:color w:val="000000"/>
      <w:spacing w:val="-20"/>
      <w:w w:val="100"/>
      <w:position w:val="0"/>
      <w:sz w:val="20"/>
      <w:szCs w:val="20"/>
      <w:u w:val="none"/>
      <w:shd w:val="clear" w:color="auto" w:fill="FFFFFF"/>
      <w:lang w:val="en-US" w:eastAsia="en-US" w:bidi="en-US"/>
    </w:rPr>
  </w:style>
  <w:style w:type="character" w:customStyle="1" w:styleId="101">
    <w:name w:val="正文文本 (30)_"/>
    <w:basedOn w:val="37"/>
    <w:link w:val="102"/>
    <w:uiPriority w:val="0"/>
    <w:rPr>
      <w:rFonts w:ascii="MingLiU" w:hAnsi="MingLiU" w:eastAsia="MingLiU" w:cs="MingLiU"/>
      <w:sz w:val="21"/>
      <w:szCs w:val="21"/>
      <w:shd w:val="clear" w:color="auto" w:fill="FFFFFF"/>
    </w:rPr>
  </w:style>
  <w:style w:type="paragraph" w:customStyle="1" w:styleId="102">
    <w:name w:val="正文文本 (30)"/>
    <w:basedOn w:val="1"/>
    <w:link w:val="101"/>
    <w:uiPriority w:val="0"/>
    <w:pPr>
      <w:shd w:val="clear" w:color="auto" w:fill="FFFFFF"/>
      <w:spacing w:line="312" w:lineRule="exact"/>
      <w:jc w:val="distribute"/>
    </w:pPr>
    <w:rPr>
      <w:rFonts w:ascii="MingLiU" w:hAnsi="MingLiU" w:eastAsia="MingLiU" w:cs="MingLiU"/>
      <w:color w:val="auto"/>
      <w:sz w:val="21"/>
      <w:szCs w:val="21"/>
    </w:rPr>
  </w:style>
  <w:style w:type="character" w:customStyle="1" w:styleId="103">
    <w:name w:val="页眉或页脚 + 间距 1 pt"/>
    <w:basedOn w:val="73"/>
    <w:uiPriority w:val="0"/>
    <w:rPr>
      <w:rFonts w:ascii="MingLiU" w:hAnsi="MingLiU" w:eastAsia="MingLiU" w:cs="MingLiU"/>
      <w:color w:val="000000"/>
      <w:spacing w:val="30"/>
      <w:w w:val="100"/>
      <w:position w:val="0"/>
      <w:sz w:val="17"/>
      <w:szCs w:val="17"/>
      <w:u w:val="none"/>
      <w:shd w:val="clear" w:color="auto" w:fill="FFFFFF"/>
      <w:lang w:val="zh-CN" w:eastAsia="zh-CN" w:bidi="zh-CN"/>
    </w:rPr>
  </w:style>
  <w:style w:type="character" w:customStyle="1" w:styleId="104">
    <w:name w:val="标题 #9 + 间距 1 pt"/>
    <w:basedOn w:val="95"/>
    <w:uiPriority w:val="0"/>
    <w:rPr>
      <w:rFonts w:ascii="MingLiU" w:hAnsi="MingLiU" w:eastAsia="MingLiU" w:cs="MingLiU"/>
      <w:color w:val="000000"/>
      <w:spacing w:val="20"/>
      <w:w w:val="100"/>
      <w:position w:val="0"/>
      <w:sz w:val="20"/>
      <w:szCs w:val="20"/>
      <w:u w:val="none"/>
      <w:shd w:val="clear" w:color="auto" w:fill="FFFFFF"/>
      <w:lang w:val="zh-CN" w:eastAsia="zh-CN" w:bidi="zh-CN"/>
    </w:rPr>
  </w:style>
  <w:style w:type="character" w:customStyle="1" w:styleId="105">
    <w:name w:val="标题 #8 + 间距 1 pt"/>
    <w:basedOn w:val="37"/>
    <w:uiPriority w:val="0"/>
    <w:rPr>
      <w:rFonts w:ascii="MingLiU" w:hAnsi="MingLiU" w:eastAsia="MingLiU" w:cs="MingLiU"/>
      <w:color w:val="000000"/>
      <w:spacing w:val="20"/>
      <w:w w:val="100"/>
      <w:position w:val="0"/>
      <w:sz w:val="24"/>
      <w:szCs w:val="24"/>
      <w:u w:val="none"/>
      <w:lang w:val="zh-CN" w:eastAsia="zh-CN" w:bidi="zh-CN"/>
    </w:rPr>
  </w:style>
  <w:style w:type="character" w:customStyle="1" w:styleId="106">
    <w:name w:val="正文文本 (9) + 间距 1 pt"/>
    <w:basedOn w:val="81"/>
    <w:uiPriority w:val="0"/>
    <w:rPr>
      <w:rFonts w:ascii="MingLiU" w:hAnsi="MingLiU" w:eastAsia="MingLiU" w:cs="MingLiU"/>
      <w:color w:val="000000"/>
      <w:spacing w:val="20"/>
      <w:w w:val="100"/>
      <w:position w:val="0"/>
      <w:sz w:val="20"/>
      <w:szCs w:val="20"/>
      <w:u w:val="none"/>
      <w:shd w:val="clear" w:color="auto" w:fill="FFFFFF"/>
      <w:lang w:val="zh-CN" w:eastAsia="zh-CN" w:bidi="zh-CN"/>
    </w:rPr>
  </w:style>
  <w:style w:type="character" w:customStyle="1" w:styleId="107">
    <w:name w:val="正文文本 (2) + Constantia"/>
    <w:basedOn w:val="43"/>
    <w:uiPriority w:val="0"/>
    <w:rPr>
      <w:rFonts w:ascii="Constantia" w:hAnsi="Constantia" w:eastAsia="Constantia" w:cs="Constantia"/>
      <w:color w:val="000000"/>
      <w:spacing w:val="0"/>
      <w:w w:val="100"/>
      <w:position w:val="0"/>
      <w:sz w:val="14"/>
      <w:szCs w:val="14"/>
      <w:u w:val="none"/>
      <w:lang w:val="en-US" w:eastAsia="en-US" w:bidi="en-US"/>
    </w:rPr>
  </w:style>
  <w:style w:type="character" w:customStyle="1" w:styleId="108">
    <w:name w:val="正文文本 (9) + 12 pt"/>
    <w:basedOn w:val="37"/>
    <w:uiPriority w:val="0"/>
    <w:rPr>
      <w:rFonts w:hint="eastAsia" w:ascii="MingLiU" w:hAnsi="MingLiU" w:eastAsia="MingLiU" w:cs="MingLiU"/>
      <w:b/>
      <w:bCs/>
      <w:color w:val="000000"/>
      <w:spacing w:val="80"/>
      <w:w w:val="100"/>
      <w:position w:val="0"/>
      <w:sz w:val="24"/>
      <w:szCs w:val="24"/>
      <w:u w:val="none"/>
      <w:lang w:val="zh-CN" w:eastAsia="zh-CN" w:bidi="zh-CN"/>
    </w:rPr>
  </w:style>
  <w:style w:type="character" w:customStyle="1" w:styleId="109">
    <w:name w:val="标题 #8 (2) + 间距 1 pt"/>
    <w:basedOn w:val="37"/>
    <w:uiPriority w:val="0"/>
    <w:rPr>
      <w:rFonts w:hint="eastAsia" w:ascii="MingLiU" w:hAnsi="MingLiU" w:eastAsia="MingLiU" w:cs="MingLiU"/>
      <w:color w:val="000000"/>
      <w:spacing w:val="30"/>
      <w:w w:val="100"/>
      <w:position w:val="0"/>
      <w:sz w:val="24"/>
      <w:szCs w:val="24"/>
      <w:u w:val="none"/>
      <w:lang w:val="zh-CN" w:eastAsia="zh-CN" w:bidi="zh-CN"/>
    </w:rPr>
  </w:style>
  <w:style w:type="character" w:customStyle="1" w:styleId="110">
    <w:name w:val="正文文本 (12) + 间距 0 pt"/>
    <w:basedOn w:val="37"/>
    <w:uiPriority w:val="0"/>
    <w:rPr>
      <w:rFonts w:ascii="MingLiU" w:hAnsi="MingLiU" w:eastAsia="MingLiU" w:cs="MingLiU"/>
      <w:b/>
      <w:bCs/>
      <w:color w:val="000000"/>
      <w:spacing w:val="10"/>
      <w:w w:val="100"/>
      <w:position w:val="0"/>
      <w:sz w:val="18"/>
      <w:szCs w:val="18"/>
      <w:u w:val="none"/>
      <w:lang w:val="zh-CN" w:eastAsia="zh-CN" w:bidi="zh-CN"/>
    </w:rPr>
  </w:style>
  <w:style w:type="character" w:customStyle="1" w:styleId="111">
    <w:name w:val="标题 #9 (2)_"/>
    <w:basedOn w:val="37"/>
    <w:link w:val="112"/>
    <w:uiPriority w:val="0"/>
    <w:rPr>
      <w:rFonts w:ascii="MingLiU" w:hAnsi="MingLiU" w:eastAsia="MingLiU" w:cs="MingLiU"/>
      <w:spacing w:val="20"/>
      <w:sz w:val="21"/>
      <w:szCs w:val="21"/>
      <w:shd w:val="clear" w:color="auto" w:fill="FFFFFF"/>
    </w:rPr>
  </w:style>
  <w:style w:type="paragraph" w:customStyle="1" w:styleId="112">
    <w:name w:val="标题 #9 (2)"/>
    <w:basedOn w:val="1"/>
    <w:link w:val="111"/>
    <w:uiPriority w:val="0"/>
    <w:pPr>
      <w:shd w:val="clear" w:color="auto" w:fill="FFFFFF"/>
      <w:spacing w:line="312" w:lineRule="exact"/>
      <w:jc w:val="distribute"/>
      <w:outlineLvl w:val="8"/>
    </w:pPr>
    <w:rPr>
      <w:rFonts w:ascii="MingLiU" w:hAnsi="MingLiU" w:eastAsia="MingLiU" w:cs="MingLiU"/>
      <w:color w:val="auto"/>
      <w:spacing w:val="20"/>
      <w:sz w:val="21"/>
      <w:szCs w:val="21"/>
    </w:rPr>
  </w:style>
  <w:style w:type="character" w:customStyle="1" w:styleId="113">
    <w:name w:val="正文文本 (48)_"/>
    <w:basedOn w:val="37"/>
    <w:link w:val="114"/>
    <w:uiPriority w:val="0"/>
    <w:rPr>
      <w:rFonts w:ascii="Verdana" w:hAnsi="Verdana" w:eastAsia="Verdana" w:cs="Verdana"/>
      <w:i/>
      <w:iCs/>
      <w:sz w:val="9"/>
      <w:szCs w:val="9"/>
      <w:shd w:val="clear" w:color="auto" w:fill="FFFFFF"/>
      <w:lang w:val="en-US" w:eastAsia="en-US" w:bidi="en-US"/>
    </w:rPr>
  </w:style>
  <w:style w:type="paragraph" w:customStyle="1" w:styleId="114">
    <w:name w:val="正文文本 (48)"/>
    <w:basedOn w:val="1"/>
    <w:link w:val="113"/>
    <w:uiPriority w:val="0"/>
    <w:pPr>
      <w:shd w:val="clear" w:color="auto" w:fill="FFFFFF"/>
      <w:spacing w:line="0" w:lineRule="atLeast"/>
    </w:pPr>
    <w:rPr>
      <w:rFonts w:ascii="Verdana" w:hAnsi="Verdana" w:eastAsia="Verdana" w:cs="Verdana"/>
      <w:i/>
      <w:iCs/>
      <w:color w:val="auto"/>
      <w:sz w:val="9"/>
      <w:szCs w:val="9"/>
      <w:lang w:val="en-US" w:eastAsia="en-US" w:bidi="en-US"/>
    </w:rPr>
  </w:style>
  <w:style w:type="character" w:customStyle="1" w:styleId="115">
    <w:name w:val="正文文本 (49)_"/>
    <w:basedOn w:val="37"/>
    <w:link w:val="116"/>
    <w:uiPriority w:val="0"/>
    <w:rPr>
      <w:rFonts w:ascii="David" w:hAnsi="David" w:eastAsia="David" w:cs="David"/>
      <w:i/>
      <w:iCs/>
      <w:sz w:val="22"/>
      <w:szCs w:val="22"/>
      <w:shd w:val="clear" w:color="auto" w:fill="FFFFFF"/>
      <w:lang w:val="en-US" w:eastAsia="en-US" w:bidi="en-US"/>
    </w:rPr>
  </w:style>
  <w:style w:type="paragraph" w:customStyle="1" w:styleId="116">
    <w:name w:val="正文文本 (49)"/>
    <w:basedOn w:val="1"/>
    <w:link w:val="115"/>
    <w:uiPriority w:val="0"/>
    <w:pPr>
      <w:shd w:val="clear" w:color="auto" w:fill="FFFFFF"/>
      <w:spacing w:line="0" w:lineRule="atLeast"/>
      <w:jc w:val="both"/>
    </w:pPr>
    <w:rPr>
      <w:rFonts w:ascii="David" w:hAnsi="David" w:eastAsia="David" w:cs="David"/>
      <w:i/>
      <w:iCs/>
      <w:color w:val="auto"/>
      <w:sz w:val="22"/>
      <w:szCs w:val="22"/>
      <w:lang w:val="en-US" w:eastAsia="en-US" w:bidi="en-US"/>
    </w:rPr>
  </w:style>
  <w:style w:type="character" w:customStyle="1" w:styleId="117">
    <w:name w:val="正文文本 (49) + 9.5 pt"/>
    <w:basedOn w:val="115"/>
    <w:uiPriority w:val="0"/>
    <w:rPr>
      <w:rFonts w:ascii="David" w:hAnsi="David" w:eastAsia="David" w:cs="David"/>
      <w:color w:val="000000"/>
      <w:spacing w:val="0"/>
      <w:w w:val="100"/>
      <w:position w:val="0"/>
      <w:sz w:val="19"/>
      <w:szCs w:val="19"/>
      <w:shd w:val="clear" w:color="auto" w:fill="FFFFFF"/>
      <w:lang w:val="en-US" w:eastAsia="en-US" w:bidi="en-US"/>
    </w:rPr>
  </w:style>
  <w:style w:type="character" w:customStyle="1" w:styleId="118">
    <w:name w:val="正文文本 (50)_"/>
    <w:basedOn w:val="37"/>
    <w:link w:val="119"/>
    <w:uiPriority w:val="0"/>
    <w:rPr>
      <w:rFonts w:ascii="AngsanaUPC" w:hAnsi="AngsanaUPC" w:eastAsia="AngsanaUPC" w:cs="AngsanaUPC"/>
      <w:spacing w:val="20"/>
      <w:sz w:val="13"/>
      <w:szCs w:val="13"/>
      <w:shd w:val="clear" w:color="auto" w:fill="FFFFFF"/>
      <w:lang w:val="en-US" w:eastAsia="en-US" w:bidi="en-US"/>
    </w:rPr>
  </w:style>
  <w:style w:type="paragraph" w:customStyle="1" w:styleId="119">
    <w:name w:val="正文文本 (50)"/>
    <w:basedOn w:val="1"/>
    <w:link w:val="118"/>
    <w:uiPriority w:val="0"/>
    <w:pPr>
      <w:shd w:val="clear" w:color="auto" w:fill="FFFFFF"/>
      <w:spacing w:line="0" w:lineRule="atLeast"/>
    </w:pPr>
    <w:rPr>
      <w:rFonts w:ascii="AngsanaUPC" w:hAnsi="AngsanaUPC" w:eastAsia="AngsanaUPC" w:cs="AngsanaUPC"/>
      <w:color w:val="auto"/>
      <w:spacing w:val="20"/>
      <w:sz w:val="13"/>
      <w:szCs w:val="13"/>
      <w:lang w:val="en-US" w:eastAsia="en-US" w:bidi="en-US"/>
    </w:rPr>
  </w:style>
  <w:style w:type="character" w:customStyle="1" w:styleId="120">
    <w:name w:val="表格标题 (14)_"/>
    <w:basedOn w:val="37"/>
    <w:link w:val="121"/>
    <w:uiPriority w:val="0"/>
    <w:rPr>
      <w:rFonts w:ascii="AngsanaUPC" w:hAnsi="AngsanaUPC" w:eastAsia="AngsanaUPC" w:cs="AngsanaUPC"/>
      <w:i/>
      <w:iCs/>
      <w:sz w:val="20"/>
      <w:szCs w:val="20"/>
      <w:shd w:val="clear" w:color="auto" w:fill="FFFFFF"/>
      <w:lang w:val="en-US" w:eastAsia="en-US" w:bidi="en-US"/>
    </w:rPr>
  </w:style>
  <w:style w:type="paragraph" w:customStyle="1" w:styleId="121">
    <w:name w:val="表格标题 (14)"/>
    <w:basedOn w:val="1"/>
    <w:link w:val="120"/>
    <w:uiPriority w:val="0"/>
    <w:pPr>
      <w:shd w:val="clear" w:color="auto" w:fill="FFFFFF"/>
      <w:spacing w:line="0" w:lineRule="atLeast"/>
    </w:pPr>
    <w:rPr>
      <w:rFonts w:ascii="AngsanaUPC" w:hAnsi="AngsanaUPC" w:eastAsia="AngsanaUPC" w:cs="AngsanaUPC"/>
      <w:i/>
      <w:iCs/>
      <w:color w:val="auto"/>
      <w:sz w:val="20"/>
      <w:szCs w:val="20"/>
      <w:lang w:val="en-US" w:eastAsia="en-US" w:bidi="en-US"/>
    </w:rPr>
  </w:style>
  <w:style w:type="character" w:customStyle="1" w:styleId="122">
    <w:name w:val="表格标题 (15)_"/>
    <w:basedOn w:val="37"/>
    <w:link w:val="123"/>
    <w:uiPriority w:val="0"/>
    <w:rPr>
      <w:rFonts w:ascii="AngsanaUPC" w:hAnsi="AngsanaUPC" w:eastAsia="AngsanaUPC" w:cs="AngsanaUPC"/>
      <w:sz w:val="32"/>
      <w:szCs w:val="32"/>
      <w:shd w:val="clear" w:color="auto" w:fill="FFFFFF"/>
      <w:lang w:val="en-US" w:eastAsia="en-US" w:bidi="en-US"/>
    </w:rPr>
  </w:style>
  <w:style w:type="paragraph" w:customStyle="1" w:styleId="123">
    <w:name w:val="表格标题 (15)"/>
    <w:basedOn w:val="1"/>
    <w:link w:val="122"/>
    <w:uiPriority w:val="0"/>
    <w:pPr>
      <w:shd w:val="clear" w:color="auto" w:fill="FFFFFF"/>
      <w:spacing w:line="0" w:lineRule="atLeast"/>
      <w:jc w:val="both"/>
    </w:pPr>
    <w:rPr>
      <w:rFonts w:ascii="AngsanaUPC" w:hAnsi="AngsanaUPC" w:eastAsia="AngsanaUPC" w:cs="AngsanaUPC"/>
      <w:color w:val="auto"/>
      <w:sz w:val="32"/>
      <w:szCs w:val="32"/>
      <w:lang w:val="en-US" w:eastAsia="en-US" w:bidi="en-US"/>
    </w:rPr>
  </w:style>
  <w:style w:type="character" w:customStyle="1" w:styleId="124">
    <w:name w:val="标题 #7 + 间距 3 pt"/>
    <w:basedOn w:val="37"/>
    <w:uiPriority w:val="0"/>
    <w:rPr>
      <w:rFonts w:ascii="MingLiU" w:hAnsi="MingLiU" w:eastAsia="MingLiU" w:cs="MingLiU"/>
      <w:color w:val="000000"/>
      <w:spacing w:val="70"/>
      <w:w w:val="100"/>
      <w:position w:val="0"/>
      <w:sz w:val="28"/>
      <w:szCs w:val="28"/>
      <w:u w:val="none"/>
      <w:lang w:val="zh-CN" w:eastAsia="zh-CN" w:bidi="zh-CN"/>
    </w:rPr>
  </w:style>
  <w:style w:type="character" w:customStyle="1" w:styleId="125">
    <w:name w:val="标题 #8_"/>
    <w:basedOn w:val="37"/>
    <w:link w:val="126"/>
    <w:uiPriority w:val="0"/>
    <w:rPr>
      <w:rFonts w:ascii="MingLiU" w:hAnsi="MingLiU" w:eastAsia="MingLiU" w:cs="MingLiU"/>
      <w:shd w:val="clear" w:color="auto" w:fill="FFFFFF"/>
    </w:rPr>
  </w:style>
  <w:style w:type="paragraph" w:customStyle="1" w:styleId="126">
    <w:name w:val="标题 #8"/>
    <w:basedOn w:val="1"/>
    <w:link w:val="125"/>
    <w:uiPriority w:val="0"/>
    <w:pPr>
      <w:shd w:val="clear" w:color="auto" w:fill="FFFFFF"/>
      <w:spacing w:line="0" w:lineRule="atLeast"/>
      <w:outlineLvl w:val="7"/>
    </w:pPr>
    <w:rPr>
      <w:rFonts w:ascii="MingLiU" w:hAnsi="MingLiU" w:eastAsia="MingLiU" w:cs="MingLiU"/>
      <w:color w:val="auto"/>
    </w:rPr>
  </w:style>
  <w:style w:type="character" w:customStyle="1" w:styleId="127">
    <w:name w:val="正文文本 (2) + Lucida Sans Unicode"/>
    <w:basedOn w:val="43"/>
    <w:uiPriority w:val="0"/>
    <w:rPr>
      <w:rFonts w:ascii="Lucida Sans Unicode" w:hAnsi="Lucida Sans Unicode" w:eastAsia="Lucida Sans Unicode" w:cs="Lucida Sans Unicode"/>
      <w:color w:val="000000"/>
      <w:spacing w:val="0"/>
      <w:w w:val="100"/>
      <w:position w:val="0"/>
      <w:sz w:val="13"/>
      <w:szCs w:val="13"/>
      <w:u w:val="none"/>
      <w:lang w:val="en-US" w:eastAsia="en-US" w:bidi="en-US"/>
    </w:rPr>
  </w:style>
  <w:style w:type="character" w:customStyle="1" w:styleId="128">
    <w:name w:val="正文文本 (32)_"/>
    <w:basedOn w:val="37"/>
    <w:link w:val="129"/>
    <w:locked/>
    <w:uiPriority w:val="0"/>
    <w:rPr>
      <w:rFonts w:ascii="MingLiU" w:hAnsi="MingLiU" w:eastAsia="MingLiU" w:cs="MingLiU"/>
      <w:spacing w:val="10"/>
      <w:sz w:val="15"/>
      <w:szCs w:val="15"/>
      <w:shd w:val="clear" w:color="auto" w:fill="FFFFFF"/>
    </w:rPr>
  </w:style>
  <w:style w:type="paragraph" w:customStyle="1" w:styleId="129">
    <w:name w:val="正文文本 (32)"/>
    <w:basedOn w:val="1"/>
    <w:link w:val="128"/>
    <w:uiPriority w:val="0"/>
    <w:pPr>
      <w:shd w:val="clear" w:color="auto" w:fill="FFFFFF"/>
      <w:spacing w:before="240" w:line="0" w:lineRule="atLeast"/>
      <w:jc w:val="right"/>
    </w:pPr>
    <w:rPr>
      <w:rFonts w:ascii="MingLiU" w:hAnsi="MingLiU" w:eastAsia="MingLiU" w:cs="MingLiU"/>
      <w:color w:val="auto"/>
      <w:spacing w:val="10"/>
      <w:sz w:val="15"/>
      <w:szCs w:val="15"/>
    </w:rPr>
  </w:style>
  <w:style w:type="character" w:customStyle="1" w:styleId="130">
    <w:name w:val="正文文本 (32) + 间距 0 pt"/>
    <w:basedOn w:val="128"/>
    <w:uiPriority w:val="0"/>
    <w:rPr>
      <w:rFonts w:ascii="MingLiU" w:hAnsi="MingLiU" w:eastAsia="MingLiU" w:cs="MingLiU"/>
      <w:color w:val="000000"/>
      <w:spacing w:val="0"/>
      <w:w w:val="100"/>
      <w:position w:val="0"/>
      <w:sz w:val="15"/>
      <w:szCs w:val="15"/>
      <w:shd w:val="clear" w:color="auto" w:fill="FFFFFF"/>
      <w:lang w:val="zh-CN" w:eastAsia="zh-CN" w:bidi="zh-CN"/>
    </w:rPr>
  </w:style>
  <w:style w:type="character" w:customStyle="1" w:styleId="131">
    <w:name w:val="标题 2 Char"/>
    <w:basedOn w:val="37"/>
    <w:link w:val="3"/>
    <w:uiPriority w:val="0"/>
    <w:rPr>
      <w:rFonts w:ascii="Arial" w:hAnsi="Arial" w:eastAsia="黑体" w:cs="Times New Roman"/>
      <w:b/>
      <w:bCs/>
      <w:kern w:val="2"/>
      <w:sz w:val="32"/>
      <w:szCs w:val="32"/>
      <w:lang w:val="en-US" w:eastAsia="zh-CN" w:bidi="ar-SA"/>
    </w:rPr>
  </w:style>
  <w:style w:type="character" w:customStyle="1" w:styleId="132">
    <w:name w:val="标题 3 Char"/>
    <w:basedOn w:val="37"/>
    <w:link w:val="4"/>
    <w:uiPriority w:val="0"/>
    <w:rPr>
      <w:rFonts w:ascii="Times New Roman" w:hAnsi="Times New Roman" w:eastAsia="宋体" w:cs="Times New Roman"/>
      <w:b/>
      <w:bCs/>
      <w:kern w:val="2"/>
      <w:sz w:val="32"/>
      <w:szCs w:val="32"/>
      <w:lang w:val="en-US" w:eastAsia="zh-CN" w:bidi="ar-SA"/>
    </w:rPr>
  </w:style>
  <w:style w:type="character" w:customStyle="1" w:styleId="133">
    <w:name w:val="标题 4 Char"/>
    <w:basedOn w:val="37"/>
    <w:link w:val="5"/>
    <w:uiPriority w:val="0"/>
    <w:rPr>
      <w:rFonts w:ascii="Cambria" w:hAnsi="Cambria" w:eastAsia="宋体" w:cs="Times New Roman"/>
      <w:b/>
      <w:bCs/>
      <w:kern w:val="2"/>
      <w:sz w:val="28"/>
      <w:szCs w:val="28"/>
      <w:lang w:val="en-US" w:eastAsia="zh-CN" w:bidi="ar-SA"/>
    </w:rPr>
  </w:style>
  <w:style w:type="character" w:customStyle="1" w:styleId="134">
    <w:name w:val="标题 5 Char"/>
    <w:basedOn w:val="37"/>
    <w:link w:val="6"/>
    <w:uiPriority w:val="0"/>
    <w:rPr>
      <w:rFonts w:ascii="Times New Roman" w:hAnsi="Times New Roman" w:eastAsia="宋体" w:cs="Times New Roman"/>
      <w:b/>
      <w:bCs/>
      <w:kern w:val="2"/>
      <w:sz w:val="28"/>
      <w:szCs w:val="28"/>
      <w:lang w:val="en-US" w:eastAsia="zh-CN" w:bidi="ar-SA"/>
    </w:rPr>
  </w:style>
  <w:style w:type="character" w:customStyle="1" w:styleId="135">
    <w:name w:val="标题 6 Char"/>
    <w:basedOn w:val="37"/>
    <w:link w:val="7"/>
    <w:uiPriority w:val="0"/>
    <w:rPr>
      <w:rFonts w:ascii="Cambria" w:hAnsi="Cambria" w:eastAsia="宋体" w:cs="Times New Roman"/>
      <w:b/>
      <w:bCs/>
      <w:kern w:val="2"/>
      <w:lang w:val="en-US" w:eastAsia="zh-CN" w:bidi="ar-SA"/>
    </w:rPr>
  </w:style>
  <w:style w:type="character" w:customStyle="1" w:styleId="136">
    <w:name w:val="标题 7 Char"/>
    <w:basedOn w:val="37"/>
    <w:link w:val="8"/>
    <w:uiPriority w:val="0"/>
    <w:rPr>
      <w:rFonts w:ascii="Times New Roman" w:hAnsi="Times New Roman" w:eastAsia="宋体" w:cs="Times New Roman"/>
      <w:b/>
      <w:bCs/>
      <w:kern w:val="2"/>
      <w:lang w:val="en-US" w:eastAsia="zh-CN" w:bidi="ar-SA"/>
    </w:rPr>
  </w:style>
  <w:style w:type="character" w:customStyle="1" w:styleId="137">
    <w:name w:val="标题 8 Char"/>
    <w:basedOn w:val="37"/>
    <w:link w:val="9"/>
    <w:uiPriority w:val="0"/>
    <w:rPr>
      <w:rFonts w:ascii="Cambria" w:hAnsi="Cambria" w:eastAsia="宋体" w:cs="Times New Roman"/>
      <w:kern w:val="2"/>
      <w:lang w:val="en-US" w:eastAsia="zh-CN" w:bidi="ar-SA"/>
    </w:rPr>
  </w:style>
  <w:style w:type="character" w:customStyle="1" w:styleId="138">
    <w:name w:val="标题 9 Char"/>
    <w:basedOn w:val="37"/>
    <w:link w:val="10"/>
    <w:uiPriority w:val="0"/>
    <w:rPr>
      <w:rFonts w:ascii="Cambria" w:hAnsi="Cambria" w:eastAsia="宋体" w:cs="Times New Roman"/>
      <w:kern w:val="2"/>
      <w:sz w:val="21"/>
      <w:szCs w:val="21"/>
      <w:lang w:val="en-US" w:eastAsia="zh-CN" w:bidi="ar-SA"/>
    </w:rPr>
  </w:style>
  <w:style w:type="character" w:customStyle="1" w:styleId="139">
    <w:name w:val="表格中 Char"/>
    <w:link w:val="140"/>
    <w:uiPriority w:val="0"/>
    <w:rPr>
      <w:rFonts w:ascii="宋体" w:hAnsi="宋体" w:eastAsia="宋体"/>
      <w:color w:val="000000"/>
      <w:kern w:val="2"/>
      <w:position w:val="6"/>
      <w:szCs w:val="21"/>
      <w:lang w:val="en-US" w:eastAsia="zh-CN" w:bidi="ar-SA"/>
    </w:rPr>
  </w:style>
  <w:style w:type="paragraph" w:customStyle="1" w:styleId="140">
    <w:name w:val="表格中"/>
    <w:basedOn w:val="1"/>
    <w:link w:val="139"/>
    <w:qFormat/>
    <w:uiPriority w:val="0"/>
    <w:pPr>
      <w:tabs>
        <w:tab w:val="left" w:pos="2340"/>
      </w:tabs>
      <w:adjustRightInd w:val="0"/>
      <w:snapToGrid w:val="0"/>
      <w:spacing w:line="440" w:lineRule="exact"/>
      <w:jc w:val="center"/>
    </w:pPr>
    <w:rPr>
      <w:rFonts w:ascii="宋体" w:hAnsi="宋体" w:eastAsia="宋体"/>
      <w:kern w:val="2"/>
      <w:position w:val="6"/>
      <w:szCs w:val="21"/>
      <w:lang w:val="en-US" w:eastAsia="zh-CN" w:bidi="ar-SA"/>
    </w:rPr>
  </w:style>
  <w:style w:type="character" w:customStyle="1" w:styleId="141">
    <w:name w:val="首行缩进 Char"/>
    <w:link w:val="142"/>
    <w:locked/>
    <w:uiPriority w:val="99"/>
    <w:rPr>
      <w:rFonts w:ascii="仿宋_GB2312" w:eastAsia="仿宋_GB2312"/>
    </w:rPr>
  </w:style>
  <w:style w:type="paragraph" w:customStyle="1" w:styleId="142">
    <w:name w:val="首行缩进"/>
    <w:basedOn w:val="1"/>
    <w:link w:val="141"/>
    <w:uiPriority w:val="99"/>
    <w:pPr>
      <w:adjustRightInd w:val="0"/>
      <w:snapToGrid w:val="0"/>
      <w:spacing w:line="360" w:lineRule="auto"/>
      <w:ind w:firstLine="480" w:firstLineChars="200"/>
      <w:jc w:val="both"/>
    </w:pPr>
    <w:rPr>
      <w:rFonts w:ascii="仿宋_GB2312" w:eastAsia="仿宋_GB2312"/>
      <w:color w:val="auto"/>
    </w:rPr>
  </w:style>
  <w:style w:type="character" w:customStyle="1" w:styleId="143">
    <w:name w:val="表文字 Char"/>
    <w:link w:val="144"/>
    <w:uiPriority w:val="0"/>
    <w:rPr>
      <w:rFonts w:ascii="Times New Roѭan" w:hAnsi="Times New Roѭan" w:eastAsia="仿宋_GB2312"/>
      <w:kern w:val="2"/>
      <w:lang w:val="en-US" w:eastAsia="zh-CN" w:bidi="ar-SA"/>
    </w:rPr>
  </w:style>
  <w:style w:type="paragraph" w:customStyle="1" w:styleId="144">
    <w:name w:val="表文字"/>
    <w:basedOn w:val="1"/>
    <w:link w:val="143"/>
    <w:uiPriority w:val="0"/>
    <w:pPr>
      <w:overflowPunct w:val="0"/>
      <w:autoSpaceDE w:val="0"/>
      <w:autoSpaceDN w:val="0"/>
      <w:adjustRightInd w:val="0"/>
      <w:spacing w:line="240" w:lineRule="atLeast"/>
      <w:jc w:val="both"/>
      <w:textAlignment w:val="baseline"/>
    </w:pPr>
    <w:rPr>
      <w:rFonts w:ascii="Times New Roѭan" w:hAnsi="Times New Roѭan" w:eastAsia="仿宋_GB2312"/>
      <w:color w:val="auto"/>
      <w:kern w:val="2"/>
      <w:lang w:val="en-US" w:eastAsia="zh-CN" w:bidi="ar-SA"/>
    </w:rPr>
  </w:style>
  <w:style w:type="character" w:customStyle="1" w:styleId="145">
    <w:name w:val="正文缩进 Char"/>
    <w:link w:val="12"/>
    <w:uiPriority w:val="0"/>
    <w:rPr>
      <w:kern w:val="2"/>
      <w:sz w:val="21"/>
    </w:rPr>
  </w:style>
  <w:style w:type="character" w:customStyle="1" w:styleId="146">
    <w:name w:val="正文首行缩进 Char"/>
    <w:link w:val="35"/>
    <w:uiPriority w:val="0"/>
    <w:rPr>
      <w:rFonts w:ascii="仿宋_GB2312" w:eastAsia="仿宋_GB2312"/>
      <w:kern w:val="2"/>
      <w:sz w:val="21"/>
    </w:rPr>
  </w:style>
  <w:style w:type="character" w:customStyle="1" w:styleId="147">
    <w:name w:val="style6"/>
    <w:uiPriority w:val="0"/>
  </w:style>
  <w:style w:type="character" w:customStyle="1" w:styleId="148">
    <w:name w:val="正文文本缩进 2 Char"/>
    <w:link w:val="22"/>
    <w:uiPriority w:val="0"/>
    <w:rPr>
      <w:kern w:val="2"/>
      <w:sz w:val="21"/>
    </w:rPr>
  </w:style>
  <w:style w:type="character" w:customStyle="1" w:styleId="149">
    <w:name w:val="日期 Char"/>
    <w:link w:val="21"/>
    <w:uiPriority w:val="0"/>
    <w:rPr>
      <w:rFonts w:ascii="仿宋_GB2312" w:hAnsi="宋体" w:eastAsia="仿宋_GB2312"/>
      <w:kern w:val="2"/>
      <w:lang w:val="en-US" w:eastAsia="zh-CN"/>
    </w:rPr>
  </w:style>
  <w:style w:type="character" w:customStyle="1" w:styleId="150">
    <w:name w:val="正文 首行缩进 Char Char Char"/>
    <w:link w:val="151"/>
    <w:locked/>
    <w:uiPriority w:val="0"/>
    <w:rPr>
      <w:rFonts w:ascii="仿宋_GB2312" w:eastAsia="仿宋_GB2312"/>
    </w:rPr>
  </w:style>
  <w:style w:type="paragraph" w:customStyle="1" w:styleId="151">
    <w:name w:val="正文 首行缩进"/>
    <w:basedOn w:val="1"/>
    <w:link w:val="150"/>
    <w:qFormat/>
    <w:uiPriority w:val="0"/>
    <w:pPr>
      <w:adjustRightInd w:val="0"/>
      <w:snapToGrid w:val="0"/>
      <w:spacing w:line="360" w:lineRule="auto"/>
      <w:ind w:firstLine="200" w:firstLineChars="200"/>
      <w:jc w:val="both"/>
    </w:pPr>
    <w:rPr>
      <w:rFonts w:ascii="仿宋_GB2312" w:eastAsia="仿宋_GB2312"/>
      <w:color w:val="auto"/>
    </w:rPr>
  </w:style>
  <w:style w:type="character" w:customStyle="1" w:styleId="152">
    <w:name w:val="正文文本 Char"/>
    <w:uiPriority w:val="0"/>
    <w:rPr>
      <w:rFonts w:ascii="仿宋_GB2312" w:eastAsia="仿宋_GB2312"/>
      <w:kern w:val="2"/>
      <w:sz w:val="28"/>
      <w:szCs w:val="28"/>
    </w:rPr>
  </w:style>
  <w:style w:type="character" w:customStyle="1" w:styleId="153">
    <w:name w:val="纯文本 Char"/>
    <w:link w:val="19"/>
    <w:uiPriority w:val="0"/>
    <w:rPr>
      <w:rFonts w:ascii="仿宋_GB2312" w:hAnsi="Courier New" w:eastAsia="仿宋_GB2312" w:cs="Courier New"/>
      <w:sz w:val="21"/>
      <w:szCs w:val="21"/>
      <w:lang w:val="en-US" w:eastAsia="zh-CN" w:bidi="ar-SA"/>
    </w:rPr>
  </w:style>
  <w:style w:type="character" w:customStyle="1" w:styleId="154">
    <w:name w:val="普通 (Web) Char"/>
    <w:link w:val="155"/>
    <w:uiPriority w:val="0"/>
    <w:rPr>
      <w:rFonts w:ascii="宋体" w:hAnsi="宋体" w:eastAsia="仿宋_GB2312"/>
      <w:lang w:val="en-US" w:eastAsia="zh-CN" w:bidi="ar-SA"/>
    </w:rPr>
  </w:style>
  <w:style w:type="paragraph" w:customStyle="1" w:styleId="155">
    <w:name w:val="普通 (Web)"/>
    <w:basedOn w:val="1"/>
    <w:link w:val="154"/>
    <w:uiPriority w:val="0"/>
    <w:pPr>
      <w:widowControl/>
      <w:adjustRightInd w:val="0"/>
      <w:snapToGrid w:val="0"/>
      <w:spacing w:before="100" w:beforeAutospacing="1" w:afterLines="50" w:afterAutospacing="1" w:line="360" w:lineRule="auto"/>
      <w:ind w:firstLine="480" w:firstLineChars="200"/>
    </w:pPr>
    <w:rPr>
      <w:rFonts w:ascii="宋体" w:hAnsi="宋体" w:eastAsia="仿宋_GB2312"/>
      <w:color w:val="auto"/>
      <w:lang w:val="en-US" w:eastAsia="zh-CN" w:bidi="ar-SA"/>
    </w:rPr>
  </w:style>
  <w:style w:type="character" w:customStyle="1" w:styleId="156">
    <w:name w:val="正文--海峡1号楼 Char"/>
    <w:link w:val="157"/>
    <w:uiPriority w:val="0"/>
    <w:rPr>
      <w:rFonts w:ascii="宋体" w:hAnsi="宋体" w:eastAsia="宋体" w:cs="宋体"/>
      <w:kern w:val="2"/>
      <w:lang w:val="en-US" w:eastAsia="zh-CN" w:bidi="ar-SA"/>
    </w:rPr>
  </w:style>
  <w:style w:type="paragraph" w:customStyle="1" w:styleId="157">
    <w:name w:val="正文--海峡1号楼"/>
    <w:basedOn w:val="1"/>
    <w:next w:val="1"/>
    <w:link w:val="156"/>
    <w:uiPriority w:val="0"/>
    <w:pPr>
      <w:spacing w:line="360" w:lineRule="auto"/>
      <w:ind w:firstLine="480" w:firstLineChars="200"/>
      <w:jc w:val="both"/>
    </w:pPr>
    <w:rPr>
      <w:rFonts w:ascii="宋体" w:hAnsi="宋体" w:eastAsia="宋体" w:cs="宋体"/>
      <w:color w:val="auto"/>
      <w:kern w:val="2"/>
      <w:lang w:val="en-US" w:eastAsia="zh-CN" w:bidi="ar-SA"/>
    </w:rPr>
  </w:style>
  <w:style w:type="character" w:customStyle="1" w:styleId="158">
    <w:name w:val="表格中 Char4"/>
    <w:uiPriority w:val="0"/>
    <w:rPr>
      <w:kern w:val="2"/>
      <w:sz w:val="24"/>
      <w:szCs w:val="24"/>
      <w:lang w:val="en-US" w:eastAsia="zh-CN" w:bidi="ar-SA"/>
    </w:rPr>
  </w:style>
  <w:style w:type="character" w:customStyle="1" w:styleId="159">
    <w:name w:val="正文文本缩进 Char"/>
    <w:link w:val="16"/>
    <w:uiPriority w:val="0"/>
    <w:rPr>
      <w:rFonts w:eastAsia="宋体"/>
      <w:kern w:val="2"/>
      <w:lang w:val="en-US" w:eastAsia="zh-CN" w:bidi="ar-SA"/>
    </w:rPr>
  </w:style>
  <w:style w:type="paragraph" w:customStyle="1" w:styleId="160">
    <w:name w:val="正文五号"/>
    <w:basedOn w:val="1"/>
    <w:next w:val="12"/>
    <w:uiPriority w:val="0"/>
    <w:pPr>
      <w:jc w:val="center"/>
    </w:pPr>
    <w:rPr>
      <w:rFonts w:ascii="Times New Roman" w:hAnsi="Times New Roman" w:eastAsia="宋体" w:cs="Times New Roman"/>
      <w:color w:val="auto"/>
      <w:kern w:val="2"/>
      <w:szCs w:val="20"/>
      <w:lang w:val="en-US" w:eastAsia="zh-CN" w:bidi="ar-SA"/>
    </w:rPr>
  </w:style>
  <w:style w:type="paragraph" w:customStyle="1" w:styleId="161">
    <w:name w:val="纯文本1"/>
    <w:basedOn w:val="1"/>
    <w:uiPriority w:val="0"/>
    <w:pPr>
      <w:jc w:val="both"/>
    </w:pPr>
    <w:rPr>
      <w:rFonts w:ascii="宋体" w:hAnsi="Courier New" w:eastAsia="宋体" w:cs="Times New Roman"/>
      <w:color w:val="auto"/>
      <w:kern w:val="2"/>
      <w:sz w:val="21"/>
      <w:szCs w:val="20"/>
      <w:lang w:val="en-US" w:eastAsia="zh-CN" w:bidi="ar-SA"/>
    </w:rPr>
  </w:style>
  <w:style w:type="paragraph" w:customStyle="1" w:styleId="162">
    <w:name w:val="样式 行距: 1.5 倍行距"/>
    <w:basedOn w:val="1"/>
    <w:uiPriority w:val="0"/>
    <w:pPr>
      <w:spacing w:line="360" w:lineRule="auto"/>
      <w:jc w:val="both"/>
    </w:pPr>
    <w:rPr>
      <w:rFonts w:ascii="宋体" w:hAnsi="华文细黑" w:eastAsia="宋体" w:cs="宋体"/>
      <w:kern w:val="2"/>
      <w:szCs w:val="20"/>
      <w:lang w:val="en-US" w:eastAsia="zh-CN" w:bidi="ar-SA"/>
    </w:rPr>
  </w:style>
  <w:style w:type="paragraph" w:customStyle="1" w:styleId="163">
    <w:name w:val="方案正文"/>
    <w:basedOn w:val="1"/>
    <w:uiPriority w:val="0"/>
    <w:pPr>
      <w:ind w:firstLine="425"/>
      <w:jc w:val="both"/>
    </w:pPr>
    <w:rPr>
      <w:rFonts w:ascii="Times New Roman" w:hAnsi="Times New Roman" w:eastAsia="宋体" w:cs="Times New Roman"/>
      <w:color w:val="auto"/>
      <w:kern w:val="2"/>
      <w:sz w:val="21"/>
      <w:szCs w:val="20"/>
      <w:lang w:val="en-US" w:eastAsia="zh-CN" w:bidi="ar-SA"/>
    </w:rPr>
  </w:style>
  <w:style w:type="paragraph" w:customStyle="1" w:styleId="164">
    <w:name w:val="表格中 Char Char"/>
    <w:uiPriority w:val="0"/>
    <w:pPr>
      <w:widowControl/>
      <w:snapToGrid w:val="0"/>
      <w:jc w:val="center"/>
    </w:pPr>
    <w:rPr>
      <w:rFonts w:ascii="Times New Roman" w:hAnsi="Times New Roman" w:eastAsia="宋体" w:cs="Times New Roman"/>
      <w:kern w:val="2"/>
      <w:sz w:val="24"/>
      <w:szCs w:val="24"/>
      <w:lang w:val="en-US" w:eastAsia="zh-CN" w:bidi="ar-SA"/>
    </w:rPr>
  </w:style>
  <w:style w:type="paragraph" w:customStyle="1" w:styleId="165">
    <w:name w:val="Char Char"/>
    <w:basedOn w:val="1"/>
    <w:uiPriority w:val="0"/>
    <w:pPr>
      <w:adjustRightInd w:val="0"/>
      <w:spacing w:line="360" w:lineRule="atLeast"/>
      <w:jc w:val="both"/>
    </w:pPr>
    <w:rPr>
      <w:rFonts w:ascii="Times New Roman" w:hAnsi="Times New Roman" w:eastAsia="宋体" w:cs="Times New Roman"/>
      <w:color w:val="auto"/>
      <w:kern w:val="2"/>
      <w:sz w:val="21"/>
      <w:lang w:val="en-US" w:eastAsia="zh-CN" w:bidi="ar-SA"/>
    </w:rPr>
  </w:style>
  <w:style w:type="paragraph" w:customStyle="1" w:styleId="166">
    <w:name w:val="样式 加粗 行距: 1.5 倍行距"/>
    <w:basedOn w:val="1"/>
    <w:uiPriority w:val="0"/>
    <w:pPr>
      <w:spacing w:line="360" w:lineRule="auto"/>
      <w:ind w:firstLine="422" w:firstLineChars="200"/>
      <w:jc w:val="both"/>
    </w:pPr>
    <w:rPr>
      <w:rFonts w:ascii="Times New Roman" w:hAnsi="Times New Roman" w:eastAsia="宋体" w:cs="宋体"/>
      <w:b/>
      <w:bCs/>
      <w:color w:val="auto"/>
      <w:kern w:val="2"/>
      <w:szCs w:val="20"/>
      <w:lang w:val="en-US" w:eastAsia="zh-CN" w:bidi="ar-SA"/>
    </w:rPr>
  </w:style>
  <w:style w:type="paragraph" w:customStyle="1" w:styleId="167">
    <w:name w:val="样式 水科院正文 + 首行缩进:  2 字符"/>
    <w:basedOn w:val="1"/>
    <w:uiPriority w:val="0"/>
    <w:pPr>
      <w:widowControl/>
      <w:spacing w:line="360" w:lineRule="auto"/>
      <w:ind w:firstLine="480" w:firstLineChars="200"/>
      <w:jc w:val="both"/>
    </w:pPr>
    <w:rPr>
      <w:rFonts w:ascii="宋体" w:hAnsi="宋体" w:eastAsia="宋体" w:cs="Times New Roman"/>
      <w:color w:val="auto"/>
      <w:kern w:val="2"/>
      <w:lang w:val="en-US" w:eastAsia="zh-CN" w:bidi="ar-SA"/>
    </w:rPr>
  </w:style>
  <w:style w:type="paragraph" w:customStyle="1" w:styleId="168">
    <w:name w:val="Char"/>
    <w:basedOn w:val="1"/>
    <w:uiPriority w:val="0"/>
    <w:pPr>
      <w:adjustRightInd w:val="0"/>
      <w:snapToGrid w:val="0"/>
      <w:spacing w:line="360" w:lineRule="auto"/>
      <w:ind w:firstLine="200"/>
    </w:pPr>
    <w:rPr>
      <w:rFonts w:ascii="宋体" w:hAnsi="宋体" w:eastAsia="宋体" w:cs="宋体"/>
      <w:color w:val="0000FF"/>
      <w:kern w:val="2"/>
      <w:szCs w:val="20"/>
      <w:lang w:val="en-US" w:eastAsia="zh-CN" w:bidi="ar-SA"/>
    </w:rPr>
  </w:style>
  <w:style w:type="paragraph" w:customStyle="1" w:styleId="169">
    <w:name w:val="样式 南光-宋小四 + 首行缩进:  2.5 字符"/>
    <w:basedOn w:val="170"/>
    <w:qFormat/>
    <w:uiPriority w:val="0"/>
    <w:pPr>
      <w:ind w:firstLine="600" w:firstLineChars="250"/>
    </w:pPr>
    <w:rPr>
      <w:rFonts w:cs="宋体"/>
      <w:szCs w:val="20"/>
    </w:rPr>
  </w:style>
  <w:style w:type="paragraph" w:customStyle="1" w:styleId="170">
    <w:name w:val="南光-宋小四"/>
    <w:basedOn w:val="1"/>
    <w:qFormat/>
    <w:uiPriority w:val="0"/>
    <w:pPr>
      <w:adjustRightInd w:val="0"/>
      <w:snapToGrid w:val="0"/>
      <w:spacing w:line="360" w:lineRule="auto"/>
      <w:ind w:firstLine="540" w:firstLineChars="225"/>
      <w:jc w:val="both"/>
    </w:pPr>
    <w:rPr>
      <w:rFonts w:ascii="宋体" w:hAnsi="宋体" w:eastAsia="宋体" w:cs="Times New Roman"/>
      <w:color w:val="auto"/>
      <w:kern w:val="2"/>
      <w:szCs w:val="21"/>
      <w:lang w:val="en-US" w:eastAsia="zh-CN" w:bidi="ar-SA"/>
    </w:rPr>
  </w:style>
  <w:style w:type="paragraph" w:customStyle="1" w:styleId="171">
    <w:name w:val="表格内容"/>
    <w:basedOn w:val="1"/>
    <w:qFormat/>
    <w:uiPriority w:val="0"/>
    <w:pPr>
      <w:snapToGrid w:val="0"/>
      <w:jc w:val="center"/>
    </w:pPr>
    <w:rPr>
      <w:rFonts w:ascii="仿宋" w:hAnsi="仿宋" w:eastAsia="仿宋" w:cs="Times New Roman"/>
      <w:snapToGrid w:val="0"/>
      <w:color w:val="auto"/>
      <w:lang w:val="en-US" w:eastAsia="zh-CN" w:bidi="ar-SA"/>
    </w:rPr>
  </w:style>
  <w:style w:type="paragraph" w:customStyle="1" w:styleId="172">
    <w:name w:val="样式 宋体 小四 首行缩进:  0.85 厘米 行距: 1.5 倍行距"/>
    <w:basedOn w:val="1"/>
    <w:qFormat/>
    <w:uiPriority w:val="0"/>
    <w:pPr>
      <w:spacing w:line="360" w:lineRule="auto"/>
      <w:ind w:firstLine="482"/>
      <w:jc w:val="both"/>
    </w:pPr>
    <w:rPr>
      <w:rFonts w:ascii="宋体" w:hAnsi="宋体" w:eastAsia="宋体" w:cs="宋体"/>
      <w:color w:val="auto"/>
      <w:kern w:val="2"/>
      <w:szCs w:val="20"/>
      <w:lang w:val="en-US" w:eastAsia="zh-CN" w:bidi="ar-SA"/>
    </w:rPr>
  </w:style>
  <w:style w:type="paragraph" w:customStyle="1" w:styleId="173">
    <w:name w:val="标准"/>
    <w:basedOn w:val="1"/>
    <w:qFormat/>
    <w:uiPriority w:val="0"/>
    <w:pPr>
      <w:adjustRightInd w:val="0"/>
      <w:spacing w:line="360" w:lineRule="auto"/>
      <w:jc w:val="both"/>
      <w:textAlignment w:val="baseline"/>
    </w:pPr>
    <w:rPr>
      <w:rFonts w:ascii="Times New Roman" w:hAnsi="Times New Roman" w:eastAsia="宋体" w:cs="Times New Roman"/>
      <w:color w:val="auto"/>
      <w:sz w:val="28"/>
      <w:szCs w:val="20"/>
      <w:lang w:val="en-US" w:eastAsia="zh-CN" w:bidi="ar-SA"/>
    </w:rPr>
  </w:style>
  <w:style w:type="paragraph" w:customStyle="1" w:styleId="174">
    <w:name w:val="表文2"/>
    <w:basedOn w:val="1"/>
    <w:qFormat/>
    <w:uiPriority w:val="0"/>
    <w:pPr>
      <w:tabs>
        <w:tab w:val="left" w:pos="1247"/>
      </w:tabs>
      <w:jc w:val="center"/>
    </w:pPr>
    <w:rPr>
      <w:rFonts w:ascii="Times New Roman" w:hAnsi="Times New Roman" w:eastAsia="宋体" w:cs="Times New Roman"/>
      <w:color w:val="auto"/>
      <w:kern w:val="2"/>
      <w:lang w:val="en-US" w:eastAsia="zh-CN" w:bidi="ar-SA"/>
    </w:rPr>
  </w:style>
  <w:style w:type="paragraph" w:customStyle="1" w:styleId="175">
    <w:name w:val="样式 正文文本 + (西文) 宋体 小四 首行缩进:  2 字符 段后: 0 磅 行距: 1.5 倍行距1"/>
    <w:basedOn w:val="15"/>
    <w:qFormat/>
    <w:uiPriority w:val="0"/>
    <w:pPr>
      <w:adjustRightInd w:val="0"/>
      <w:snapToGrid w:val="0"/>
      <w:spacing w:after="0" w:line="360" w:lineRule="auto"/>
      <w:ind w:firstLine="480" w:firstLineChars="200"/>
      <w:jc w:val="both"/>
    </w:pPr>
    <w:rPr>
      <w:rFonts w:ascii="宋体" w:hAnsi="宋体" w:eastAsia="宋体" w:cs="宋体"/>
      <w:color w:val="auto"/>
      <w:kern w:val="2"/>
      <w:szCs w:val="20"/>
      <w:lang w:val="en-US" w:eastAsia="zh-CN" w:bidi="ar-SA"/>
    </w:rPr>
  </w:style>
  <w:style w:type="paragraph" w:customStyle="1" w:styleId="176">
    <w:name w:val="样式 首行缩进:  0.85 厘米 行距: 1.5 倍行距"/>
    <w:basedOn w:val="1"/>
    <w:qFormat/>
    <w:uiPriority w:val="0"/>
    <w:pPr>
      <w:spacing w:line="360" w:lineRule="auto"/>
      <w:ind w:firstLine="482"/>
      <w:jc w:val="both"/>
    </w:pPr>
    <w:rPr>
      <w:rFonts w:ascii="Times New Roman" w:hAnsi="Times New Roman" w:eastAsia="宋体" w:cs="宋体"/>
      <w:color w:val="auto"/>
      <w:kern w:val="2"/>
      <w:szCs w:val="20"/>
      <w:lang w:val="en-US" w:eastAsia="zh-CN" w:bidi="ar-SA"/>
    </w:rPr>
  </w:style>
  <w:style w:type="paragraph" w:customStyle="1" w:styleId="177">
    <w:name w:val="样式 左 行距: 1.5 倍行距3"/>
    <w:basedOn w:val="1"/>
    <w:qFormat/>
    <w:uiPriority w:val="0"/>
    <w:pPr>
      <w:spacing w:line="360" w:lineRule="auto"/>
      <w:ind w:firstLine="498" w:firstLineChars="237"/>
    </w:pPr>
    <w:rPr>
      <w:rFonts w:ascii="Times New Roman" w:hAnsi="Times New Roman" w:eastAsia="宋体" w:cs="宋体"/>
      <w:color w:val="auto"/>
      <w:kern w:val="2"/>
      <w:szCs w:val="20"/>
      <w:lang w:val="en-US" w:eastAsia="zh-CN" w:bidi="ar-SA"/>
    </w:rPr>
  </w:style>
  <w:style w:type="paragraph" w:customStyle="1" w:styleId="178">
    <w:name w:val="样式 左 行距: 1.5 倍行距2"/>
    <w:basedOn w:val="1"/>
    <w:qFormat/>
    <w:uiPriority w:val="0"/>
    <w:pPr>
      <w:spacing w:line="360" w:lineRule="auto"/>
      <w:ind w:left="567" w:leftChars="270"/>
    </w:pPr>
    <w:rPr>
      <w:rFonts w:ascii="Times New Roman" w:hAnsi="Times New Roman" w:eastAsia="宋体" w:cs="宋体"/>
      <w:color w:val="auto"/>
      <w:kern w:val="2"/>
      <w:szCs w:val="20"/>
      <w:lang w:val="en-US" w:eastAsia="zh-CN" w:bidi="ar-SA"/>
    </w:rPr>
  </w:style>
  <w:style w:type="paragraph" w:customStyle="1" w:styleId="179">
    <w:name w:val="hj"/>
    <w:basedOn w:val="1"/>
    <w:qFormat/>
    <w:uiPriority w:val="0"/>
    <w:pPr>
      <w:widowControl/>
      <w:spacing w:before="100" w:beforeAutospacing="1" w:after="100" w:afterAutospacing="1" w:line="360" w:lineRule="auto"/>
    </w:pPr>
    <w:rPr>
      <w:rFonts w:ascii="宋体" w:hAnsi="宋体" w:eastAsia="宋体" w:cs="宋体"/>
      <w:color w:val="auto"/>
      <w:sz w:val="18"/>
      <w:szCs w:val="18"/>
      <w:lang w:val="en-US" w:eastAsia="zh-CN" w:bidi="ar-SA"/>
    </w:rPr>
  </w:style>
  <w:style w:type="paragraph" w:customStyle="1" w:styleId="180">
    <w:name w:val="toc3"/>
    <w:basedOn w:val="1"/>
    <w:qFormat/>
    <w:uiPriority w:val="0"/>
    <w:pPr>
      <w:widowControl/>
      <w:tabs>
        <w:tab w:val="left" w:pos="720"/>
        <w:tab w:val="right" w:pos="9029"/>
      </w:tabs>
      <w:jc w:val="both"/>
    </w:pPr>
    <w:rPr>
      <w:rFonts w:ascii="Times New Roman" w:hAnsi="Times New Roman" w:eastAsia="LF Song" w:cs="Times New Roman"/>
      <w:color w:val="auto"/>
      <w:szCs w:val="20"/>
      <w:lang w:val="en-US" w:eastAsia="zh-CN" w:bidi="ar-SA"/>
    </w:rPr>
  </w:style>
  <w:style w:type="paragraph" w:customStyle="1" w:styleId="181">
    <w:name w:val="reader-word-layer"/>
    <w:basedOn w:val="1"/>
    <w:qFormat/>
    <w:uiPriority w:val="99"/>
    <w:pPr>
      <w:widowControl/>
      <w:spacing w:before="100" w:beforeAutospacing="1" w:after="100" w:afterAutospacing="1"/>
    </w:pPr>
    <w:rPr>
      <w:rFonts w:ascii="宋体" w:hAnsi="宋体" w:eastAsia="宋体" w:cs="宋体"/>
      <w:color w:val="auto"/>
      <w:lang w:val="en-US" w:eastAsia="zh-CN" w:bidi="ar-SA"/>
    </w:rPr>
  </w:style>
  <w:style w:type="paragraph" w:customStyle="1" w:styleId="182">
    <w:name w:val="方案表格(左对齐)"/>
    <w:basedOn w:val="1"/>
    <w:qFormat/>
    <w:uiPriority w:val="0"/>
    <w:pPr>
      <w:widowControl/>
      <w:shd w:val="clear" w:color="auto" w:fill="FFFFFF"/>
    </w:pPr>
    <w:rPr>
      <w:rFonts w:ascii="Times New Roman" w:hAnsi="Times New Roman" w:eastAsia="宋体" w:cs="Times New Roman"/>
      <w:szCs w:val="20"/>
      <w:lang w:val="en-US" w:eastAsia="zh-CN" w:bidi="ar-SA"/>
    </w:rPr>
  </w:style>
  <w:style w:type="paragraph" w:customStyle="1" w:styleId="183">
    <w:name w:val="样式 南光-宋小四 + 首行缩进:  1.5 字符"/>
    <w:basedOn w:val="170"/>
    <w:qFormat/>
    <w:uiPriority w:val="0"/>
    <w:pPr>
      <w:ind w:firstLine="360" w:firstLineChars="150"/>
    </w:pPr>
    <w:rPr>
      <w:rFonts w:cs="宋体"/>
      <w:szCs w:val="20"/>
    </w:rPr>
  </w:style>
  <w:style w:type="paragraph" w:customStyle="1" w:styleId="184">
    <w:name w:val="样式 左 行距: 1.5 倍行距4"/>
    <w:basedOn w:val="1"/>
    <w:qFormat/>
    <w:uiPriority w:val="0"/>
    <w:pPr>
      <w:spacing w:line="360" w:lineRule="auto"/>
      <w:ind w:firstLine="813" w:firstLineChars="387"/>
    </w:pPr>
    <w:rPr>
      <w:rFonts w:ascii="Times New Roman" w:hAnsi="Times New Roman" w:eastAsia="宋体" w:cs="宋体"/>
      <w:color w:val="auto"/>
      <w:kern w:val="2"/>
      <w:szCs w:val="20"/>
      <w:lang w:val="en-US" w:eastAsia="zh-CN" w:bidi="ar-SA"/>
    </w:rPr>
  </w:style>
  <w:style w:type="paragraph" w:customStyle="1" w:styleId="185">
    <w:name w:val="p15"/>
    <w:basedOn w:val="1"/>
    <w:qFormat/>
    <w:uiPriority w:val="0"/>
    <w:pPr>
      <w:widowControl/>
      <w:snapToGrid w:val="0"/>
      <w:spacing w:before="100" w:after="156" w:line="360" w:lineRule="auto"/>
      <w:ind w:firstLine="420"/>
    </w:pPr>
    <w:rPr>
      <w:rFonts w:ascii="宋体" w:hAnsi="宋体" w:eastAsia="宋体" w:cs="宋体"/>
      <w:color w:val="auto"/>
      <w:lang w:val="en-US" w:eastAsia="zh-CN" w:bidi="ar-SA"/>
    </w:rPr>
  </w:style>
  <w:style w:type="paragraph" w:customStyle="1" w:styleId="186">
    <w:name w:val="范本-宋小四-1.5倍行距"/>
    <w:basedOn w:val="1"/>
    <w:qFormat/>
    <w:uiPriority w:val="0"/>
    <w:pPr>
      <w:adjustRightInd w:val="0"/>
      <w:snapToGrid w:val="0"/>
      <w:spacing w:afterLines="50" w:line="360" w:lineRule="auto"/>
      <w:ind w:left="-1" w:leftChars="-52" w:hanging="108" w:hangingChars="45"/>
      <w:jc w:val="both"/>
    </w:pPr>
    <w:rPr>
      <w:rFonts w:ascii="宋体" w:hAnsi="宋体" w:eastAsia="仿宋_GB2312" w:cs="Times New Roman"/>
      <w:color w:val="auto"/>
      <w:szCs w:val="20"/>
      <w:lang w:val="en-US" w:eastAsia="zh-CN" w:bidi="ar-SA"/>
    </w:rPr>
  </w:style>
  <w:style w:type="character" w:customStyle="1" w:styleId="187">
    <w:name w:val="文档结构图 Char"/>
    <w:basedOn w:val="37"/>
    <w:link w:val="13"/>
    <w:semiHidden/>
    <w:uiPriority w:val="0"/>
    <w:rPr>
      <w:rFonts w:ascii="Times New Roman" w:hAnsi="Times New Roman" w:eastAsia="宋体" w:cs="Times New Roman"/>
      <w:kern w:val="2"/>
      <w:sz w:val="21"/>
      <w:shd w:val="clear" w:color="auto" w:fill="000080"/>
      <w:lang w:val="en-US" w:eastAsia="zh-CN" w:bidi="ar-SA"/>
    </w:rPr>
  </w:style>
  <w:style w:type="paragraph" w:customStyle="1" w:styleId="188">
    <w:name w:val="p17"/>
    <w:basedOn w:val="1"/>
    <w:qFormat/>
    <w:uiPriority w:val="0"/>
    <w:pPr>
      <w:widowControl/>
    </w:pPr>
    <w:rPr>
      <w:rFonts w:ascii="宋体" w:hAnsi="宋体" w:eastAsia="宋体" w:cs="宋体"/>
      <w:color w:val="auto"/>
      <w:lang w:val="en-US" w:eastAsia="zh-CN" w:bidi="ar-SA"/>
    </w:rPr>
  </w:style>
  <w:style w:type="paragraph" w:customStyle="1" w:styleId="189">
    <w:name w:val="文字居中"/>
    <w:basedOn w:val="1"/>
    <w:uiPriority w:val="0"/>
    <w:pPr>
      <w:spacing w:afterLines="50"/>
    </w:pPr>
    <w:rPr>
      <w:rFonts w:ascii="Times New Roman" w:hAnsi="Times New Roman" w:eastAsia="仿宋_GB2312" w:cs="Times New Roman"/>
      <w:color w:val="auto"/>
      <w:szCs w:val="21"/>
      <w:lang w:val="en-US" w:eastAsia="zh-CN" w:bidi="ar-SA"/>
    </w:rPr>
  </w:style>
  <w:style w:type="character" w:customStyle="1" w:styleId="190">
    <w:name w:val="正文文本 Char1"/>
    <w:basedOn w:val="37"/>
    <w:link w:val="15"/>
    <w:semiHidden/>
    <w:uiPriority w:val="99"/>
    <w:rPr>
      <w:rFonts w:eastAsia="MingLiU_HKSCS"/>
      <w:color w:val="000000"/>
    </w:rPr>
  </w:style>
  <w:style w:type="character" w:customStyle="1" w:styleId="191">
    <w:name w:val="正文首行缩进 Char1"/>
    <w:basedOn w:val="190"/>
    <w:semiHidden/>
    <w:uiPriority w:val="99"/>
    <w:rPr>
      <w:rFonts w:eastAsia="MingLiU_HKSCS"/>
      <w:color w:val="000000"/>
    </w:rPr>
  </w:style>
  <w:style w:type="paragraph" w:customStyle="1" w:styleId="192">
    <w:name w:val="门模型"/>
    <w:basedOn w:val="1"/>
    <w:uiPriority w:val="0"/>
    <w:pPr>
      <w:spacing w:after="50" w:line="520" w:lineRule="exact"/>
      <w:ind w:firstLine="538" w:firstLineChars="192"/>
      <w:jc w:val="both"/>
    </w:pPr>
    <w:rPr>
      <w:rFonts w:ascii="Times New Roman" w:hAnsi="Times New Roman" w:eastAsia="宋体" w:cs="Times New Roman"/>
      <w:color w:val="auto"/>
      <w:sz w:val="28"/>
      <w:szCs w:val="20"/>
      <w:lang w:val="zh-CN" w:eastAsia="zh-CN" w:bidi="ar-SA"/>
    </w:rPr>
  </w:style>
  <w:style w:type="paragraph" w:customStyle="1" w:styleId="193">
    <w:name w:val="_Style 4"/>
    <w:basedOn w:val="1"/>
    <w:uiPriority w:val="0"/>
    <w:pPr>
      <w:adjustRightInd w:val="0"/>
      <w:snapToGrid w:val="0"/>
      <w:spacing w:line="360" w:lineRule="auto"/>
      <w:ind w:firstLine="200"/>
    </w:pPr>
    <w:rPr>
      <w:rFonts w:ascii="Times New Roman" w:hAnsi="Times New Roman" w:eastAsia="宋体" w:cs="Times New Roman"/>
      <w:color w:val="auto"/>
      <w:kern w:val="2"/>
      <w:sz w:val="21"/>
      <w:lang w:val="en-US" w:eastAsia="zh-CN" w:bidi="ar-SA"/>
    </w:rPr>
  </w:style>
  <w:style w:type="paragraph" w:customStyle="1" w:styleId="194">
    <w:name w:val="Char1"/>
    <w:basedOn w:val="1"/>
    <w:uiPriority w:val="0"/>
    <w:pPr>
      <w:adjustRightInd w:val="0"/>
      <w:snapToGrid w:val="0"/>
      <w:spacing w:line="360" w:lineRule="auto"/>
      <w:ind w:firstLine="200"/>
    </w:pPr>
    <w:rPr>
      <w:rFonts w:ascii="宋体" w:hAnsi="宋体" w:eastAsia="宋体" w:cs="宋体"/>
      <w:color w:val="0000FF"/>
      <w:kern w:val="2"/>
      <w:lang w:val="en-US" w:eastAsia="zh-CN" w:bidi="ar-SA"/>
    </w:rPr>
  </w:style>
  <w:style w:type="paragraph" w:customStyle="1" w:styleId="195">
    <w:name w:val="样式 首行缩进:  0.85 厘米 行距: 1.5 倍行距1"/>
    <w:basedOn w:val="1"/>
    <w:uiPriority w:val="0"/>
    <w:pPr>
      <w:spacing w:line="360" w:lineRule="auto"/>
      <w:ind w:firstLine="480"/>
      <w:jc w:val="both"/>
    </w:pPr>
    <w:rPr>
      <w:rFonts w:ascii="Times New Roman" w:hAnsi="Times New Roman" w:eastAsia="宋体" w:cs="宋体"/>
      <w:color w:val="auto"/>
      <w:kern w:val="2"/>
      <w:szCs w:val="20"/>
      <w:lang w:val="en-US" w:eastAsia="zh-CN" w:bidi="ar-SA"/>
    </w:rPr>
  </w:style>
  <w:style w:type="paragraph" w:customStyle="1" w:styleId="196">
    <w:name w:val="样式 南光-宋小四 + 首行缩进:  2 字符"/>
    <w:basedOn w:val="170"/>
    <w:uiPriority w:val="0"/>
    <w:pPr>
      <w:ind w:firstLine="480" w:firstLineChars="200"/>
    </w:pPr>
    <w:rPr>
      <w:rFonts w:cs="宋体"/>
      <w:szCs w:val="20"/>
    </w:rPr>
  </w:style>
  <w:style w:type="paragraph" w:customStyle="1" w:styleId="197">
    <w:name w:val="列出段落1"/>
    <w:basedOn w:val="1"/>
    <w:uiPriority w:val="0"/>
    <w:pPr>
      <w:adjustRightInd w:val="0"/>
      <w:snapToGrid w:val="0"/>
      <w:spacing w:line="360" w:lineRule="auto"/>
      <w:ind w:firstLine="420" w:firstLineChars="200"/>
      <w:jc w:val="both"/>
    </w:pPr>
    <w:rPr>
      <w:rFonts w:ascii="Times New Roman" w:hAnsi="Times New Roman" w:eastAsia="宋体" w:cs="黑体"/>
      <w:color w:val="auto"/>
      <w:kern w:val="2"/>
      <w:szCs w:val="20"/>
      <w:lang w:val="en-US" w:eastAsia="zh-CN" w:bidi="ar-SA"/>
    </w:rPr>
  </w:style>
  <w:style w:type="paragraph" w:customStyle="1" w:styleId="198">
    <w:name w:val="样式 小四 行距: 1.5 倍行距"/>
    <w:basedOn w:val="1"/>
    <w:uiPriority w:val="0"/>
    <w:pPr>
      <w:adjustRightInd w:val="0"/>
      <w:snapToGrid w:val="0"/>
      <w:spacing w:afterLines="50" w:line="360" w:lineRule="auto"/>
      <w:ind w:firstLine="200" w:firstLineChars="200"/>
      <w:jc w:val="both"/>
    </w:pPr>
    <w:rPr>
      <w:rFonts w:ascii="仿宋_GB2312" w:hAnsi="Times New Roman" w:eastAsia="仿宋_GB2312" w:cs="宋体"/>
      <w:color w:val="auto"/>
      <w:szCs w:val="20"/>
      <w:lang w:val="en-US" w:eastAsia="zh-CN" w:bidi="ar-SA"/>
    </w:rPr>
  </w:style>
  <w:style w:type="paragraph" w:customStyle="1" w:styleId="199">
    <w:name w:val="样式 正文文本 + (西文) 宋体 小四 首行缩进:  2 字符 段后: 0 磅 行距: 1.5 倍行距"/>
    <w:basedOn w:val="15"/>
    <w:uiPriority w:val="0"/>
    <w:pPr>
      <w:adjustRightInd w:val="0"/>
      <w:snapToGrid w:val="0"/>
      <w:spacing w:after="0" w:line="360" w:lineRule="auto"/>
      <w:ind w:firstLine="480" w:firstLineChars="200"/>
      <w:jc w:val="both"/>
    </w:pPr>
    <w:rPr>
      <w:rFonts w:ascii="宋体" w:hAnsi="宋体" w:eastAsia="宋体" w:cs="宋体"/>
      <w:color w:val="auto"/>
      <w:kern w:val="2"/>
      <w:szCs w:val="20"/>
      <w:lang w:val="en-US" w:eastAsia="zh-CN" w:bidi="ar-SA"/>
    </w:rPr>
  </w:style>
  <w:style w:type="character" w:customStyle="1" w:styleId="200">
    <w:name w:val="正文文本缩进 2 Char1"/>
    <w:basedOn w:val="37"/>
    <w:semiHidden/>
    <w:uiPriority w:val="99"/>
    <w:rPr>
      <w:rFonts w:eastAsia="MingLiU_HKSCS"/>
      <w:color w:val="000000"/>
    </w:rPr>
  </w:style>
  <w:style w:type="character" w:customStyle="1" w:styleId="201">
    <w:name w:val="正文文本缩进 Char1"/>
    <w:basedOn w:val="37"/>
    <w:semiHidden/>
    <w:uiPriority w:val="99"/>
    <w:rPr>
      <w:rFonts w:eastAsia="MingLiU_HKSCS"/>
      <w:color w:val="000000"/>
    </w:rPr>
  </w:style>
  <w:style w:type="character" w:customStyle="1" w:styleId="202">
    <w:name w:val="正文文本缩进 3 Char"/>
    <w:basedOn w:val="37"/>
    <w:link w:val="29"/>
    <w:uiPriority w:val="0"/>
    <w:rPr>
      <w:rFonts w:ascii="宋体" w:hAnsi="宋体" w:eastAsia="宋体" w:cs="Times New Roman"/>
      <w:kern w:val="2"/>
      <w:sz w:val="16"/>
      <w:szCs w:val="16"/>
      <w:lang w:val="en-US" w:eastAsia="zh-CN" w:bidi="ar-SA"/>
    </w:rPr>
  </w:style>
  <w:style w:type="character" w:customStyle="1" w:styleId="203">
    <w:name w:val="日期 Char1"/>
    <w:basedOn w:val="37"/>
    <w:semiHidden/>
    <w:uiPriority w:val="99"/>
    <w:rPr>
      <w:rFonts w:eastAsia="MingLiU_HKSCS"/>
      <w:color w:val="000000"/>
    </w:rPr>
  </w:style>
  <w:style w:type="character" w:customStyle="1" w:styleId="204">
    <w:name w:val="纯文本 Char1"/>
    <w:basedOn w:val="37"/>
    <w:semiHidden/>
    <w:uiPriority w:val="99"/>
    <w:rPr>
      <w:rFonts w:ascii="宋体" w:hAnsi="Courier New" w:eastAsia="宋体" w:cs="Courier New"/>
      <w:color w:val="000000"/>
      <w:sz w:val="21"/>
      <w:szCs w:val="21"/>
    </w:rPr>
  </w:style>
  <w:style w:type="character" w:customStyle="1" w:styleId="205">
    <w:name w:val="正文文本 2 Char"/>
    <w:basedOn w:val="37"/>
    <w:link w:val="32"/>
    <w:uiPriority w:val="0"/>
    <w:rPr>
      <w:rFonts w:ascii="Times New Roman" w:hAnsi="Times New Roman" w:eastAsia="宋体" w:cs="Times New Roman"/>
      <w:kern w:val="2"/>
      <w:sz w:val="21"/>
      <w:lang w:val="en-US" w:eastAsia="zh-CN" w:bidi="ar-SA"/>
    </w:rPr>
  </w:style>
  <w:style w:type="paragraph" w:customStyle="1" w:styleId="206">
    <w:name w:val="样式4"/>
    <w:basedOn w:val="1"/>
    <w:uiPriority w:val="0"/>
    <w:pPr>
      <w:autoSpaceDE w:val="0"/>
      <w:autoSpaceDN w:val="0"/>
      <w:adjustRightInd w:val="0"/>
      <w:snapToGrid w:val="0"/>
      <w:spacing w:line="360" w:lineRule="auto"/>
      <w:ind w:firstLine="480" w:firstLineChars="200"/>
      <w:jc w:val="both"/>
    </w:pPr>
    <w:rPr>
      <w:rFonts w:ascii="Arial" w:hAnsi="Arial" w:eastAsia="宋体" w:cs="Times New Roman"/>
      <w:color w:val="auto"/>
      <w:kern w:val="2"/>
      <w:lang w:val="en-US" w:eastAsia="zh-CN" w:bidi="ar-SA"/>
    </w:rPr>
  </w:style>
  <w:style w:type="paragraph" w:customStyle="1" w:styleId="207">
    <w:name w:val="p0"/>
    <w:basedOn w:val="1"/>
    <w:uiPriority w:val="0"/>
    <w:pPr>
      <w:widowControl/>
      <w:jc w:val="both"/>
    </w:pPr>
    <w:rPr>
      <w:rFonts w:ascii="Times New Roman" w:hAnsi="Times New Roman" w:eastAsia="宋体" w:cs="Times New Roman"/>
      <w:color w:val="auto"/>
      <w:sz w:val="21"/>
      <w:szCs w:val="21"/>
      <w:lang w:val="en-US" w:eastAsia="zh-CN" w:bidi="ar-SA"/>
    </w:rPr>
  </w:style>
  <w:style w:type="paragraph" w:customStyle="1" w:styleId="208">
    <w:name w:val="Char Char Char Char"/>
    <w:basedOn w:val="1"/>
    <w:uiPriority w:val="0"/>
    <w:pPr>
      <w:autoSpaceDE w:val="0"/>
      <w:autoSpaceDN w:val="0"/>
      <w:adjustRightInd w:val="0"/>
      <w:snapToGrid w:val="0"/>
      <w:spacing w:line="440" w:lineRule="exact"/>
      <w:ind w:firstLine="200" w:firstLineChars="200"/>
      <w:jc w:val="both"/>
    </w:pPr>
    <w:rPr>
      <w:rFonts w:ascii="宋体" w:hAnsi="Times New Roman" w:eastAsia="宋体" w:cs="Times New Roman"/>
      <w:color w:val="auto"/>
      <w:kern w:val="2"/>
      <w:sz w:val="30"/>
      <w:lang w:val="en-US" w:eastAsia="zh-CN" w:bidi="ar-SA"/>
    </w:rPr>
  </w:style>
  <w:style w:type="paragraph" w:customStyle="1" w:styleId="209">
    <w:name w:val="正文格式"/>
    <w:basedOn w:val="1"/>
    <w:uiPriority w:val="0"/>
    <w:pPr>
      <w:spacing w:before="60" w:after="60" w:line="400" w:lineRule="exact"/>
      <w:ind w:left="300" w:leftChars="300"/>
      <w:jc w:val="both"/>
    </w:pPr>
    <w:rPr>
      <w:rFonts w:ascii="Arial" w:hAnsi="Arial" w:eastAsia="宋体" w:cs="Times New Roman"/>
      <w:color w:val="auto"/>
      <w:kern w:val="2"/>
      <w:szCs w:val="20"/>
      <w:lang w:val="en-US" w:eastAsia="zh-CN" w:bidi="ar-SA"/>
    </w:rPr>
  </w:style>
  <w:style w:type="paragraph" w:customStyle="1" w:styleId="210">
    <w:name w:val="正文-御景"/>
    <w:basedOn w:val="1"/>
    <w:uiPriority w:val="0"/>
    <w:pPr>
      <w:tabs>
        <w:tab w:val="left" w:pos="8280"/>
        <w:tab w:val="left" w:pos="9540"/>
      </w:tabs>
      <w:spacing w:line="360" w:lineRule="auto"/>
      <w:ind w:right="2184" w:rightChars="780" w:firstLine="482" w:firstLineChars="200"/>
      <w:jc w:val="both"/>
    </w:pPr>
    <w:rPr>
      <w:rFonts w:ascii="宋体" w:hAnsi="宋体" w:eastAsia="宋体" w:cs="Times New Roman"/>
      <w:b/>
      <w:color w:val="auto"/>
      <w:kern w:val="2"/>
      <w:lang w:val="en-US" w:eastAsia="zh-CN" w:bidi="ar-SA"/>
    </w:rPr>
  </w:style>
  <w:style w:type="paragraph" w:customStyle="1" w:styleId="211">
    <w:name w:val="4"/>
    <w:basedOn w:val="1"/>
    <w:next w:val="15"/>
    <w:uiPriority w:val="0"/>
    <w:pPr>
      <w:spacing w:after="120"/>
      <w:jc w:val="both"/>
    </w:pPr>
    <w:rPr>
      <w:rFonts w:ascii="Times New Roman" w:hAnsi="Times New Roman" w:eastAsia="宋体" w:cs="Times New Roman"/>
      <w:color w:val="auto"/>
      <w:kern w:val="2"/>
      <w:sz w:val="21"/>
      <w:szCs w:val="20"/>
      <w:lang w:val="en-US" w:eastAsia="zh-CN" w:bidi="ar-SA"/>
    </w:rPr>
  </w:style>
  <w:style w:type="paragraph" w:customStyle="1" w:styleId="212">
    <w:name w:val="2"/>
    <w:basedOn w:val="1"/>
    <w:next w:val="1"/>
    <w:uiPriority w:val="0"/>
    <w:pPr>
      <w:spacing w:line="460" w:lineRule="exact"/>
      <w:ind w:left="2" w:leftChars="1" w:firstLine="552" w:firstLineChars="200"/>
      <w:jc w:val="both"/>
    </w:pPr>
    <w:rPr>
      <w:rFonts w:ascii="宋体" w:hAnsi="宋体" w:eastAsia="宋体" w:cs="Times New Roman"/>
      <w:color w:val="auto"/>
      <w:spacing w:val="-2"/>
      <w:kern w:val="2"/>
      <w:sz w:val="28"/>
      <w:szCs w:val="21"/>
      <w:lang w:val="en-US" w:eastAsia="zh-CN" w:bidi="ar-SA"/>
    </w:rPr>
  </w:style>
  <w:style w:type="paragraph" w:customStyle="1" w:styleId="213">
    <w:name w:val="表格"/>
    <w:basedOn w:val="1"/>
    <w:next w:val="1"/>
    <w:uiPriority w:val="0"/>
    <w:pPr>
      <w:adjustRightInd w:val="0"/>
      <w:spacing w:before="60" w:after="60" w:line="240" w:lineRule="atLeast"/>
      <w:jc w:val="center"/>
    </w:pPr>
    <w:rPr>
      <w:rFonts w:ascii="Times New Roman" w:hAnsi="Times New Roman" w:eastAsia="宋体" w:cs="Times New Roman"/>
      <w:color w:val="auto"/>
      <w:kern w:val="15"/>
      <w:szCs w:val="20"/>
      <w:lang w:val="en-US" w:eastAsia="zh-CN" w:bidi="ar-SA"/>
    </w:rPr>
  </w:style>
  <w:style w:type="paragraph" w:customStyle="1" w:styleId="214">
    <w:name w:val="正文-标准"/>
    <w:basedOn w:val="12"/>
    <w:uiPriority w:val="0"/>
    <w:pPr>
      <w:spacing w:before="120" w:after="120" w:line="400" w:lineRule="exact"/>
      <w:ind w:firstLine="200"/>
    </w:pPr>
    <w:rPr>
      <w:rFonts w:ascii="宋体" w:hAnsi="宋体"/>
      <w:kern w:val="0"/>
      <w:sz w:val="28"/>
      <w:lang w:val="en-US" w:eastAsia="zh-CN"/>
    </w:rPr>
  </w:style>
  <w:style w:type="character" w:customStyle="1" w:styleId="215">
    <w:name w:val="批注文字 Char"/>
    <w:basedOn w:val="37"/>
    <w:link w:val="14"/>
    <w:semiHidden/>
    <w:uiPriority w:val="99"/>
    <w:rPr>
      <w:rFonts w:eastAsia="MingLiU_HKSCS"/>
      <w:color w:val="000000"/>
    </w:rPr>
  </w:style>
  <w:style w:type="character" w:customStyle="1" w:styleId="216">
    <w:name w:val="批注主题 Char"/>
    <w:basedOn w:val="215"/>
    <w:link w:val="34"/>
    <w:semiHidden/>
    <w:uiPriority w:val="99"/>
    <w:rPr>
      <w:rFonts w:eastAsia="MingLiU_HKSCS"/>
      <w:b/>
      <w:bCs/>
      <w:color w:val="000000"/>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4" Type="http://schemas.microsoft.com/office/2011/relationships/people" Target="people.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notes" Target="footnotes.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jpeg"/><Relationship Id="rId45" Type="http://schemas.openxmlformats.org/officeDocument/2006/relationships/image" Target="media/image35.pn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microsoft.com/office/2011/relationships/commentsExtended" Target="commentsExtended.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comments" Target="comment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15875">
          <a:solidFill>
            <a:srgbClr val="000000"/>
          </a:solidFill>
          <a:round/>
        </a:ln>
      </a:spPr>
      <a:bodyPr rot="0" vert="horz" wrap="square" lIns="91440" tIns="45720" rIns="91440" bIns="45720" anchor="t" anchorCtr="0" upright="1">
        <a:noAutofit/>
      </a:bodyPr>
      <a:lst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B7AC6C-4FAD-4CB7-BC21-E7E9E8782A6B}">
  <ds:schemaRefs/>
</ds:datastoreItem>
</file>

<file path=docProps/app.xml><?xml version="1.0" encoding="utf-8"?>
<Properties xmlns="http://schemas.openxmlformats.org/officeDocument/2006/extended-properties" xmlns:vt="http://schemas.openxmlformats.org/officeDocument/2006/docPropsVTypes">
  <Template>Normal.dotm</Template>
  <Company>HaoXiTong.Com</Company>
  <Pages>29</Pages>
  <Words>4830</Words>
  <Characters>27535</Characters>
  <Lines>229</Lines>
  <Paragraphs>64</Paragraphs>
  <TotalTime>7814</TotalTime>
  <ScaleCrop>false</ScaleCrop>
  <LinksUpToDate>false</LinksUpToDate>
  <CharactersWithSpaces>32301</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2016-05-16T07:31:00Z</dcterms:created>
  <dc:creator>HaoXiTong</dc:creator>
  <cp:lastModifiedBy>温跃生</cp:lastModifiedBy>
  <dcterms:modified xsi:type="dcterms:W3CDTF">2020-03-16T08:28:12Z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