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C8A" w:rsidRDefault="00DE3C8A" w:rsidP="00DE3C8A">
      <w:pPr>
        <w:pStyle w:val="Pa0"/>
        <w:rPr>
          <w:rStyle w:val="A1"/>
        </w:rPr>
      </w:pPr>
      <w:r>
        <w:rPr>
          <w:rStyle w:val="A1"/>
        </w:rPr>
        <w:t>LE CUBE</w:t>
      </w:r>
    </w:p>
    <w:p w:rsidR="00DE3C8A" w:rsidRPr="00DE3C8A" w:rsidRDefault="00DE3C8A" w:rsidP="00DE3C8A">
      <w:bookmarkStart w:id="0" w:name="_GoBack"/>
      <w:r>
        <w:rPr>
          <w:rFonts w:cs="Swis721 BT"/>
          <w:color w:val="000000"/>
          <w:sz w:val="23"/>
          <w:szCs w:val="23"/>
        </w:rPr>
        <w:t>Restaurant QUICK</w:t>
      </w:r>
    </w:p>
    <w:bookmarkEnd w:id="0"/>
    <w:p w:rsidR="00DE3C8A" w:rsidRDefault="00DE3C8A" w:rsidP="00DE3C8A">
      <w:pPr>
        <w:pStyle w:val="Pa0"/>
        <w:rPr>
          <w:rStyle w:val="A0"/>
          <w:b w:val="0"/>
          <w:bCs w:val="0"/>
        </w:rPr>
      </w:pPr>
      <w:r>
        <w:rPr>
          <w:rStyle w:val="A0"/>
          <w:b w:val="0"/>
          <w:bCs w:val="0"/>
        </w:rPr>
        <w:t xml:space="preserve">Nouveau concept de restaurant créé pour Quick, le bâtiment peut facilement accueillir 130 personnes assises, accepter un surcroit d’activité et traiter le flux important du drive. Conçu pour répondre à la nouvelle réglementation thermique 2012, </w:t>
      </w:r>
      <w:r w:rsidR="007369E1">
        <w:rPr>
          <w:rFonts w:cs="Swis721 BT"/>
          <w:color w:val="000000"/>
          <w:sz w:val="18"/>
          <w:szCs w:val="18"/>
        </w:rPr>
        <w:t xml:space="preserve"> </w:t>
      </w:r>
      <w:r>
        <w:rPr>
          <w:rStyle w:val="A0"/>
          <w:b w:val="0"/>
          <w:bCs w:val="0"/>
        </w:rPr>
        <w:t>le bâtiment affiche des performances énergétiques élevées. Les matériaux utilisés pour les façades sont de qualité, la construction présente ainsi de toute part un aspect élégant. Les zones techniques sont intégrées dans le volume de la construction ou masquées à l’arrière de panneau bois en toiture. Le bâtiment est destiné à être déployé sur l’ensemble du territoire national.</w:t>
      </w:r>
    </w:p>
    <w:p w:rsidR="00DE3C8A" w:rsidRPr="00DE3C8A" w:rsidRDefault="00DE3C8A" w:rsidP="00DE3C8A"/>
    <w:p w:rsidR="00DE3C8A" w:rsidRDefault="00DE3C8A" w:rsidP="00DE3C8A">
      <w:pPr>
        <w:pStyle w:val="Pa0"/>
        <w:rPr>
          <w:rFonts w:cs="Swis721 BT"/>
          <w:color w:val="000000"/>
          <w:sz w:val="18"/>
          <w:szCs w:val="18"/>
        </w:rPr>
      </w:pPr>
      <w:r>
        <w:rPr>
          <w:rStyle w:val="A0"/>
        </w:rPr>
        <w:t xml:space="preserve">Maître d’Ouvrage : </w:t>
      </w:r>
      <w:r>
        <w:rPr>
          <w:rStyle w:val="A0"/>
          <w:b w:val="0"/>
          <w:bCs w:val="0"/>
        </w:rPr>
        <w:t>Quick Invest France</w:t>
      </w:r>
    </w:p>
    <w:p w:rsidR="00DE3C8A" w:rsidRDefault="00DE3C8A" w:rsidP="00DE3C8A">
      <w:pPr>
        <w:pStyle w:val="Pa0"/>
        <w:rPr>
          <w:rFonts w:cs="Swis721 BT"/>
          <w:color w:val="000000"/>
          <w:sz w:val="18"/>
          <w:szCs w:val="18"/>
        </w:rPr>
      </w:pPr>
      <w:r>
        <w:rPr>
          <w:rStyle w:val="A0"/>
        </w:rPr>
        <w:t xml:space="preserve">Identité visuelle : </w:t>
      </w:r>
      <w:r>
        <w:rPr>
          <w:rStyle w:val="A0"/>
          <w:b w:val="0"/>
          <w:bCs w:val="0"/>
        </w:rPr>
        <w:t>Malherbe Design</w:t>
      </w:r>
    </w:p>
    <w:p w:rsidR="00DE3C8A" w:rsidRDefault="00DE3C8A" w:rsidP="00DE3C8A">
      <w:pPr>
        <w:pStyle w:val="Pa0"/>
        <w:rPr>
          <w:rFonts w:cs="Swis721 BT"/>
          <w:color w:val="000000"/>
          <w:sz w:val="18"/>
          <w:szCs w:val="18"/>
        </w:rPr>
      </w:pPr>
      <w:r>
        <w:rPr>
          <w:rStyle w:val="A0"/>
        </w:rPr>
        <w:t xml:space="preserve">Lieux : </w:t>
      </w:r>
    </w:p>
    <w:p w:rsidR="00DE3C8A" w:rsidRDefault="00DE3C8A" w:rsidP="00DE3C8A">
      <w:pPr>
        <w:pStyle w:val="Pa0"/>
        <w:rPr>
          <w:rFonts w:cs="Swis721 BT"/>
          <w:color w:val="000000"/>
          <w:sz w:val="16"/>
          <w:szCs w:val="16"/>
        </w:rPr>
      </w:pPr>
      <w:proofErr w:type="spellStart"/>
      <w:r>
        <w:rPr>
          <w:rStyle w:val="A2"/>
        </w:rPr>
        <w:t>Barberey</w:t>
      </w:r>
      <w:proofErr w:type="spellEnd"/>
      <w:r>
        <w:rPr>
          <w:rStyle w:val="A2"/>
        </w:rPr>
        <w:t xml:space="preserve"> St Sulpice (10), réalisation 2011</w:t>
      </w:r>
    </w:p>
    <w:p w:rsidR="00DE3C8A" w:rsidRDefault="00DE3C8A" w:rsidP="00DE3C8A">
      <w:pPr>
        <w:pStyle w:val="Pa0"/>
        <w:rPr>
          <w:rFonts w:cs="Swis721 BT"/>
          <w:color w:val="000000"/>
          <w:sz w:val="16"/>
          <w:szCs w:val="16"/>
        </w:rPr>
      </w:pPr>
      <w:r>
        <w:rPr>
          <w:rStyle w:val="A2"/>
        </w:rPr>
        <w:t>Villeparisis (77), réalisation 2012</w:t>
      </w:r>
    </w:p>
    <w:p w:rsidR="00DE3C8A" w:rsidRDefault="00DE3C8A" w:rsidP="00DE3C8A">
      <w:pPr>
        <w:pStyle w:val="Pa0"/>
        <w:rPr>
          <w:rFonts w:cs="Swis721 BT"/>
          <w:color w:val="000000"/>
          <w:sz w:val="16"/>
          <w:szCs w:val="16"/>
        </w:rPr>
      </w:pPr>
      <w:proofErr w:type="spellStart"/>
      <w:r>
        <w:rPr>
          <w:rStyle w:val="A2"/>
        </w:rPr>
        <w:t>Avrainville</w:t>
      </w:r>
      <w:proofErr w:type="spellEnd"/>
      <w:r>
        <w:rPr>
          <w:rStyle w:val="A2"/>
        </w:rPr>
        <w:t xml:space="preserve"> (91), réalisation 2012</w:t>
      </w:r>
    </w:p>
    <w:p w:rsidR="00DE3C8A" w:rsidRDefault="00DE3C8A" w:rsidP="00DE3C8A">
      <w:pPr>
        <w:pStyle w:val="Pa0"/>
        <w:rPr>
          <w:rFonts w:cs="Swis721 BT"/>
          <w:color w:val="000000"/>
          <w:sz w:val="16"/>
          <w:szCs w:val="16"/>
        </w:rPr>
      </w:pPr>
      <w:r>
        <w:rPr>
          <w:rStyle w:val="A2"/>
        </w:rPr>
        <w:t>Denain (59), livraison juillet 2013</w:t>
      </w:r>
    </w:p>
    <w:p w:rsidR="00DE3C8A" w:rsidRDefault="00DE3C8A" w:rsidP="00DE3C8A">
      <w:pPr>
        <w:pStyle w:val="Pa0"/>
        <w:rPr>
          <w:rFonts w:cs="Swis721 BT"/>
          <w:color w:val="000000"/>
          <w:sz w:val="16"/>
          <w:szCs w:val="16"/>
        </w:rPr>
      </w:pPr>
      <w:r>
        <w:rPr>
          <w:rStyle w:val="A2"/>
        </w:rPr>
        <w:t>Corbeil-Essonnes (91), livraison nov. 2013</w:t>
      </w:r>
    </w:p>
    <w:p w:rsidR="00DE3C8A" w:rsidRDefault="00DE3C8A" w:rsidP="00DE3C8A">
      <w:pPr>
        <w:pStyle w:val="Pa0"/>
        <w:rPr>
          <w:rFonts w:cs="Swis721 BT"/>
          <w:color w:val="000000"/>
          <w:sz w:val="16"/>
          <w:szCs w:val="16"/>
        </w:rPr>
      </w:pPr>
      <w:r>
        <w:rPr>
          <w:rStyle w:val="A2"/>
        </w:rPr>
        <w:t xml:space="preserve">Roissy St </w:t>
      </w:r>
      <w:proofErr w:type="spellStart"/>
      <w:r>
        <w:rPr>
          <w:rStyle w:val="A2"/>
        </w:rPr>
        <w:t>Mard</w:t>
      </w:r>
      <w:proofErr w:type="spellEnd"/>
      <w:r>
        <w:rPr>
          <w:rStyle w:val="A2"/>
        </w:rPr>
        <w:t xml:space="preserve"> (77), livraison nov. 2013</w:t>
      </w:r>
    </w:p>
    <w:p w:rsidR="00DE3C8A" w:rsidRDefault="00DE3C8A" w:rsidP="00DE3C8A">
      <w:pPr>
        <w:pStyle w:val="Pa0"/>
        <w:rPr>
          <w:rFonts w:cs="Swis721 BT"/>
          <w:color w:val="000000"/>
          <w:sz w:val="16"/>
          <w:szCs w:val="16"/>
        </w:rPr>
      </w:pPr>
      <w:proofErr w:type="spellStart"/>
      <w:r>
        <w:rPr>
          <w:rStyle w:val="A2"/>
        </w:rPr>
        <w:t>Arçonnay</w:t>
      </w:r>
      <w:proofErr w:type="spellEnd"/>
      <w:r>
        <w:rPr>
          <w:rStyle w:val="A2"/>
        </w:rPr>
        <w:t xml:space="preserve"> (72), livraison mars 2014</w:t>
      </w:r>
    </w:p>
    <w:p w:rsidR="00DE3C8A" w:rsidRDefault="00DE3C8A" w:rsidP="00DE3C8A">
      <w:pPr>
        <w:pStyle w:val="Pa0"/>
        <w:rPr>
          <w:rFonts w:cs="Swis721 BT"/>
          <w:color w:val="000000"/>
          <w:sz w:val="16"/>
          <w:szCs w:val="16"/>
        </w:rPr>
      </w:pPr>
      <w:r>
        <w:rPr>
          <w:rStyle w:val="A2"/>
        </w:rPr>
        <w:t>Vernouillet (78), livraison juin 2014</w:t>
      </w:r>
    </w:p>
    <w:p w:rsidR="00DE3C8A" w:rsidRDefault="00DE3C8A" w:rsidP="00DE3C8A">
      <w:pPr>
        <w:pStyle w:val="Pa0"/>
        <w:rPr>
          <w:rFonts w:cs="Swis721 BT"/>
          <w:color w:val="000000"/>
          <w:sz w:val="18"/>
          <w:szCs w:val="18"/>
        </w:rPr>
      </w:pPr>
      <w:r>
        <w:rPr>
          <w:rStyle w:val="A0"/>
        </w:rPr>
        <w:t xml:space="preserve">SHON totale : </w:t>
      </w:r>
      <w:r>
        <w:rPr>
          <w:rStyle w:val="A0"/>
          <w:b w:val="0"/>
          <w:bCs w:val="0"/>
        </w:rPr>
        <w:t>482 m2</w:t>
      </w:r>
    </w:p>
    <w:p w:rsidR="00DE3C8A" w:rsidRDefault="00DE3C8A" w:rsidP="00DE3C8A">
      <w:pPr>
        <w:pStyle w:val="Pa0"/>
        <w:rPr>
          <w:rFonts w:cs="Swis721 BT"/>
          <w:color w:val="000000"/>
          <w:sz w:val="18"/>
          <w:szCs w:val="18"/>
        </w:rPr>
      </w:pPr>
      <w:r>
        <w:rPr>
          <w:rStyle w:val="A0"/>
        </w:rPr>
        <w:t xml:space="preserve">Coût : </w:t>
      </w:r>
      <w:r>
        <w:rPr>
          <w:rStyle w:val="A0"/>
          <w:b w:val="0"/>
          <w:bCs w:val="0"/>
        </w:rPr>
        <w:t xml:space="preserve">1 200 000 euros </w:t>
      </w:r>
    </w:p>
    <w:p w:rsidR="009A63F0" w:rsidRDefault="00DE3C8A" w:rsidP="00DE3C8A">
      <w:r>
        <w:rPr>
          <w:rStyle w:val="A0"/>
        </w:rPr>
        <w:t>ERP type N 4ème catégorie</w:t>
      </w:r>
    </w:p>
    <w:sectPr w:rsidR="009A6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wis721 BT">
    <w:altName w:val="Swis721 BT"/>
    <w:panose1 w:val="020B050402020202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C8A"/>
    <w:rsid w:val="007369E1"/>
    <w:rsid w:val="009A63F0"/>
    <w:rsid w:val="00DE3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0">
    <w:name w:val="Pa0"/>
    <w:basedOn w:val="Normal"/>
    <w:next w:val="Normal"/>
    <w:uiPriority w:val="99"/>
    <w:rsid w:val="00DE3C8A"/>
    <w:pPr>
      <w:autoSpaceDE w:val="0"/>
      <w:autoSpaceDN w:val="0"/>
      <w:adjustRightInd w:val="0"/>
      <w:spacing w:after="0" w:line="241" w:lineRule="atLeast"/>
    </w:pPr>
    <w:rPr>
      <w:rFonts w:ascii="Swis721 BT" w:hAnsi="Swis721 BT"/>
      <w:sz w:val="24"/>
      <w:szCs w:val="24"/>
    </w:rPr>
  </w:style>
  <w:style w:type="character" w:customStyle="1" w:styleId="A1">
    <w:name w:val="A1"/>
    <w:uiPriority w:val="99"/>
    <w:rsid w:val="00DE3C8A"/>
    <w:rPr>
      <w:rFonts w:cs="Swis721 BT"/>
      <w:color w:val="000000"/>
      <w:sz w:val="22"/>
      <w:szCs w:val="22"/>
    </w:rPr>
  </w:style>
  <w:style w:type="character" w:customStyle="1" w:styleId="A0">
    <w:name w:val="A0"/>
    <w:uiPriority w:val="99"/>
    <w:rsid w:val="00DE3C8A"/>
    <w:rPr>
      <w:rFonts w:cs="Swis721 BT"/>
      <w:b/>
      <w:bCs/>
      <w:color w:val="000000"/>
      <w:sz w:val="18"/>
      <w:szCs w:val="18"/>
    </w:rPr>
  </w:style>
  <w:style w:type="character" w:customStyle="1" w:styleId="A2">
    <w:name w:val="A2"/>
    <w:uiPriority w:val="99"/>
    <w:rsid w:val="00DE3C8A"/>
    <w:rPr>
      <w:rFonts w:cs="Swis721 BT"/>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0">
    <w:name w:val="Pa0"/>
    <w:basedOn w:val="Normal"/>
    <w:next w:val="Normal"/>
    <w:uiPriority w:val="99"/>
    <w:rsid w:val="00DE3C8A"/>
    <w:pPr>
      <w:autoSpaceDE w:val="0"/>
      <w:autoSpaceDN w:val="0"/>
      <w:adjustRightInd w:val="0"/>
      <w:spacing w:after="0" w:line="241" w:lineRule="atLeast"/>
    </w:pPr>
    <w:rPr>
      <w:rFonts w:ascii="Swis721 BT" w:hAnsi="Swis721 BT"/>
      <w:sz w:val="24"/>
      <w:szCs w:val="24"/>
    </w:rPr>
  </w:style>
  <w:style w:type="character" w:customStyle="1" w:styleId="A1">
    <w:name w:val="A1"/>
    <w:uiPriority w:val="99"/>
    <w:rsid w:val="00DE3C8A"/>
    <w:rPr>
      <w:rFonts w:cs="Swis721 BT"/>
      <w:color w:val="000000"/>
      <w:sz w:val="22"/>
      <w:szCs w:val="22"/>
    </w:rPr>
  </w:style>
  <w:style w:type="character" w:customStyle="1" w:styleId="A0">
    <w:name w:val="A0"/>
    <w:uiPriority w:val="99"/>
    <w:rsid w:val="00DE3C8A"/>
    <w:rPr>
      <w:rFonts w:cs="Swis721 BT"/>
      <w:b/>
      <w:bCs/>
      <w:color w:val="000000"/>
      <w:sz w:val="18"/>
      <w:szCs w:val="18"/>
    </w:rPr>
  </w:style>
  <w:style w:type="character" w:customStyle="1" w:styleId="A2">
    <w:name w:val="A2"/>
    <w:uiPriority w:val="99"/>
    <w:rsid w:val="00DE3C8A"/>
    <w:rPr>
      <w:rFonts w:cs="Swis721 B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171</Words>
  <Characters>943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APY</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CANOPEE</dc:creator>
  <cp:lastModifiedBy>testadministrateur</cp:lastModifiedBy>
  <cp:revision>2</cp:revision>
  <dcterms:created xsi:type="dcterms:W3CDTF">2014-09-23T08:40:00Z</dcterms:created>
  <dcterms:modified xsi:type="dcterms:W3CDTF">2015-03-05T12:54:00Z</dcterms:modified>
</cp:coreProperties>
</file>