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D15BB" w14:textId="75454536" w:rsidR="00D63D44" w:rsidRPr="00D63D44" w:rsidRDefault="00E731A6" w:rsidP="00EE3F06">
      <w:pPr>
        <w:spacing w:after="0" w:line="240" w:lineRule="auto"/>
        <w:rPr>
          <w:rFonts w:ascii="Calibri" w:eastAsia="Times New Roman" w:hAnsi="Calibri" w:cs="Calibri"/>
          <w:color w:val="153D63" w:themeColor="text2" w:themeTint="E6"/>
          <w:kern w:val="0"/>
          <w14:ligatures w14:val="none"/>
        </w:rPr>
      </w:pPr>
      <w:r>
        <w:rPr>
          <w:rFonts w:ascii="Calibri" w:eastAsia="Times New Roman" w:hAnsi="Calibri" w:cs="Calibri"/>
          <w:noProof/>
          <w:color w:val="000000" w:themeColor="text1"/>
          <w:kern w:val="0"/>
        </w:rPr>
        <w:drawing>
          <wp:anchor distT="0" distB="0" distL="114300" distR="114300" simplePos="0" relativeHeight="251658240" behindDoc="1" locked="0" layoutInCell="1" allowOverlap="1" wp14:anchorId="668368BE" wp14:editId="356F7737">
            <wp:simplePos x="0" y="0"/>
            <wp:positionH relativeFrom="column">
              <wp:posOffset>2468880</wp:posOffset>
            </wp:positionH>
            <wp:positionV relativeFrom="paragraph">
              <wp:posOffset>-1120140</wp:posOffset>
            </wp:positionV>
            <wp:extent cx="9086945" cy="10471785"/>
            <wp:effectExtent l="0" t="0" r="0" b="5715"/>
            <wp:wrapNone/>
            <wp:docPr id="1813867385" name="Picture 1" descr="A close up of a bu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67385" name="Picture 1" descr="A close up of a bug&#10;&#10;AI-generated content may be incorrect."/>
                    <pic:cNvPicPr/>
                  </pic:nvPicPr>
                  <pic:blipFill>
                    <a:blip r:embed="rId5">
                      <a:alphaModFix amt="11000"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9839" cy="1047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3D44" w:rsidRPr="00D63D44">
        <w:rPr>
          <w:rFonts w:ascii="Calibri" w:eastAsia="Times New Roman" w:hAnsi="Calibri" w:cs="Calibri"/>
          <w:b/>
          <w:bCs/>
          <w:color w:val="153D63" w:themeColor="text2" w:themeTint="E6"/>
          <w:kern w:val="0"/>
          <w14:ligatures w14:val="none"/>
        </w:rPr>
        <w:t>PhD Position – Molecular Mechanisms of Plant–Herbivore Interactions</w:t>
      </w:r>
      <w:r w:rsidR="00D63D44" w:rsidRPr="00D63D44">
        <w:rPr>
          <w:rFonts w:ascii="Calibri" w:eastAsia="Times New Roman" w:hAnsi="Calibri" w:cs="Calibri"/>
          <w:color w:val="153D63" w:themeColor="text2" w:themeTint="E6"/>
          <w:kern w:val="0"/>
          <w14:ligatures w14:val="none"/>
        </w:rPr>
        <w:br/>
      </w:r>
      <w:r w:rsidR="00D63D44" w:rsidRPr="00D63D44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Grbić Lab, University of Western Ontario</w:t>
      </w:r>
    </w:p>
    <w:p w14:paraId="69DC90E2" w14:textId="09175537" w:rsidR="00D63D44" w:rsidRPr="00D63D44" w:rsidRDefault="00884175" w:rsidP="00D63D44">
      <w:pPr>
        <w:spacing w:after="0" w:line="240" w:lineRule="auto"/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</w:pPr>
      <w:r w:rsidRPr="00884175">
        <w:rPr>
          <w:rFonts w:ascii="Calibri" w:eastAsia="Times New Roman" w:hAnsi="Calibri" w:cs="Calibri"/>
          <w:noProof/>
          <w:color w:val="000000" w:themeColor="text1"/>
          <w:kern w:val="0"/>
        </w:rPr>
        <w:pict w14:anchorId="04FC15E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4343C25" w14:textId="18A10B90" w:rsidR="00D63D44" w:rsidRPr="00D63D44" w:rsidRDefault="00D63D44" w:rsidP="00D63D44">
      <w:pPr>
        <w:spacing w:before="100" w:beforeAutospacing="1" w:after="100" w:afterAutospacing="1" w:line="276" w:lineRule="auto"/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</w:pPr>
      <w:r w:rsidRPr="00D63D44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 xml:space="preserve">The Grbić Lab is seeking a highly motivated PhD student to explore the molecular and genetic mechanisms that allow herbivorous mites to adapt to their host plants. </w:t>
      </w:r>
      <w:r w:rsidRPr="00D63D44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Using the two-spotted spider mite (</w:t>
      </w:r>
      <w:r w:rsidRPr="00D63D44">
        <w:rPr>
          <w:rFonts w:ascii="Calibri" w:eastAsia="Times New Roman" w:hAnsi="Calibri" w:cs="Calibri"/>
          <w:i/>
          <w:iCs/>
          <w:color w:val="262626" w:themeColor="text1" w:themeTint="D9"/>
          <w:kern w:val="0"/>
          <w14:ligatures w14:val="none"/>
        </w:rPr>
        <w:t>Tetranychus urticae</w:t>
      </w:r>
      <w:r w:rsidRPr="00D63D44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) as a model, our research integrates molecular genetics, functional genomics, enzymology, and RNAi-based approaches to uncover how these pests evade plant defenses and chemical control strategies.</w:t>
      </w:r>
    </w:p>
    <w:p w14:paraId="72F4419D" w14:textId="3CAEC37A" w:rsidR="00D63D44" w:rsidRPr="00D63D44" w:rsidRDefault="00D63D44" w:rsidP="00D63D44">
      <w:pPr>
        <w:spacing w:before="100" w:beforeAutospacing="1" w:after="0" w:line="276" w:lineRule="auto"/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</w:pPr>
      <w:r w:rsidRPr="00D63D44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The successful candidate will have the opportunity to:</w:t>
      </w:r>
    </w:p>
    <w:p w14:paraId="1F860CA3" w14:textId="012416B8" w:rsidR="00D63D44" w:rsidRPr="00D63D44" w:rsidRDefault="00D63D44" w:rsidP="00D63D44">
      <w:pPr>
        <w:numPr>
          <w:ilvl w:val="0"/>
          <w:numId w:val="1"/>
        </w:numPr>
        <w:spacing w:after="100" w:afterAutospacing="1" w:line="276" w:lineRule="auto"/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</w:pPr>
      <w:r w:rsidRPr="00D63D44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Characterize detoxification enzymes and host-adaptation pathways</w:t>
      </w:r>
    </w:p>
    <w:p w14:paraId="749F9291" w14:textId="14CFB8F3" w:rsidR="00D63D44" w:rsidRPr="00D63D44" w:rsidRDefault="00D63D44" w:rsidP="00D63D4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</w:pPr>
      <w:r w:rsidRPr="00D63D44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Explore plant defense responses and mite counter-defense mechanisms</w:t>
      </w:r>
    </w:p>
    <w:p w14:paraId="28C6BE36" w14:textId="223974A1" w:rsidR="00D63D44" w:rsidRPr="00D63D44" w:rsidRDefault="00D63D44" w:rsidP="00D63D4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</w:pPr>
      <w:r w:rsidRPr="00D63D44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Develop and assess RNAi-based gene silencing tools</w:t>
      </w:r>
    </w:p>
    <w:p w14:paraId="6B7BE911" w14:textId="39BDA160" w:rsidR="00D63D44" w:rsidRPr="00D63D44" w:rsidRDefault="00D63D44" w:rsidP="00D63D4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</w:pPr>
      <w:r w:rsidRPr="00D63D44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Gain expertise in molecular biology, protein expression, transcriptomics, and plant bioassays within a collaborative, interdisciplinary environment</w:t>
      </w:r>
    </w:p>
    <w:p w14:paraId="0BA92E03" w14:textId="7AD612FA" w:rsidR="00D63D44" w:rsidRPr="00D63D44" w:rsidRDefault="00D63D44" w:rsidP="00D63D44">
      <w:pPr>
        <w:spacing w:before="100" w:beforeAutospacing="1" w:after="0" w:line="276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D63D44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>Qualifications:</w:t>
      </w:r>
    </w:p>
    <w:p w14:paraId="7456CDE0" w14:textId="17F2E58D" w:rsidR="00D63D44" w:rsidRPr="00D63D44" w:rsidRDefault="00D63D44" w:rsidP="00D63D4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</w:pPr>
      <w:r w:rsidRPr="00D63D44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 xml:space="preserve">MSc or strong BSc (Hons) in molecular biology, </w:t>
      </w:r>
      <w:r w:rsidRPr="00D63D44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 xml:space="preserve">entomology, </w:t>
      </w:r>
      <w:r w:rsidRPr="00D63D44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biochemistry, plant science, or a related field</w:t>
      </w:r>
    </w:p>
    <w:p w14:paraId="412511B2" w14:textId="78729DE2" w:rsidR="00D63D44" w:rsidRPr="00D63D44" w:rsidRDefault="00D63D44" w:rsidP="00D63D4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</w:pPr>
      <w:r w:rsidRPr="00D63D44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Hands-on experience with RNA, protein, genomic, or molecular cloning techniques</w:t>
      </w:r>
    </w:p>
    <w:p w14:paraId="4624B54D" w14:textId="77777777" w:rsidR="00D63D44" w:rsidRPr="00D63D44" w:rsidRDefault="00D63D44" w:rsidP="00D63D4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</w:pPr>
      <w:r w:rsidRPr="00D63D44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Interest in interdisciplinary research on plant–arthropod interactions</w:t>
      </w:r>
    </w:p>
    <w:p w14:paraId="3A1FC90A" w14:textId="7882EF23" w:rsidR="00D63D44" w:rsidRPr="00D63D44" w:rsidRDefault="00D63D44" w:rsidP="00D63D4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</w:pPr>
      <w:r w:rsidRPr="00D63D44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Experience with bioinformatics is an asset</w:t>
      </w:r>
    </w:p>
    <w:p w14:paraId="30013348" w14:textId="7926141E" w:rsidR="00D63D44" w:rsidRDefault="00884175" w:rsidP="00D63D44">
      <w:pPr>
        <w:spacing w:before="100" w:beforeAutospacing="1" w:after="0" w:line="276" w:lineRule="auto"/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</w:pPr>
      <w:r w:rsidRPr="00884175">
        <w:rPr>
          <w:rFonts w:ascii="Calibri" w:eastAsia="Times New Roman" w:hAnsi="Calibri" w:cs="Calibri"/>
          <w:noProof/>
          <w:color w:val="000000" w:themeColor="text1"/>
          <w:kern w:val="0"/>
        </w:rPr>
        <w:pict w14:anchorId="68AEB52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5E12833" w14:textId="49DCA05F" w:rsidR="00D63D44" w:rsidRPr="00D63D44" w:rsidRDefault="00D63D44" w:rsidP="00D63D44">
      <w:pPr>
        <w:spacing w:before="100" w:beforeAutospacing="1" w:after="0" w:line="276" w:lineRule="auto"/>
        <w:rPr>
          <w:rFonts w:ascii="Calibri" w:eastAsia="Times New Roman" w:hAnsi="Calibri" w:cs="Calibri"/>
          <w:color w:val="215E99" w:themeColor="text2" w:themeTint="BF"/>
          <w:kern w:val="0"/>
          <w14:ligatures w14:val="none"/>
        </w:rPr>
      </w:pPr>
      <w:r w:rsidRPr="00D63D44">
        <w:rPr>
          <w:rFonts w:ascii="Calibri" w:eastAsia="Times New Roman" w:hAnsi="Calibri" w:cs="Calibri"/>
          <w:b/>
          <w:bCs/>
          <w:color w:val="215E99" w:themeColor="text2" w:themeTint="BF"/>
          <w:kern w:val="0"/>
          <w14:ligatures w14:val="none"/>
        </w:rPr>
        <w:t>Application Instructions:</w:t>
      </w:r>
    </w:p>
    <w:p w14:paraId="77963EB9" w14:textId="62B787C9" w:rsidR="00D63D44" w:rsidRPr="00D63D44" w:rsidRDefault="00D63D44" w:rsidP="00D63D44">
      <w:pPr>
        <w:spacing w:after="0" w:line="276" w:lineRule="auto"/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</w:pPr>
      <w:r w:rsidRPr="00D63D44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Please submit a CV, transcripts, and a brief statement of research interests (or cover letter). Applicants with relevant experience should also provide contact information for two referees.</w:t>
      </w:r>
      <w:r w:rsidRPr="00D63D44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br/>
        <w:t xml:space="preserve">Send all materials to </w:t>
      </w:r>
      <w:r w:rsidRPr="00D63D44">
        <w:rPr>
          <w:rFonts w:ascii="Calibri" w:eastAsia="Times New Roman" w:hAnsi="Calibri" w:cs="Calibri"/>
          <w:b/>
          <w:bCs/>
          <w:color w:val="262626" w:themeColor="text1" w:themeTint="D9"/>
          <w:kern w:val="0"/>
          <w14:ligatures w14:val="none"/>
        </w:rPr>
        <w:t xml:space="preserve">Dr. Vojislava Grbić </w:t>
      </w:r>
      <w:r w:rsidRPr="00D63D44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(</w:t>
      </w:r>
      <w:hyperlink r:id="rId6" w:history="1">
        <w:r w:rsidRPr="00D63D44">
          <w:rPr>
            <w:rFonts w:ascii="Calibri" w:eastAsia="Times New Roman" w:hAnsi="Calibri" w:cs="Calibri"/>
            <w:color w:val="215E99" w:themeColor="text2" w:themeTint="BF"/>
            <w:kern w:val="0"/>
            <w:u w:val="single"/>
            <w14:ligatures w14:val="none"/>
          </w:rPr>
          <w:t>vgrbic@uwo.ca</w:t>
        </w:r>
      </w:hyperlink>
      <w:r w:rsidRPr="00D63D44">
        <w:rPr>
          <w:rFonts w:ascii="Calibri" w:eastAsia="Times New Roman" w:hAnsi="Calibri" w:cs="Calibri"/>
          <w:color w:val="262626" w:themeColor="text1" w:themeTint="D9"/>
          <w:kern w:val="0"/>
          <w14:ligatures w14:val="none"/>
        </w:rPr>
        <w:t>).</w:t>
      </w:r>
    </w:p>
    <w:p w14:paraId="74A38193" w14:textId="77777777" w:rsidR="00D63D44" w:rsidRPr="00D63D44" w:rsidRDefault="00D63D44">
      <w:pPr>
        <w:rPr>
          <w:rFonts w:ascii="Calibri" w:hAnsi="Calibri" w:cs="Calibri"/>
          <w:color w:val="262626" w:themeColor="text1" w:themeTint="D9"/>
        </w:rPr>
      </w:pPr>
    </w:p>
    <w:sectPr w:rsidR="00D63D44" w:rsidRPr="00D63D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C330D"/>
    <w:multiLevelType w:val="multilevel"/>
    <w:tmpl w:val="4B34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2413F5"/>
    <w:multiLevelType w:val="multilevel"/>
    <w:tmpl w:val="A538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057579">
    <w:abstractNumId w:val="0"/>
  </w:num>
  <w:num w:numId="2" w16cid:durableId="1972906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D44"/>
    <w:rsid w:val="00024C1E"/>
    <w:rsid w:val="004A2E49"/>
    <w:rsid w:val="00522EC0"/>
    <w:rsid w:val="00647225"/>
    <w:rsid w:val="00666CA5"/>
    <w:rsid w:val="00812770"/>
    <w:rsid w:val="00847DA2"/>
    <w:rsid w:val="00884175"/>
    <w:rsid w:val="008A2A38"/>
    <w:rsid w:val="00C92882"/>
    <w:rsid w:val="00D63D44"/>
    <w:rsid w:val="00E731A6"/>
    <w:rsid w:val="00EE3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ECB1E"/>
  <w15:chartTrackingRefBased/>
  <w15:docId w15:val="{B76D3BB0-0264-974F-AEB1-97B428631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D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3D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63D44"/>
    <w:rPr>
      <w:b/>
      <w:bCs/>
    </w:rPr>
  </w:style>
  <w:style w:type="character" w:styleId="Emphasis">
    <w:name w:val="Emphasis"/>
    <w:basedOn w:val="DefaultParagraphFont"/>
    <w:uiPriority w:val="20"/>
    <w:qFormat/>
    <w:rsid w:val="00D63D4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63D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grbic@uwo.c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Mikaelison da Silva Lima</dc:creator>
  <cp:keywords/>
  <dc:description/>
  <cp:lastModifiedBy>Mikaelison da Silva Lima</cp:lastModifiedBy>
  <cp:revision>10</cp:revision>
  <dcterms:created xsi:type="dcterms:W3CDTF">2025-11-19T18:03:00Z</dcterms:created>
  <dcterms:modified xsi:type="dcterms:W3CDTF">2025-11-19T18:33:00Z</dcterms:modified>
</cp:coreProperties>
</file>