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CF145" w14:textId="51BC63E0" w:rsidR="002B36D9" w:rsidRPr="002B36D9" w:rsidRDefault="00AE1EB7" w:rsidP="002B36D9">
      <w:pPr>
        <w:spacing w:after="0" w:line="276" w:lineRule="auto"/>
        <w:rPr>
          <w:rFonts w:ascii="Calibri" w:eastAsia="Times New Roman" w:hAnsi="Calibri" w:cs="Calibri"/>
          <w:color w:val="153D63" w:themeColor="text2" w:themeTint="E6"/>
          <w:kern w:val="0"/>
          <w14:ligatures w14:val="none"/>
        </w:rPr>
      </w:pPr>
      <w:r>
        <w:rPr>
          <w:rFonts w:ascii="Calibri" w:eastAsia="Times New Roman" w:hAnsi="Calibri" w:cs="Calibri"/>
          <w:noProof/>
          <w:color w:val="000000" w:themeColor="text1"/>
          <w:kern w:val="0"/>
        </w:rPr>
        <w:drawing>
          <wp:anchor distT="0" distB="0" distL="114300" distR="114300" simplePos="0" relativeHeight="251659264" behindDoc="1" locked="0" layoutInCell="1" allowOverlap="1" wp14:anchorId="435064C3" wp14:editId="75D9816F">
            <wp:simplePos x="0" y="0"/>
            <wp:positionH relativeFrom="column">
              <wp:posOffset>2380440</wp:posOffset>
            </wp:positionH>
            <wp:positionV relativeFrom="paragraph">
              <wp:posOffset>-1260901</wp:posOffset>
            </wp:positionV>
            <wp:extent cx="9165773" cy="10471785"/>
            <wp:effectExtent l="0" t="0" r="0" b="5715"/>
            <wp:wrapNone/>
            <wp:docPr id="1813867385" name="Picture 1" descr="A close up of a bu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67385" name="Picture 1" descr="A close up of a bug&#10;&#10;AI-generated content may be incorrect."/>
                    <pic:cNvPicPr/>
                  </pic:nvPicPr>
                  <pic:blipFill>
                    <a:blip r:embed="rId5">
                      <a:alphaModFix amt="11000"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5773" cy="1047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36D9" w:rsidRPr="002B36D9">
        <w:rPr>
          <w:rFonts w:ascii="Calibri" w:eastAsia="Times New Roman" w:hAnsi="Calibri" w:cs="Calibri"/>
          <w:b/>
          <w:bCs/>
          <w:color w:val="153D63" w:themeColor="text2" w:themeTint="E6"/>
          <w:kern w:val="0"/>
          <w14:ligatures w14:val="none"/>
        </w:rPr>
        <w:t>Postdoctoral Position – RNAi and Adaptive Mechanisms in Herbivorous Mites</w:t>
      </w:r>
      <w:r w:rsidR="002B36D9" w:rsidRPr="002B36D9">
        <w:rPr>
          <w:rFonts w:ascii="Calibri" w:eastAsia="Times New Roman" w:hAnsi="Calibri" w:cs="Calibri"/>
          <w:color w:val="153D63" w:themeColor="text2" w:themeTint="E6"/>
          <w:kern w:val="0"/>
          <w14:ligatures w14:val="none"/>
        </w:rPr>
        <w:br/>
      </w:r>
      <w:r w:rsidR="002B36D9" w:rsidRPr="002B36D9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Grbić Lab, University of Western Ontario</w:t>
      </w:r>
    </w:p>
    <w:p w14:paraId="5DF0A2C8" w14:textId="77777777" w:rsidR="002B36D9" w:rsidRPr="002B36D9" w:rsidRDefault="002B36D9" w:rsidP="002B36D9">
      <w:pPr>
        <w:spacing w:after="0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2B36D9">
        <w:rPr>
          <w:rFonts w:ascii="Calibri" w:eastAsia="Times New Roman" w:hAnsi="Calibri" w:cs="Calibri"/>
          <w:noProof/>
          <w:color w:val="262626" w:themeColor="text1" w:themeTint="D9"/>
          <w:kern w:val="0"/>
          <w14:ligatures w14:val="none"/>
        </w:rPr>
      </w:r>
      <w:r w:rsidR="002B36D9" w:rsidRPr="002B36D9">
        <w:rPr>
          <w:rFonts w:ascii="Calibri" w:eastAsia="Times New Roman" w:hAnsi="Calibri" w:cs="Calibri"/>
          <w:noProof/>
          <w:color w:val="262626" w:themeColor="text1" w:themeTint="D9"/>
          <w:kern w:val="0"/>
          <w14:ligatures w14:val="none"/>
        </w:rPr>
        <w:pict w14:anchorId="64D72D2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94339D" w14:textId="69C12E2B" w:rsidR="002B36D9" w:rsidRPr="002B36D9" w:rsidRDefault="002B36D9" w:rsidP="002B36D9">
      <w:pPr>
        <w:spacing w:before="100" w:beforeAutospacing="1" w:after="100" w:afterAutospacing="1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2B36D9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 xml:space="preserve">The Grbić Lab is seeking a </w:t>
      </w:r>
      <w:r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motivated</w:t>
      </w:r>
      <w:r w:rsidRPr="002B36D9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 xml:space="preserve"> and innovative postdoctoral fellow to lead cutting-edge research on RNA interference, detoxification pathways, and adaptive mechanisms in the two-spotted spider mite (</w:t>
      </w:r>
      <w:proofErr w:type="spellStart"/>
      <w:r w:rsidRPr="002B36D9">
        <w:rPr>
          <w:rFonts w:ascii="Calibri" w:eastAsia="Times New Roman" w:hAnsi="Calibri" w:cs="Calibri"/>
          <w:i/>
          <w:iCs/>
          <w:color w:val="262626" w:themeColor="text1" w:themeTint="D9"/>
          <w:kern w:val="0"/>
          <w14:ligatures w14:val="none"/>
        </w:rPr>
        <w:t>Tetranychus</w:t>
      </w:r>
      <w:proofErr w:type="spellEnd"/>
      <w:r w:rsidRPr="002B36D9">
        <w:rPr>
          <w:rFonts w:ascii="Calibri" w:eastAsia="Times New Roman" w:hAnsi="Calibri" w:cs="Calibri"/>
          <w:i/>
          <w:iCs/>
          <w:color w:val="262626" w:themeColor="text1" w:themeTint="D9"/>
          <w:kern w:val="0"/>
          <w14:ligatures w14:val="none"/>
        </w:rPr>
        <w:t xml:space="preserve"> </w:t>
      </w:r>
      <w:proofErr w:type="spellStart"/>
      <w:r w:rsidRPr="002B36D9">
        <w:rPr>
          <w:rFonts w:ascii="Calibri" w:eastAsia="Times New Roman" w:hAnsi="Calibri" w:cs="Calibri"/>
          <w:i/>
          <w:iCs/>
          <w:color w:val="262626" w:themeColor="text1" w:themeTint="D9"/>
          <w:kern w:val="0"/>
          <w14:ligatures w14:val="none"/>
        </w:rPr>
        <w:t>urticae</w:t>
      </w:r>
      <w:proofErr w:type="spellEnd"/>
      <w:r w:rsidRPr="002B36D9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). Our group investigates how herbivorous mites overcome plant defenses and chemical stressors by integrating RNAi technologies, functional genomics, and molecular biochemistry.</w:t>
      </w:r>
    </w:p>
    <w:p w14:paraId="7C8CC7CD" w14:textId="77777777" w:rsidR="002B36D9" w:rsidRPr="002B36D9" w:rsidRDefault="002B36D9" w:rsidP="002B36D9">
      <w:pPr>
        <w:spacing w:before="100" w:beforeAutospacing="1" w:after="0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2B36D9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This position offers the opportunity to drive impactful research at the interface of molecular biology, plant–arthropod interactions, and pest management innovation. The successful candidate will:</w:t>
      </w:r>
    </w:p>
    <w:p w14:paraId="3FDA0566" w14:textId="77777777" w:rsidR="002B36D9" w:rsidRPr="002B36D9" w:rsidRDefault="002B36D9" w:rsidP="002B36D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2B36D9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Develop and optimize dsRNA delivery systems for mites</w:t>
      </w:r>
    </w:p>
    <w:p w14:paraId="2A0DF2B2" w14:textId="77777777" w:rsidR="002B36D9" w:rsidRPr="002B36D9" w:rsidRDefault="002B36D9" w:rsidP="002B36D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2B36D9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Dissect RNAi pathways and gene-regulatory mechanisms</w:t>
      </w:r>
    </w:p>
    <w:p w14:paraId="74246BEE" w14:textId="77777777" w:rsidR="002B36D9" w:rsidRPr="002B36D9" w:rsidRDefault="002B36D9" w:rsidP="002B36D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2B36D9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Functionally characterize detoxification enzymes linked to host adaptation and pesticide resistance</w:t>
      </w:r>
    </w:p>
    <w:p w14:paraId="344D7E6D" w14:textId="77777777" w:rsidR="002B36D9" w:rsidRPr="002B36D9" w:rsidRDefault="002B36D9" w:rsidP="002B36D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2B36D9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Collaborate with plant scientists, structural biologists, and genomics specialists in a dynamic, multidisciplinary environment</w:t>
      </w:r>
    </w:p>
    <w:p w14:paraId="1BF7E3E8" w14:textId="77777777" w:rsidR="002B36D9" w:rsidRPr="002B36D9" w:rsidRDefault="002B36D9" w:rsidP="002B36D9">
      <w:pPr>
        <w:spacing w:before="100" w:beforeAutospacing="1" w:after="0" w:line="276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2B36D9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>Qualifications:</w:t>
      </w:r>
    </w:p>
    <w:p w14:paraId="0FEEF9A0" w14:textId="77777777" w:rsidR="002B36D9" w:rsidRPr="002B36D9" w:rsidRDefault="002B36D9" w:rsidP="002B36D9">
      <w:pPr>
        <w:numPr>
          <w:ilvl w:val="0"/>
          <w:numId w:val="2"/>
        </w:numPr>
        <w:spacing w:after="100" w:afterAutospacing="1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2B36D9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PhD in molecular biology, biochemistry, entomology, or a related field</w:t>
      </w:r>
    </w:p>
    <w:p w14:paraId="5DEB2765" w14:textId="77777777" w:rsidR="002B36D9" w:rsidRPr="002B36D9" w:rsidRDefault="002B36D9" w:rsidP="002B36D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2B36D9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Demonstrated expertise in RNAi, transcriptomics, protein biochemistry, or functional genomics</w:t>
      </w:r>
    </w:p>
    <w:p w14:paraId="21533758" w14:textId="77777777" w:rsidR="002B36D9" w:rsidRPr="002B36D9" w:rsidRDefault="002B36D9" w:rsidP="002B36D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2B36D9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Strong publication record with first-author papers</w:t>
      </w:r>
    </w:p>
    <w:p w14:paraId="107EE2CB" w14:textId="77777777" w:rsidR="002B36D9" w:rsidRPr="002B36D9" w:rsidRDefault="002B36D9" w:rsidP="002B36D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2B36D9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Excellent communication skills and prior mentorship or leadership experience</w:t>
      </w:r>
    </w:p>
    <w:p w14:paraId="611F1738" w14:textId="31DCCBF6" w:rsidR="002B36D9" w:rsidRDefault="002B36D9" w:rsidP="002B36D9">
      <w:pPr>
        <w:spacing w:before="100" w:beforeAutospacing="1" w:after="100" w:afterAutospacing="1" w:line="276" w:lineRule="auto"/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</w:pPr>
      <w:r w:rsidRPr="002B36D9">
        <w:rPr>
          <w:rFonts w:ascii="Calibri" w:eastAsia="Times New Roman" w:hAnsi="Calibri" w:cs="Calibri"/>
          <w:noProof/>
          <w:color w:val="262626" w:themeColor="text1" w:themeTint="D9"/>
          <w:kern w:val="0"/>
          <w14:ligatures w14:val="none"/>
        </w:rPr>
      </w:r>
      <w:r w:rsidR="002B36D9" w:rsidRPr="002B36D9">
        <w:rPr>
          <w:rFonts w:ascii="Calibri" w:eastAsia="Times New Roman" w:hAnsi="Calibri" w:cs="Calibri"/>
          <w:noProof/>
          <w:color w:val="262626" w:themeColor="text1" w:themeTint="D9"/>
          <w:kern w:val="0"/>
          <w14:ligatures w14:val="none"/>
        </w:rPr>
        <w:pict w14:anchorId="7E89697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ECF4595" w14:textId="2A17B4AC" w:rsidR="002B36D9" w:rsidRPr="002B36D9" w:rsidRDefault="002B36D9" w:rsidP="002B36D9">
      <w:pPr>
        <w:spacing w:before="100" w:beforeAutospacing="1" w:after="100" w:afterAutospacing="1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2B36D9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>Application Instructions:</w:t>
      </w:r>
      <w:r w:rsidRPr="002B36D9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br/>
        <w:t>Please submit a cover letter, CV, and contact information for three referees</w:t>
      </w:r>
      <w:r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 xml:space="preserve">. </w:t>
      </w:r>
      <w:r w:rsidRPr="00D63D44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Send all materials to</w:t>
      </w:r>
      <w:r w:rsidRPr="002B36D9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 xml:space="preserve"> </w:t>
      </w:r>
      <w:r w:rsidRPr="002B36D9">
        <w:rPr>
          <w:rFonts w:ascii="Calibri" w:eastAsia="Times New Roman" w:hAnsi="Calibri" w:cs="Calibri"/>
          <w:b/>
          <w:bCs/>
          <w:color w:val="262626" w:themeColor="text1" w:themeTint="D9"/>
          <w:kern w:val="0"/>
          <w14:ligatures w14:val="none"/>
        </w:rPr>
        <w:t xml:space="preserve">Dr. Vojislava Grbić </w:t>
      </w:r>
      <w:r w:rsidRPr="002B36D9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(</w:t>
      </w:r>
      <w:hyperlink r:id="rId6" w:history="1">
        <w:r w:rsidRPr="002B36D9">
          <w:rPr>
            <w:rFonts w:ascii="Calibri" w:eastAsia="Times New Roman" w:hAnsi="Calibri" w:cs="Calibri"/>
            <w:color w:val="215E99" w:themeColor="text2" w:themeTint="BF"/>
            <w:kern w:val="0"/>
            <w:u w:val="single"/>
            <w14:ligatures w14:val="none"/>
          </w:rPr>
          <w:t>vgrbic@uwo.ca</w:t>
        </w:r>
      </w:hyperlink>
      <w:r w:rsidRPr="002B36D9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).</w:t>
      </w:r>
    </w:p>
    <w:p w14:paraId="20AD5C0B" w14:textId="77777777" w:rsidR="002B36D9" w:rsidRPr="002B36D9" w:rsidRDefault="002B36D9" w:rsidP="002B36D9">
      <w:pPr>
        <w:spacing w:before="100" w:beforeAutospacing="1" w:after="100" w:afterAutospacing="1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2B36D9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We encourage applications from candidates eager to push the boundaries of RNAi and molecular adaptation research in a collaborative and high-impact setting.</w:t>
      </w:r>
    </w:p>
    <w:p w14:paraId="35B0CFAA" w14:textId="47505F94" w:rsidR="002B36D9" w:rsidRPr="002B36D9" w:rsidRDefault="002B36D9" w:rsidP="002B36D9">
      <w:pPr>
        <w:spacing w:after="0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</w:p>
    <w:p w14:paraId="69DC5FB3" w14:textId="77777777" w:rsidR="002B36D9" w:rsidRPr="002B36D9" w:rsidRDefault="002B36D9" w:rsidP="002B36D9">
      <w:pPr>
        <w:spacing w:line="276" w:lineRule="auto"/>
        <w:rPr>
          <w:rFonts w:ascii="Calibri" w:hAnsi="Calibri" w:cs="Calibri"/>
          <w:color w:val="262626" w:themeColor="text1" w:themeTint="D9"/>
        </w:rPr>
      </w:pPr>
    </w:p>
    <w:sectPr w:rsidR="002B36D9" w:rsidRPr="002B36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E3371"/>
    <w:multiLevelType w:val="multilevel"/>
    <w:tmpl w:val="7482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C3C87"/>
    <w:multiLevelType w:val="multilevel"/>
    <w:tmpl w:val="9600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381181">
    <w:abstractNumId w:val="1"/>
  </w:num>
  <w:num w:numId="2" w16cid:durableId="41452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6D9"/>
    <w:rsid w:val="0010353A"/>
    <w:rsid w:val="002B36D9"/>
    <w:rsid w:val="00812770"/>
    <w:rsid w:val="00834F0C"/>
    <w:rsid w:val="00AE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0D2EB"/>
  <w15:chartTrackingRefBased/>
  <w15:docId w15:val="{5ED1890C-F2B8-E344-966C-F053CB2E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6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3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B36D9"/>
    <w:rPr>
      <w:b/>
      <w:bCs/>
    </w:rPr>
  </w:style>
  <w:style w:type="character" w:styleId="Emphasis">
    <w:name w:val="Emphasis"/>
    <w:basedOn w:val="DefaultParagraphFont"/>
    <w:uiPriority w:val="20"/>
    <w:qFormat/>
    <w:rsid w:val="002B36D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B36D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grbic@uwo.c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Mikaelison da Silva Lima</dc:creator>
  <cp:keywords/>
  <dc:description/>
  <cp:lastModifiedBy>Mikaelison da Silva Lima</cp:lastModifiedBy>
  <cp:revision>4</cp:revision>
  <dcterms:created xsi:type="dcterms:W3CDTF">2025-11-19T18:16:00Z</dcterms:created>
  <dcterms:modified xsi:type="dcterms:W3CDTF">2025-11-19T18:34:00Z</dcterms:modified>
</cp:coreProperties>
</file>