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5C1A" w14:textId="40686C08" w:rsidR="00A11880" w:rsidRPr="00591EB5" w:rsidRDefault="00A11880" w:rsidP="00591EB5">
      <w:pPr>
        <w:pStyle w:val="Untertitel"/>
        <w:rPr>
          <w:rFonts w:cs="Arial"/>
          <w:b/>
          <w:bCs/>
          <w:kern w:val="2"/>
          <w:sz w:val="32"/>
          <w:szCs w:val="20"/>
        </w:rPr>
      </w:pPr>
      <w:r w:rsidRPr="00A11880">
        <w:rPr>
          <w:rFonts w:cs="Arial"/>
          <w:b/>
          <w:bCs/>
          <w:kern w:val="2"/>
          <w:sz w:val="32"/>
          <w:szCs w:val="20"/>
        </w:rPr>
        <w:t>Monitoring Air Miles at the Faculty of</w:t>
      </w:r>
      <w:r w:rsidR="00591EB5">
        <w:rPr>
          <w:rFonts w:cs="Arial"/>
          <w:b/>
          <w:bCs/>
          <w:kern w:val="2"/>
          <w:sz w:val="32"/>
          <w:szCs w:val="20"/>
        </w:rPr>
        <w:t xml:space="preserve"> science </w:t>
      </w:r>
      <w:r w:rsidRPr="00A11880">
        <w:rPr>
          <w:rFonts w:cs="Arial"/>
          <w:b/>
          <w:bCs/>
          <w:kern w:val="2"/>
          <w:sz w:val="32"/>
          <w:szCs w:val="20"/>
        </w:rPr>
        <w:t>(MNF) to reduce CO2</w:t>
      </w:r>
      <w:r w:rsidR="00591EB5" w:rsidRPr="00591EB5">
        <w:rPr>
          <w:rFonts w:cs="Arial"/>
          <w:b/>
          <w:bCs/>
          <w:kern w:val="2"/>
          <w:sz w:val="32"/>
          <w:szCs w:val="20"/>
        </w:rPr>
        <w:t>according to UZH climate goal</w:t>
      </w:r>
      <w:r w:rsidR="00591EB5">
        <w:rPr>
          <w:rFonts w:cs="Arial"/>
          <w:b/>
          <w:bCs/>
          <w:kern w:val="2"/>
          <w:sz w:val="32"/>
          <w:szCs w:val="20"/>
        </w:rPr>
        <w:t xml:space="preserve"> </w:t>
      </w: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D97FC8E" w14:textId="148CE5A5" w:rsidR="008859D5" w:rsidRDefault="00364670" w:rsidP="00591EB5">
      <w:pPr>
        <w:pStyle w:val="Affiliationandcontact"/>
        <w:rPr>
          <w:lang w:val="en-GB"/>
        </w:rPr>
      </w:pPr>
      <w:r w:rsidRPr="003D5FBE">
        <w:rPr>
          <w:lang w:val="en-GB"/>
        </w:rPr>
        <w:t xml:space="preserve">Word count: </w:t>
      </w:r>
      <w:r w:rsidR="002F7F17">
        <w:rPr>
          <w:lang w:val="en-GB"/>
        </w:rPr>
        <w:t>2178</w:t>
      </w:r>
      <w:r w:rsidRPr="003D5FBE">
        <w:rPr>
          <w:lang w:val="en-GB"/>
        </w:rPr>
        <w:t xml:space="preserve"> words</w:t>
      </w: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6A061CB2" w14:textId="506F08A5" w:rsidR="00591EB5" w:rsidRPr="00F22905" w:rsidRDefault="00F22905" w:rsidP="00591EB5">
      <w:pPr>
        <w:pStyle w:val="Affiliationandcontact"/>
        <w:numPr>
          <w:ilvl w:val="0"/>
          <w:numId w:val="10"/>
        </w:numPr>
        <w:jc w:val="both"/>
        <w:rPr>
          <w:b/>
          <w:bCs/>
          <w:sz w:val="22"/>
          <w:szCs w:val="24"/>
          <w:lang w:val="de-CH"/>
        </w:rPr>
      </w:pPr>
      <w:r w:rsidRPr="00F22905">
        <w:rPr>
          <w:b/>
          <w:bCs/>
          <w:sz w:val="22"/>
          <w:szCs w:val="24"/>
          <w:lang w:val="de-CH"/>
        </w:rPr>
        <w:t xml:space="preserve">Einheitlich </w:t>
      </w:r>
      <w:proofErr w:type="spellStart"/>
      <w:r w:rsidRPr="00F22905">
        <w:rPr>
          <w:b/>
          <w:bCs/>
          <w:sz w:val="22"/>
          <w:szCs w:val="24"/>
          <w:lang w:val="de-CH"/>
        </w:rPr>
        <w:t>predicted</w:t>
      </w:r>
      <w:proofErr w:type="spellEnd"/>
      <w:r w:rsidRPr="00F22905">
        <w:rPr>
          <w:b/>
          <w:bCs/>
          <w:sz w:val="22"/>
          <w:szCs w:val="24"/>
          <w:lang w:val="de-CH"/>
        </w:rPr>
        <w:t xml:space="preserve"> oder </w:t>
      </w:r>
      <w:proofErr w:type="spellStart"/>
      <w:r w:rsidRPr="00F22905">
        <w:rPr>
          <w:b/>
          <w:bCs/>
          <w:sz w:val="22"/>
          <w:szCs w:val="24"/>
          <w:lang w:val="de-CH"/>
        </w:rPr>
        <w:t>modelled</w:t>
      </w:r>
      <w:proofErr w:type="spellEnd"/>
      <w:r w:rsidRPr="00F22905">
        <w:rPr>
          <w:b/>
          <w:bCs/>
          <w:sz w:val="22"/>
          <w:szCs w:val="24"/>
          <w:lang w:val="de-CH"/>
        </w:rPr>
        <w:t xml:space="preserve"> benennen.</w:t>
      </w: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The goal is to provide the MNF with concrete approaches, 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5BF1C271" w:rsidR="00CC67DF" w:rsidRPr="00CC67DF" w:rsidRDefault="00044319" w:rsidP="00CC67DF">
      <w:pPr>
        <w:pStyle w:val="Textkrper"/>
      </w:pPr>
      <w:r>
        <w:lastRenderedPageBreak/>
        <w:t>According to C.</w:t>
      </w:r>
      <w:r w:rsidR="00FA057B">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6C76F6">
        <w:t>SDGs</w:t>
      </w:r>
      <w:r w:rsidR="00CC67DF" w:rsidRPr="00CC67DF">
        <w:t xml:space="preserve">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C733DC" w:rsidRPr="00C733DC">
            <w:rPr>
              <w:color w:val="000000"/>
            </w:rPr>
            <w:t>(Dib, 2021)</w:t>
          </w:r>
        </w:sdtContent>
      </w:sdt>
      <w:r w:rsidR="00403F44">
        <w:t>.</w:t>
      </w:r>
    </w:p>
    <w:p w14:paraId="2A72BF65" w14:textId="32BBEA76" w:rsidR="00CC67DF" w:rsidRDefault="00662C33" w:rsidP="00CC67DF">
      <w:pPr>
        <w:pStyle w:val="Textkrper"/>
      </w:pPr>
      <w:r w:rsidRPr="00C733DC">
        <w:t xml:space="preserve">In today’s world, the topic of emissions reduction is omnipresent and is being addressed in ever larger circles. </w:t>
      </w:r>
      <w:r w:rsidR="00CC67DF" w:rsidRPr="00C733DC">
        <w:t>Statistically, aviation emissions are responsible for only 2</w:t>
      </w:r>
      <w:r w:rsidR="00C9783E" w:rsidRPr="00C733DC">
        <w:t>.4</w:t>
      </w:r>
      <w:r w:rsidR="00CC67DF" w:rsidRPr="00C733DC">
        <w:t>%</w:t>
      </w:r>
      <w:r w:rsidR="007C2A0E" w:rsidRPr="00C733DC">
        <w:t xml:space="preserve"> to 3.8%</w:t>
      </w:r>
      <w:r w:rsidR="00CC67DF" w:rsidRPr="00C733DC">
        <w:t xml:space="preserve"> of </w:t>
      </w:r>
      <w:r w:rsidR="007C2A0E" w:rsidRPr="00C733DC">
        <w:t xml:space="preserve">the </w:t>
      </w:r>
      <w:r w:rsidR="00CC67DF" w:rsidRPr="00C733DC">
        <w:t xml:space="preserve">total </w:t>
      </w:r>
      <w:r w:rsidR="007C2A0E" w:rsidRPr="00C733DC">
        <w:t xml:space="preserve">global </w:t>
      </w:r>
      <w:r w:rsidR="00CC67DF" w:rsidRPr="00C733DC">
        <w:t>emissions</w:t>
      </w:r>
      <w:r w:rsidR="007C2A0E" w:rsidRPr="00C733DC">
        <w:rPr>
          <w:color w:val="000000"/>
        </w:rPr>
        <w:t xml:space="preserve"> </w:t>
      </w:r>
      <w:sdt>
        <w:sdtPr>
          <w:rPr>
            <w:color w:val="000000"/>
          </w:rPr>
          <w:tag w:val="MENDELEY_CITATION_v3_eyJjaXRhdGlvbklEIjoiTUVOREVMRVlfQ0lUQVRJT05fMmEyYjk5ODktNTQ2MS00Mjg0LWIzYTItMWQzOGY5ODQ5MTFjIiwicHJvcGVydGllcyI6eyJub3RlSW5kZXgiOjB9LCJpc0VkaXRlZCI6ZmFsc2UsIm1hbnVhbE92ZXJyaWRlIjp7ImlzTWFudWFsbHlPdmVycmlkZGVuIjpmYWxzZSwiY2l0ZXByb2NUZXh0IjoiKEdyYXZlciBldCBhbC4sIDIwMTk7IEtsw7Z3ZXIgZXQgYWwuLCAyMDIwKSIsIm1hbnVhbE92ZXJyaWRlVGV4dCI6IiJ9LCJjaXRhdGlvbkl0ZW1zIjpbeyJpZCI6ImUwZTc0MTg3LWM2OGEtM2RiMy1iNDEwLWM2YTIxOTY3Nzg2ZiIsIml0ZW1EYXRhIjp7InR5cGUiOiJhcnRpY2xlLWpvdXJuYWwiLCJpZCI6ImUwZTc0MTg3LWM2OGEtM2RiMy1iNDEwLWM2YTIxOTY3Nzg2ZiIsInRpdGxlIjoiQ08yIGVtaXNzaW9ucyBmcm9tIGNvbW1lcmNpYWwgYXZpYXRpb24sIDIwMTgiLCJncm91cElkIjoiMTcxOGNmZjctMWY1Mi0zODE3LWE3ODAtZGY2MmE1MGU5MTFlIiwiYXV0aG9yIjpbeyJmYW1pbHkiOiJHcmF2ZXIiLCJnaXZlbiI6IkJyYW5kb24iLCJwYXJzZS1uYW1lcyI6ZmFsc2UsImRyb3BwaW5nLXBhcnRpY2xlIjoiIiwibm9uLWRyb3BwaW5nLXBhcnRpY2xlIjoiIn0seyJmYW1pbHkiOiJaaGFuZyIsImdpdmVuIjoiS2V2aW4iLCJwYXJzZS1uYW1lcyI6ZmFsc2UsImRyb3BwaW5nLXBhcnRpY2xlIjoiIiwibm9uLWRyb3BwaW5nLXBhcnRpY2xlIjoiIn0seyJmYW1pbHkiOiJSdXRoZXJmb3JkIiwiZ2l2ZW4iOiJEYW4iLCJwYXJzZS1uYW1lcyI6ZmFsc2UsImRyb3BwaW5nLXBhcnRpY2xlIjoiIiwibm9uLWRyb3BwaW5nLXBhcnRpY2xlIjoiIn1dLCJjb250YWluZXItdGl0bGUiOiJJbnRlcm5hdGlvbmFsIENvdW5jaWwgb24gQ2xlYW4gVHJhbnNwb3J0YXRpb24iLCJpc3N1ZWQiOnsiZGF0ZS1wYXJ0cyI6W1syMDE5XV19LCJwYWdlIjoiMTMiLCJhYnN0cmFjdCI6IkdyZWVuaG91c2UgZ2FzIGVtaXNzaW9ucyBmcm9tIGNvbW1lcmNpYWwgYXZpYXRpb24gYXJlIHJhcGlkbHkgaW5jcmVhc2luZyAsIGFzIGlzIGludGVyZXN0IGFtb25nIGZsaWVycyBpbiByZWR1Y2luZyB0aGVpciBjYXJib24gZm9vdHByaW50cy4gVW5kZXIgYSBidXNpbmVzcy1hcy11c3VhbCB0cmFqZWN0by1yeSwgdGhlIFVuaXRlZCBOYXRpb25zJyBJbnRlcm5hdGlvbmFsIENpdmlsIEF2aWF0aW9uIE9yZ2FuaXphdGlvbiAoSUNBTykgZXhwZWN0cyBhdmlhdGlvbiBlbWlzc2lvbnMgdG8gcm91Z2hseSB0cmlwbGUgYnkgMjA1MCwgYXQgd2hpY2ggdGltZSBhaXJjcmFmdCBtaWdodCBhY2NvdW50IGZvciAyNSUgb2YgdGhlIGdsb2JhbCBjYXJib24gYnVkZ2V0LiBBbHRob3VnaCBJQ0FPIGFuZCB0aGUgSW50ZXJuYXRpb25hbCBBaXIgVHJhbnNwb3J0IEFzc29jaWF0aW9uIChJQVRBKSBwdWJsaXNoIGFubnVhbCBzdW1tYXJ5IHN0YXRpc3RpY3Mgb2YgYWlyY3JhZnQgb3BlcmF0aW9ucyBhbmQgZWNvbm9taWNzICwgcmVzcGVjdGl2ZWx5LCByZWxhdGl2ZWx5IGxpdHRsZSBkYXRhIGlzIGF2YWlsYWJsZSBhYm91dCBmdWVsIGJ1cm4sIGZ1ZWwgZWZmaWNpZW5jeSAsIGFuZCBjYXJib24gZW1pc3Npb25zIGF0IHRoZSByZWdpb25hbCBhbmQgbmF0aW9uYWwgbGV2ZWxzLiBQb2xpY3ltYWtlcnMgY2Fubm90IGRldGVybWluZSB0aGUgcHJlY2lzZSBhbW91bnQgb2YgY2FyYm9uIGVtaXNzaW9ucyBhc3NvY2lhdGVkIHdpdGggZmxpZ2h0cyBkZXBhcnRpbmcgZnJvbSBpbmRpdmlkdWFsIGNvdW50cmllcywgbm9yIGNhbiB0aGV5IGRpc3Rpbmd1aXNoIHRoZSBwcm9wb3J0aW9uIG8gZiBlIG0gaSBzIHMgaSBvIG4gcyBmIHJvIG0gcCBhIHMgcyBlIG4gZyBlIHItYSBuIGQtZiByZSBpIGcgaCB0IGEgbiBkIGEgbCBsLWYgcmUgaSBnIGggdCBvIHAtZXJhdGlvbnMsIG9yIGZyb20gZG9tZXN0aWMgYW5kIGludGVybmF0aW9uYWwgZmxpZ2h0cy4gVG8gYmV0dGVyIHVuZGVyc3RhbmQgY2FyYm9uIGVtaXNzaW9ucyBhc3NvY2lhdGVkIHdpdGggY29tbWVyY2lhbCBhdmlhdGlvbiwgdGhpcyBwYXBlciBkZXZlbG9wcyBhIGJvdHRvbS11cCwgZ2xvYmFsIGF2aWF0aW9uIENPIDIgaW52ZW50b3J5IGZvciBjYWxlbmRhciB5ZWFyIDIwMTguIFVzaW5nIGhpc3RvcmljYWwgZGF0YSBmcm9tIE9BRyBBdmlhdGlvbiBXb3JsZHdpZGUgTGltaXRlZCwgbmF0aW9uYWwgZ292ZXJubWVudHMsIGludGVybmF0aW9uYWwgYWdlbmNpZXMsIGFuZCB0aGUgUGlhbm8gYWlyY3JhZnQgZW1pc3Npb25zIG1vZGVsbGluZyBzb2Z0d2FyZSwgdGhpcyBwYXBlciBkZXRhaWxzIGEgZ2xvYmFsLCB0cmFuc3BhcmVudCwgYW5kIGdlb2dyYXBoaWNhbGx5IGFsbG9jYXRlZCBDTyAyIGludmVudG9yeSBmb3IgY29tbWVyY2lhbCBhdmlhdGlvbi4gT3VyIGVzdGltYXRlcyBvZiB0b3RhbCBnbG9iYWwgY2FyYm9uIGVtaXNzaW9ucywgYW5kIHRoZSBvcGVyYXRpb25zIGVzdGltYXRlZCBpbiB0aGlzIHN0dWR5IGluIHRlcm1zIG9mIHJldmVudWUgcGFzc2VuZ2VyIGtpbG9tZXRlcnMgKFJQS3MpIGFuZCBmcmVpZ2h0IHRvbm5lIGtpbG9tZXRlcnMgKEZUS3MpLCBhZ3JlZSB3ZWxsIHdpdGggYWdncmVnYXRlIGluZHVzdHJ5IGVzdGltYXRlcy4gTmVhcmx5IDM5IG1pbGxpb24gZmxpZ2h0cyBmcm9tIDIwMTggd2VyZSBhbmFseXplZCwgYW5kIDM4IG1pbGxpb24gb2YgdGhlc2Ugd2VyZSBmbG93biBieSBwYXNzZW5nZXIgYWlyY3JhZnQuIFRvdGFsIENPIDIgZW1pc3Npb25zIGZyb20gYWxsIGNvbW1lcmNpYWwgb3BlcmF0aW9ucyAsIGluY2x1ZGluZyBwYXNzZW5nZXIgbW92ZW1lbnQsIGJlbGx5IGZyZWlnaHQsIGFuZCBkZWRpY2F0ZWQgZnJlaWdodCwgdG90YWxlZCA5MTggbWlsbGlvbiBtZXRyaWMgdG9ucyAoTU1UKSBpbiAyMDE4LiBUaGF0IGlzIDIuNCUgb2YgZ2xvYmFsIENPIDIgZW1pc3Npb25zIGZyb20gZm9zc2lsIGZ1ZWwgdXNlIGFuZCBhIDMyJSBpbmNyZWFzZSBvdmVyIHRoZSBwYXN0IGZpdmUgeWVhcnMuIEZ1cnRoZXIsIHRoaXMgZW1pc3Npb25zIGdyb3d0aCByYXRlIGlzIDcwJSBoaWdoZXIgdGhhbiBhc3N1bWVkIHVuZGVyIGN1cnJlbnQgSUNBTyBwcm9qZWN0aW9ucy4gVGhlIGRhdGEgc2hvd3MgdGhhdCBwYXNzZW5nZXIgdHJhbnNwb3J0IGFjY291bnRlZCBmb3IgNzQ3IE1NVCwgb3IgODElLCBvZiB0b3RhbCBlbWlzc2lvbnMgZnJvbSBjb21tZXJjaWFsIGF2aWF0aW9uIGluIDIwMTguIEdsb2JhbGx5LCB0d28tdGhpcmRzIG9mIGFsbCBmbGlnaHRzIHdlcmUgZG9tZXN0aWMgLCBhbmQgdGhlc2UgYWNjb3VudGVkIGZvciBhcHByb3hpbWF0ZWx5IG9uZS10aGlyZCBvZiBnbG9iYWwgUlBLcyBhbmQgNDAlIG9mIGdsb2JhbCBwYXNzZW5nZXIgdHJhbnNwb3J0LXJlbGF0ZWQgQ08gMiBlbWlzc2lvbnMuIE9uIGEgbmF0aW9uYWwgbGV2ZWwsIGZsaWdodHMgZGVwYXJ0aW5nIGFpcnBvcnRzIGluIHRoZSBVbml0ZWQgU3RhdGVzIGFuZCBpdHMgdGVycml0b3JpZXMgZW1pdHRlZCBhbG1vc3Qgb25lLXF1YXJ0ZXIgKDI0JSkgb2YgZ2xvYmFsIHBhc3NlbmdlciB0cmFuc3BvcnQtcmVsYXRlZCBDTyAyICwgYW5kIHR3by10aGlyZHMgb2YgdGhvc2UgZW1pc3Npb25zIGNhbWUgZnJvbSBkb21lc3RpYyBmbGlnaHRzLiBUaGUgdG9wIGZpdmUgY291bnRyaWVzIGZvciBwYXNzZW5nZXIgYXZpYXRpb24tcmVsYXRlZCBjYXJib24gZW1pc3Npb25zIHdlcmUgcm91bmRlZCBvdXQgYnkgQ2hpbmEsIHRoZSBVbml0ZWQgS2luZ2RvbSwgSmFwYW4sIGFuZCBHZXJtYW55LiBDTyAyIGVtaXNzaW9ucyBmcm9tIGF2aWF0aW9uIHdlcmUgZGlzdHJpYnV0ZWQgdW5lcXVhbGx5IGFjcm9zcyBuYXRpb25zOyBsZXNzIGRldmVsb3BlZCBjb3VudHJpZXMgdGhhdCBjb250YWluIGhhbGYgb2YgdGhlIHdvcmxkJ3MgcG9wdWxhdGlvbiBhY2NvdW50ZWQgZm9yIG9ubHkgMTAlIG9mIGFsbCBlbWlzc2lvbnMuIFRoaXMgcGFwZXIgYWxzbyBhcHBvcnRpb25zIDIwMTggZW1pc3Npb25zIGJ5IGFpcmNyYWZ0IGNsYXNzIGFuZCBzdGFnZSBsZW5ndGguIFBhc3NlbmdlciBtb3ZlbWVudCBpbiBuYXItcm93Ym9keSBhaXJjcmFmdCB3YXMgbGlua2VkIHRvIDQzJSBvZiBhdmlhdGlvbiBDTyAyICwgYW5kIHBhc3NlbmdlciBlbWlzc2lvbnMgd2VyZSByb3VnaGx5IGVxdWFsbHkgZGl2aWRlZCBiZXR3ZWVuIHNob3J0LSwgbWVkaXVtLSwgYW5kIGxvbmctaGF1bCBvcGVyYXRpb25zLiBUaGUgY2FyYm9uIGludGVuc2l0eSBvZiBmbGlnaHRzIGF2ZXJhZ2VkIGJldHdlZW4gNzUgYW5kIDk1IGdyYW1zIChnKSBvZiBDTyAyIHBlciBSUEssIHJpc2luZyB0byBhbG1vc3QgMTYwIGcgQ08gMiAvUlBLIGZvciByZWdpb25hbCBmbGlnaHRzIGxlc3MgdGhhbiA1MDAga2lsb21ldGVycy4iLCJpc3N1ZSI6IlNlcHRlbWJlciIsImNvbnRhaW5lci10aXRsZS1zaG9ydCI6IiJ9LCJpc1RlbXBvcmFyeSI6ZmFsc2V9LH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XX0="/>
          <w:id w:val="1987739268"/>
          <w:placeholder>
            <w:docPart w:val="DefaultPlaceholder_-1854013440"/>
          </w:placeholder>
        </w:sdtPr>
        <w:sdtContent>
          <w:r w:rsidR="00C733DC" w:rsidRPr="00C733DC">
            <w:rPr>
              <w:color w:val="000000"/>
            </w:rPr>
            <w:t xml:space="preserve">(Graver et al., 2019; </w:t>
          </w:r>
          <w:proofErr w:type="spellStart"/>
          <w:r w:rsidR="00C733DC" w:rsidRPr="00C733DC">
            <w:rPr>
              <w:color w:val="000000"/>
            </w:rPr>
            <w:t>Klöwer</w:t>
          </w:r>
          <w:proofErr w:type="spellEnd"/>
          <w:r w:rsidR="00C733DC" w:rsidRPr="00C733DC">
            <w:rPr>
              <w:color w:val="000000"/>
            </w:rPr>
            <w:t xml:space="preserve"> et al., 2020)</w:t>
          </w:r>
        </w:sdtContent>
      </w:sdt>
      <w:r w:rsidR="00C9783E" w:rsidRPr="00C733DC">
        <w:t xml:space="preserve">, </w:t>
      </w:r>
      <w:r w:rsidR="00CC67DF" w:rsidRPr="00C733DC">
        <w:t xml:space="preserve">yet they are </w:t>
      </w:r>
      <w:r w:rsidR="00712DB8" w:rsidRPr="00C733DC">
        <w:t>straightforward</w:t>
      </w:r>
      <w:r w:rsidR="00CC67DF" w:rsidRPr="00C733DC">
        <w:t xml:space="preserve"> to reduce at </w:t>
      </w:r>
      <w:r w:rsidR="006C76F6" w:rsidRPr="00C733DC">
        <w:t xml:space="preserve">a </w:t>
      </w:r>
      <w:r w:rsidR="00CC67DF" w:rsidRPr="00C733DC">
        <w:t>relatively low cost.</w:t>
      </w:r>
      <w:r w:rsidR="00071C96" w:rsidRPr="00C733DC">
        <w:t xml:space="preserve"> </w:t>
      </w:r>
      <w:r w:rsidR="00CC67DF" w:rsidRPr="00C733DC">
        <w:t>This is also what MNF in Zurich has decided and would like to change its flight behavior</w:t>
      </w:r>
      <w:r w:rsidR="00721A1B">
        <w:t xml:space="preserve">. </w:t>
      </w:r>
      <w:r w:rsidR="00CC67DF" w:rsidRPr="00CC67DF">
        <w:t xml:space="preserve">An </w:t>
      </w:r>
      <w:r w:rsidR="00712DB8">
        <w:t>essential</w:t>
      </w:r>
      <w:r w:rsidR="00CC67DF" w:rsidRPr="00CC67DF">
        <w:t xml:space="preserve"> part of those emissions is caused by </w:t>
      </w:r>
      <w:r w:rsidR="00071C96" w:rsidRPr="00CC67DF">
        <w:t>researc</w:t>
      </w:r>
      <w:r w:rsidR="00071C96">
        <w:t>h</w:t>
      </w:r>
      <w:r w:rsidR="00071C96" w:rsidRPr="00CC67DF">
        <w:t>ers</w:t>
      </w:r>
      <w:r w:rsidR="00CC67DF" w:rsidRPr="00CC67DF">
        <w:t xml:space="preserve"> who due to conferences, guest lectures, </w:t>
      </w:r>
      <w:r w:rsidR="00071C96" w:rsidRPr="00CC67DF">
        <w:t>and,</w:t>
      </w:r>
      <w:r w:rsidR="00071C96">
        <w:t xml:space="preserve"> </w:t>
      </w:r>
      <w:r w:rsidR="00CC67DF" w:rsidRPr="00CC67DF">
        <w:t>fieldwork fly frequently to foreign universities.</w:t>
      </w:r>
      <w:r w:rsidR="00071C96">
        <w:t xml:space="preserve"> </w:t>
      </w:r>
      <w:r w:rsidR="00CC67DF" w:rsidRPr="00CC67DF">
        <w:t>In recent years, travel by airplanes done by academic staff received growing attention.</w:t>
      </w:r>
      <w:r w:rsidR="00071C96">
        <w:t xml:space="preserve"> </w:t>
      </w:r>
      <w:r w:rsidR="00CC67DF"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C733DC" w:rsidRPr="00C733DC">
            <w:rPr>
              <w:color w:val="000000"/>
            </w:rPr>
            <w:t>(</w:t>
          </w:r>
          <w:proofErr w:type="spellStart"/>
          <w:r w:rsidR="00C733DC" w:rsidRPr="00C733DC">
            <w:rPr>
              <w:color w:val="000000"/>
            </w:rPr>
            <w:t>Borgermann</w:t>
          </w:r>
          <w:proofErr w:type="spellEnd"/>
          <w:r w:rsidR="00C733DC" w:rsidRPr="00C733DC">
            <w:rPr>
              <w:color w:val="000000"/>
            </w:rPr>
            <w:t xml:space="preserve"> et al., 2022)</w:t>
          </w:r>
        </w:sdtContent>
      </w:sdt>
      <w:r w:rsidR="00CC67DF" w:rsidRPr="00CC67DF">
        <w:t>.</w:t>
      </w:r>
      <w:r w:rsidR="00071C96">
        <w:t xml:space="preserve"> </w:t>
      </w:r>
      <w:r w:rsidR="00CC67DF" w:rsidRPr="00CC67DF">
        <w:t>Similarly, also the University of Zurich are setting an example to be carbon neutral and reducing air travelling by 53% by 2030.</w:t>
      </w:r>
      <w:r w:rsidR="00071C96">
        <w:t xml:space="preserve"> </w:t>
      </w:r>
      <w:r w:rsidR="00CC67DF" w:rsidRPr="00CC67DF">
        <w:t xml:space="preserve">Although the majority in academic circles are in </w:t>
      </w:r>
      <w:proofErr w:type="spellStart"/>
      <w:r w:rsidR="00CC67DF" w:rsidRPr="00CC67DF">
        <w:t>favour</w:t>
      </w:r>
      <w:proofErr w:type="spellEnd"/>
      <w:r w:rsidR="00CC67DF" w:rsidRPr="00CC67DF">
        <w:t xml:space="preserve"> of this development, questions have arisen</w:t>
      </w:r>
      <w:proofErr w:type="gramStart"/>
      <w:r w:rsidR="00CC67DF" w:rsidRPr="00CC67DF">
        <w:t>, in particular, as</w:t>
      </w:r>
      <w:proofErr w:type="gramEnd"/>
      <w:r w:rsidR="00CC67DF" w:rsidRPr="00CC67DF">
        <w:t xml:space="preserve"> to whether this might not harm academic work as flying and face to face interactions play </w:t>
      </w:r>
      <w:r w:rsidR="00712DB8">
        <w:t>a vital</w:t>
      </w:r>
      <w:r w:rsidR="00CC67DF"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C733DC" w:rsidRPr="00C733DC">
            <w:rPr>
              <w:color w:val="000000"/>
            </w:rPr>
            <w:t>(</w:t>
          </w:r>
          <w:proofErr w:type="spellStart"/>
          <w:r w:rsidR="00C733DC" w:rsidRPr="00C733DC">
            <w:rPr>
              <w:color w:val="000000"/>
            </w:rPr>
            <w:t>Klöwer</w:t>
          </w:r>
          <w:proofErr w:type="spellEnd"/>
          <w:r w:rsidR="00C733DC" w:rsidRPr="00C733DC">
            <w:rPr>
              <w:color w:val="000000"/>
            </w:rPr>
            <w:t xml:space="preserve"> et al., 2020; </w:t>
          </w:r>
          <w:proofErr w:type="spellStart"/>
          <w:r w:rsidR="00C733DC" w:rsidRPr="00C733DC">
            <w:rPr>
              <w:color w:val="000000"/>
            </w:rPr>
            <w:t>Kreil</w:t>
          </w:r>
          <w:proofErr w:type="spellEnd"/>
          <w:r w:rsidR="00C733DC" w:rsidRPr="00C733DC">
            <w:rPr>
              <w:color w:val="000000"/>
            </w:rPr>
            <w:t>, 2021)</w:t>
          </w:r>
        </w:sdtContent>
      </w:sdt>
      <w:r w:rsidR="00CC67DF" w:rsidRPr="00CC67DF">
        <w:t>.</w:t>
      </w:r>
      <w:r w:rsidR="00071C96">
        <w:t xml:space="preserve"> </w:t>
      </w:r>
      <w:proofErr w:type="gramStart"/>
      <w:r w:rsidR="00CC67DF" w:rsidRPr="00CC67DF">
        <w:t>Thus</w:t>
      </w:r>
      <w:proofErr w:type="gramEnd"/>
      <w:r w:rsidR="00CC67DF" w:rsidRPr="00CC67DF">
        <w:t xml:space="preserve"> researching the relationship between academic flying and academic work and finding approaches to reducing emissions via air travel became the subject of multiple studies.</w:t>
      </w:r>
      <w:r w:rsidR="00071C96">
        <w:t xml:space="preserve"> </w:t>
      </w:r>
      <w:r w:rsidR="00CC67DF" w:rsidRPr="00CC67DF">
        <w:t xml:space="preserve">The study of </w:t>
      </w:r>
      <w:proofErr w:type="spellStart"/>
      <w:r w:rsidR="00CC67DF" w:rsidRPr="00CC67DF">
        <w:t>Kreil</w:t>
      </w:r>
      <w:proofErr w:type="spellEnd"/>
      <w:r w:rsidR="00CC67DF" w:rsidRPr="00CC67DF">
        <w:t xml:space="preserve"> et al. (2021) proved for example that a reduction in air travel would not affect scientific work, but also be beneficial.</w:t>
      </w:r>
      <w:r w:rsidR="00071C96">
        <w:t xml:space="preserve"> </w:t>
      </w:r>
      <w:r w:rsidR="00CC67DF" w:rsidRPr="00CC67DF">
        <w:t xml:space="preserve">Possible alternatives to long-duration flights were shown in the study by </w:t>
      </w:r>
      <w:proofErr w:type="spellStart"/>
      <w:r w:rsidR="00CC67DF" w:rsidRPr="00CC67DF">
        <w:t>Klöwer</w:t>
      </w:r>
      <w:proofErr w:type="spellEnd"/>
      <w:r w:rsidR="00CC67DF" w:rsidRPr="00CC67DF">
        <w:t xml:space="preserve"> et al.</w:t>
      </w:r>
      <w:r w:rsidR="00403F44">
        <w:t xml:space="preserve"> (2020)</w:t>
      </w:r>
      <w:r w:rsidR="00CC67DF" w:rsidRPr="00CC67DF">
        <w:t xml:space="preserve"> who demonstrated that virtual conferences have a higher attendance rate and how such annual global conferences could be held physically, for example, only biennially.</w:t>
      </w:r>
      <w:r w:rsidR="00071C96">
        <w:t xml:space="preserve"> </w:t>
      </w:r>
      <w:r w:rsidR="00CC67DF" w:rsidRPr="00CC67DF">
        <w:t>Contrary to other papers, which thematized the problem on a more global scale, the aim of this paper is to find easy and applicable solutions 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 xml:space="preserve">Further, the effect and gravity of short-haul flights in Europe </w:t>
      </w:r>
      <w:r>
        <w:lastRenderedPageBreak/>
        <w:t>will be assessed to make a clear recommendation on the number of flights to be reduced to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6DEA1D95" w:rsidR="000B32D4" w:rsidRDefault="000B32D4" w:rsidP="000B32D4">
      <w:pPr>
        <w:pStyle w:val="TableCaption"/>
      </w:pPr>
      <w:r>
        <w:t xml:space="preserve">Table </w:t>
      </w:r>
      <w:fldSimple w:instr=" SEQ Table \* ARABIC ">
        <w:r w:rsidR="00B547AC">
          <w:rPr>
            <w:noProof/>
          </w:rPr>
          <w:t>1</w:t>
        </w:r>
      </w:fldSimple>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2E842109" w:rsidR="00BB7658" w:rsidRPr="004B716D" w:rsidRDefault="00BB7658" w:rsidP="00BB7658">
            <w:pPr>
              <w:rPr>
                <w:b w:val="0"/>
                <w:bCs w:val="0"/>
              </w:rPr>
            </w:pPr>
            <w:r w:rsidRPr="004B716D">
              <w:rPr>
                <w:b w:val="0"/>
                <w:bCs w:val="0"/>
              </w:rPr>
              <w:t>20</w:t>
            </w:r>
            <w:r w:rsidR="00161777">
              <w:rPr>
                <w:b w:val="0"/>
                <w:bCs w:val="0"/>
              </w:rPr>
              <w:t>20</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049C6373"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C733DC" w:rsidRPr="00C733DC">
            <w:rPr>
              <w:color w:val="000000"/>
            </w:rPr>
            <w:t>(</w:t>
          </w:r>
          <w:proofErr w:type="spellStart"/>
          <w:r w:rsidR="00C733DC" w:rsidRPr="00C733DC">
            <w:rPr>
              <w:color w:val="000000"/>
            </w:rPr>
            <w:t>AviationEdge</w:t>
          </w:r>
          <w:proofErr w:type="spellEnd"/>
          <w:r w:rsidR="00C733DC" w:rsidRPr="00C733DC">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C733DC" w:rsidRPr="00C733DC">
            <w:rPr>
              <w:color w:val="000000"/>
            </w:rPr>
            <w:t>(</w:t>
          </w:r>
          <w:proofErr w:type="spellStart"/>
          <w:r w:rsidR="00C733DC" w:rsidRPr="00C733DC">
            <w:rPr>
              <w:color w:val="000000"/>
            </w:rPr>
            <w:t>GoClimate</w:t>
          </w:r>
          <w:proofErr w:type="spellEnd"/>
          <w:r w:rsidR="00C733DC" w:rsidRPr="00C733DC">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w:t>
      </w:r>
      <w:r>
        <w:lastRenderedPageBreak/>
        <w:t xml:space="preserve">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 xml:space="preserve">From the 7018 original flights, </w:t>
      </w:r>
      <w:r w:rsidR="00C13D82" w:rsidRPr="00613879">
        <w:rPr>
          <w:highlight w:val="yellow"/>
        </w:rPr>
        <w:t>5239</w:t>
      </w:r>
      <w:r w:rsidR="00C13D82">
        <w:t xml:space="preserve"> could be matched, resulting in </w:t>
      </w:r>
      <w:r w:rsidR="00FA181A">
        <w:t xml:space="preserve">a </w:t>
      </w:r>
      <w:r w:rsidR="00C13D82">
        <w:t>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3E4823AE" w14:textId="45CE9BA7" w:rsidR="00C90CA1" w:rsidRDefault="00EB0F22" w:rsidP="00C90CA1">
      <w:pPr>
        <w:pStyle w:val="Textkrper"/>
      </w:pPr>
      <w:r>
        <w:t>For the analysis, the data were first aggregated and supplemented with additional variables that were necessary for the statistical analysis. This included the flight distance for each flight, as well as the kgCO2 consumption per flight kilometer for each respective flight segment. For easy identification of the two data sets, the term "Observed" was used for the original data set and the term "Economy Modeled" was used for the newly calculated data set with only economy class flights. The analysis was then divided thematically according to spatial and statistical analysis. For the first part, all flight segments were mapped spherically, and the number of arrivals was calculated for each country. In the statistical part, the density of isolines was interpolated for all flights that landed in Europe and originated in Switzerland. For the short-haul analysis, the previously calculated values for the number of landings per country were used and calculated with a flight radius of 1000km from Switzerland. The radius of 1000km was obtained from the values of kgCO2 emissions per flight kilometer, which were plotted against the total flight distance of the flight</w:t>
      </w:r>
      <w:r w:rsidR="006C53D0">
        <w:t>, from which a threshold was selected</w:t>
      </w:r>
      <w:r>
        <w:t>. In a further step, the 3-year average of the emissions of all flights was calculated, as well as the emission reduction target of MNF with a minus of 53% compared to the 3-year average. This difference in emissions was then calculated per capita, so that the emissions over the next 8 years for each employee at MNF could be determined.</w:t>
      </w:r>
      <w:r w:rsidR="00B406B3">
        <w:t xml:space="preserve"> </w:t>
      </w:r>
      <w:r w:rsidR="00C90CA1">
        <w:t xml:space="preserve">Finally, the annual reduction rate was calculated in percent, once for the current state and once for the modeled economy flights. The annual reduction in the number of short-haul flights was also calculated using the average emissions per flight with </w:t>
      </w:r>
      <w:proofErr w:type="gramStart"/>
      <w:r w:rsidR="00C90CA1">
        <w:t>a distance of less</w:t>
      </w:r>
      <w:proofErr w:type="gramEnd"/>
      <w:r w:rsidR="00C90CA1">
        <w:t xml:space="preserve"> than 1000km. </w:t>
      </w:r>
    </w:p>
    <w:p w14:paraId="0514D5D0" w14:textId="6245CE0D" w:rsidR="00C90CA1" w:rsidRDefault="00C90CA1" w:rsidP="00C90CA1">
      <w:pPr>
        <w:pStyle w:val="Textkrper"/>
      </w:pPr>
      <w:r>
        <w:t>A certainly not negligible problem of our approach is the difficult replication of the methods, as our script was specifically designed for our question and could not be easily adapted for new data. Alternative ways of answering the research questions are sparse since it is a purely statistical research picture.</w:t>
      </w:r>
    </w:p>
    <w:p w14:paraId="2E1AF906" w14:textId="33D628F9" w:rsidR="00CC67DF" w:rsidRDefault="00D907AA" w:rsidP="00E20E87">
      <w:pPr>
        <w:pStyle w:val="berschrift2"/>
      </w:pPr>
      <w:r>
        <w:lastRenderedPageBreak/>
        <w:t>4</w:t>
      </w:r>
      <w:r w:rsidR="003F6A7D">
        <w:t>.</w:t>
      </w:r>
      <w:r w:rsidR="00071C96">
        <w:t xml:space="preserve"> </w:t>
      </w:r>
      <w:r w:rsidR="00CC67DF">
        <w:t>Results</w:t>
      </w:r>
    </w:p>
    <w:p w14:paraId="39EEA3E9" w14:textId="4C3CE37C" w:rsidR="00D02E41" w:rsidRPr="00D02E41" w:rsidRDefault="00D02E41" w:rsidP="00D02E41">
      <w:pPr>
        <w:rPr>
          <w:b/>
          <w:bCs/>
        </w:rPr>
      </w:pPr>
      <w:r w:rsidRPr="00D02E41">
        <w:rPr>
          <w:b/>
          <w:bCs/>
        </w:rPr>
        <w:t xml:space="preserve">This section illustrates your analytical results. The results include values of measurements, predictions, statistical test outputs, </w:t>
      </w:r>
      <w:proofErr w:type="spellStart"/>
      <w:r w:rsidRPr="00D02E41">
        <w:rPr>
          <w:b/>
          <w:bCs/>
        </w:rPr>
        <w:t>etc</w:t>
      </w:r>
      <w:proofErr w:type="spellEnd"/>
      <w:r w:rsidRPr="00D02E41">
        <w:rPr>
          <w:b/>
          <w:bCs/>
        </w:rPr>
        <w:t>, and should follow a logical flow corresponding to research objectives and research questions. How did you answer your research questions? Did you accept or reject your hypothesis?</w:t>
      </w:r>
    </w:p>
    <w:p w14:paraId="0CCEEBE7" w14:textId="77777777" w:rsidR="00D02E41" w:rsidRPr="00D02E41" w:rsidRDefault="00D02E41" w:rsidP="00D02E41"/>
    <w:p w14:paraId="30A7FADC" w14:textId="0D8C908C" w:rsidR="006902D9" w:rsidRDefault="006902D9" w:rsidP="006902D9">
      <w:pPr>
        <w:pStyle w:val="Textkrper"/>
      </w:pPr>
      <w:r>
        <w:t xml:space="preserve">As can be seen in Figure.1, flights of less than 1000km are responsible for the highest emissions per </w:t>
      </w:r>
      <w:r w:rsidR="009D4292">
        <w:t>kilometer</w:t>
      </w:r>
      <w:r>
        <w:t xml:space="preserve"> flown. The same applies to the substantial differences between business (red) and economy (green) and the fact that the emissions remain constant for the same flight class from a flight distance of 5000km. Thus, the emissions for a flight of 5000km are not higher per </w:t>
      </w:r>
      <w:r w:rsidR="009D4292">
        <w:t>kilometer</w:t>
      </w:r>
      <w:r>
        <w:t xml:space="preserve"> compared to a flight of 15’000 km.</w:t>
      </w:r>
    </w:p>
    <w:p w14:paraId="4CE73049" w14:textId="77777777" w:rsidR="00962D4F" w:rsidRDefault="00962D4F" w:rsidP="00962D4F">
      <w:pPr>
        <w:keepNext/>
        <w:jc w:val="center"/>
      </w:pPr>
      <w:r>
        <w:rPr>
          <w:noProof/>
        </w:rPr>
        <w:drawing>
          <wp:inline distT="0" distB="0" distL="0" distR="0" wp14:anchorId="218D5DA7" wp14:editId="6FA4616C">
            <wp:extent cx="5220000" cy="365400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0000" cy="3654000"/>
                    </a:xfrm>
                    <a:prstGeom prst="rect">
                      <a:avLst/>
                    </a:prstGeom>
                  </pic:spPr>
                </pic:pic>
              </a:graphicData>
            </a:graphic>
          </wp:inline>
        </w:drawing>
      </w:r>
    </w:p>
    <w:p w14:paraId="07F6E74D" w14:textId="4B4A29D4" w:rsidR="008E5A12" w:rsidRDefault="00962D4F" w:rsidP="007C4FA9">
      <w:pPr>
        <w:jc w:val="center"/>
      </w:pPr>
      <w:r>
        <w:t xml:space="preserve">Figure </w:t>
      </w:r>
      <w:fldSimple w:instr=" SEQ Figure \* ARABIC ">
        <w:r w:rsidR="00383AEC">
          <w:rPr>
            <w:noProof/>
          </w:rPr>
          <w:t>1</w:t>
        </w:r>
      </w:fldSimple>
      <w:r>
        <w:t xml:space="preserve">. Emissions per flight km in kg CO2, plotted against the </w:t>
      </w:r>
      <w:r w:rsidR="00ED1A2B">
        <w:t>flight distance</w:t>
      </w:r>
      <w:r>
        <w:t xml:space="preserve"> for each respective flight. Divided by cabin class, economy (</w:t>
      </w:r>
      <w:r w:rsidR="00C913B1">
        <w:t>green</w:t>
      </w:r>
      <w:r>
        <w:t>) and the observed flights (red).</w:t>
      </w:r>
    </w:p>
    <w:p w14:paraId="0DA36506" w14:textId="50675166" w:rsidR="00111534" w:rsidRDefault="00111534" w:rsidP="00111534"/>
    <w:p w14:paraId="655083F4" w14:textId="77777777" w:rsidR="00383AEC" w:rsidRDefault="00111534" w:rsidP="00383AEC">
      <w:pPr>
        <w:keepNext/>
      </w:pPr>
      <w:r>
        <w:rPr>
          <w:noProof/>
        </w:rPr>
        <w:lastRenderedPageBreak/>
        <w:drawing>
          <wp:inline distT="0" distB="0" distL="0" distR="0" wp14:anchorId="113D9137" wp14:editId="1655AB96">
            <wp:extent cx="5220000" cy="3416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0000" cy="3416400"/>
                    </a:xfrm>
                    <a:prstGeom prst="rect">
                      <a:avLst/>
                    </a:prstGeom>
                  </pic:spPr>
                </pic:pic>
              </a:graphicData>
            </a:graphic>
          </wp:inline>
        </w:drawing>
      </w:r>
    </w:p>
    <w:p w14:paraId="26AA9511" w14:textId="18F1AD57" w:rsidR="00111534" w:rsidRDefault="00383AEC" w:rsidP="00383AEC">
      <w:pPr>
        <w:jc w:val="center"/>
      </w:pPr>
      <w:r>
        <w:t xml:space="preserve">Figure </w:t>
      </w:r>
      <w:fldSimple w:instr=" SEQ Figure \* ARABIC ">
        <w:r>
          <w:rPr>
            <w:noProof/>
          </w:rPr>
          <w:t>2</w:t>
        </w:r>
      </w:fldSimple>
      <w:r>
        <w:t>. Emissions per cabin class (kgCO</w:t>
      </w:r>
      <w:r>
        <w:rPr>
          <w:vertAlign w:val="subscript"/>
        </w:rPr>
        <w:t>2</w:t>
      </w:r>
      <w:r>
        <w:t>) for the class "predicted" and "observed" with the cabin class First (blue), premium economy (orange), business (red) and economy (green)</w:t>
      </w:r>
    </w:p>
    <w:p w14:paraId="652A025C" w14:textId="77777777" w:rsidR="008E5A12" w:rsidRPr="008E5A12" w:rsidRDefault="008E5A12" w:rsidP="008E5A12"/>
    <w:p w14:paraId="5BD0231C" w14:textId="6B121D01" w:rsidR="00CC67DF" w:rsidRDefault="00D907AA" w:rsidP="00CC67DF">
      <w:pPr>
        <w:pStyle w:val="berschrift3"/>
      </w:pPr>
      <w:r>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2D6F32B9">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0"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178D0335" w:rsidR="00CC67DF" w:rsidRDefault="007A73C1" w:rsidP="007A73C1">
      <w:pPr>
        <w:jc w:val="center"/>
      </w:pPr>
      <w:r>
        <w:t xml:space="preserve">Figure </w:t>
      </w:r>
      <w:fldSimple w:instr=" SEQ Figure \* ARABIC ">
        <w:r w:rsidR="00383AEC">
          <w:rPr>
            <w:noProof/>
          </w:rPr>
          <w:t>3</w:t>
        </w:r>
      </w:fldSimple>
      <w:r>
        <w:t>: Emission isolines for European flights departing Switzerland</w:t>
      </w:r>
    </w:p>
    <w:p w14:paraId="630BEC3B" w14:textId="77777777" w:rsidR="00ED1A2B" w:rsidRDefault="00ED1A2B" w:rsidP="00E70F50"/>
    <w:p w14:paraId="258A4C3D" w14:textId="163D9F0D" w:rsidR="00CC67DF" w:rsidRDefault="00D907AA" w:rsidP="002953B4">
      <w:pPr>
        <w:pStyle w:val="berschrift3"/>
      </w:pPr>
      <w:r>
        <w:t>4</w:t>
      </w:r>
      <w:r w:rsidR="003F6A7D">
        <w:t xml:space="preserve">.2 </w:t>
      </w:r>
      <w:r w:rsidR="00CC67DF">
        <w:t xml:space="preserve">Model 2: </w:t>
      </w:r>
      <w:r w:rsidR="00C913B1">
        <w:t>Short-distance</w:t>
      </w:r>
      <w:r w:rsidR="00CC67DF">
        <w:t xml:space="preserve"> flights</w:t>
      </w:r>
    </w:p>
    <w:p w14:paraId="34783F11" w14:textId="0418395C" w:rsidR="007A73C1" w:rsidRDefault="007A73C1" w:rsidP="007A73C1"/>
    <w:p w14:paraId="1C0DF6B9" w14:textId="77777777" w:rsidR="00ED1A2B" w:rsidRDefault="00C44258" w:rsidP="00ED1A2B">
      <w:pPr>
        <w:keepNext/>
        <w:jc w:val="center"/>
      </w:pPr>
      <w:r>
        <w:rPr>
          <w:noProof/>
        </w:rPr>
        <w:lastRenderedPageBreak/>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1"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397DE2CA" w:rsidR="007A73C1" w:rsidRDefault="00ED1A2B" w:rsidP="00ED1A2B">
      <w:pPr>
        <w:jc w:val="center"/>
      </w:pPr>
      <w:r>
        <w:t xml:space="preserve">Figure </w:t>
      </w:r>
      <w:fldSimple w:instr=" SEQ Figure \* ARABIC ">
        <w:r w:rsidR="00383AEC">
          <w:rPr>
            <w:noProof/>
          </w:rPr>
          <w:t>4</w:t>
        </w:r>
      </w:fldSimple>
      <w:r>
        <w:t>. Flight arrivals counted per country which departed from Zurich. Red circle indicating a 1000km distance radius from Zurich.</w:t>
      </w:r>
    </w:p>
    <w:p w14:paraId="10B04E4E" w14:textId="56B8B2D8" w:rsidR="007A73C1" w:rsidRDefault="007A73C1" w:rsidP="007A73C1"/>
    <w:p w14:paraId="626C4868" w14:textId="44554570" w:rsidR="0050694F"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 xml:space="preserve">The mean on the other hand is 2800km, while the median </w:t>
      </w:r>
      <w:r w:rsidR="00C913B1">
        <w:t xml:space="preserve">is </w:t>
      </w:r>
      <w:r>
        <w:t>1100km for all 7018 flights, which were pa</w:t>
      </w:r>
      <w:r w:rsidR="006B33A3">
        <w:t xml:space="preserve">id </w:t>
      </w:r>
      <w:r>
        <w:t xml:space="preserve">by the MNF between 2018 </w:t>
      </w:r>
      <w:r w:rsidR="00C913B1">
        <w:t>and</w:t>
      </w:r>
      <w:r>
        <w:t xml:space="preserve"> 2020.</w:t>
      </w:r>
      <w:r w:rsidR="00071C96">
        <w:t xml:space="preserve"> </w:t>
      </w:r>
      <w:r>
        <w:t xml:space="preserve">This </w:t>
      </w:r>
      <w:r w:rsidR="00712DB8">
        <w:t>significant</w:t>
      </w:r>
      <w:r>
        <w:t xml:space="preserve"> difference in the median and mean shows that </w:t>
      </w:r>
      <w:r w:rsidR="00452646">
        <w:t>most of</w:t>
      </w:r>
      <w:r>
        <w:t xml:space="preserve"> all flights were </w:t>
      </w:r>
      <w:r w:rsidR="00613879">
        <w:t>short-distance</w:t>
      </w:r>
      <w:r>
        <w:t xml:space="preserve"> flights.</w:t>
      </w:r>
      <w:r w:rsidR="00071C96">
        <w:t xml:space="preserve"> </w:t>
      </w:r>
      <w:r w:rsidRPr="0082601F">
        <w:rPr>
          <w:highlight w:val="yellow"/>
        </w:rPr>
        <w:t xml:space="preserve">The same result was derived from </w:t>
      </w:r>
      <w:r w:rsidR="007F4636">
        <w:rPr>
          <w:highlight w:val="yellow"/>
        </w:rPr>
        <w:t xml:space="preserve">an </w:t>
      </w:r>
      <w:r w:rsidRPr="0082601F">
        <w:rPr>
          <w:highlight w:val="yellow"/>
        </w:rPr>
        <w:t xml:space="preserve">analysis of the distance distribution, where </w:t>
      </w:r>
      <w:r w:rsidR="00BB394A">
        <w:rPr>
          <w:highlight w:val="yellow"/>
        </w:rPr>
        <w:t>48</w:t>
      </w:r>
      <w:r w:rsidR="002C7F0D" w:rsidRPr="0082601F">
        <w:rPr>
          <w:highlight w:val="yellow"/>
        </w:rPr>
        <w:t>% of all flights were less than 1000</w:t>
      </w:r>
      <w:proofErr w:type="gramStart"/>
      <w:r w:rsidR="002C7F0D" w:rsidRPr="0082601F">
        <w:rPr>
          <w:highlight w:val="yellow"/>
        </w:rPr>
        <w:t>km</w:t>
      </w:r>
      <w:r w:rsidR="006902D9">
        <w:rPr>
          <w:highlight w:val="yellow"/>
        </w:rPr>
        <w:t xml:space="preserve"> </w:t>
      </w:r>
      <w:r w:rsidR="00BB394A">
        <w:rPr>
          <w:highlight w:val="yellow"/>
        </w:rPr>
        <w:t xml:space="preserve"> </w:t>
      </w:r>
      <w:r w:rsidR="00BB394A" w:rsidRPr="00445695">
        <w:rPr>
          <w:highlight w:val="yellow"/>
        </w:rPr>
        <w:t>(</w:t>
      </w:r>
      <w:proofErr w:type="gramEnd"/>
      <w:r w:rsidR="00BB394A" w:rsidRPr="00445695">
        <w:rPr>
          <w:highlight w:val="yellow"/>
        </w:rPr>
        <w:t>2601</w:t>
      </w:r>
      <w:r w:rsidR="00445695" w:rsidRPr="00445695">
        <w:rPr>
          <w:highlight w:val="yellow"/>
        </w:rPr>
        <w:t xml:space="preserve"> short</w:t>
      </w:r>
      <w:r w:rsidR="00BB394A" w:rsidRPr="00445695">
        <w:rPr>
          <w:highlight w:val="yellow"/>
        </w:rPr>
        <w:t>/</w:t>
      </w:r>
      <w:r w:rsidR="00445695" w:rsidRPr="00445695">
        <w:rPr>
          <w:highlight w:val="yellow"/>
        </w:rPr>
        <w:t>5463 all)</w:t>
      </w:r>
      <w:r w:rsidR="002C7F0D" w:rsidRPr="00445695">
        <w:rPr>
          <w:highlight w:val="yellow"/>
        </w:rPr>
        <w:t>.</w:t>
      </w:r>
      <w:r w:rsidR="0050694F">
        <w:t xml:space="preserve"> </w:t>
      </w:r>
    </w:p>
    <w:p w14:paraId="6E2F509C" w14:textId="77777777" w:rsidR="00732347" w:rsidRDefault="00732347" w:rsidP="00732347">
      <w:pPr>
        <w:keepNext/>
      </w:pPr>
      <w:r>
        <w:rPr>
          <w:noProof/>
        </w:rPr>
        <w:drawing>
          <wp:inline distT="0" distB="0" distL="0" distR="0" wp14:anchorId="7DA780E2" wp14:editId="7604ADDE">
            <wp:extent cx="5220000" cy="208080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0000" cy="2080800"/>
                    </a:xfrm>
                    <a:prstGeom prst="rect">
                      <a:avLst/>
                    </a:prstGeom>
                  </pic:spPr>
                </pic:pic>
              </a:graphicData>
            </a:graphic>
          </wp:inline>
        </w:drawing>
      </w:r>
    </w:p>
    <w:p w14:paraId="283468DC" w14:textId="31E098C1" w:rsidR="00732347" w:rsidRDefault="00732347" w:rsidP="00732347">
      <w:pPr>
        <w:jc w:val="center"/>
      </w:pPr>
      <w:r>
        <w:t xml:space="preserve">Figure </w:t>
      </w:r>
      <w:fldSimple w:instr=" SEQ Figure \* ARABIC ">
        <w:r w:rsidR="00383AEC">
          <w:rPr>
            <w:noProof/>
          </w:rPr>
          <w:t>5</w:t>
        </w:r>
      </w:fldSimple>
      <w:r>
        <w:t>. Scenario 1: Comparison of reduction steps until 2030 between Economy and Observed model. Necessary flight reduction of 6.3% per year by flying economy.</w:t>
      </w:r>
    </w:p>
    <w:p w14:paraId="2CDE7B5C" w14:textId="77777777" w:rsidR="00732347" w:rsidRDefault="00732347" w:rsidP="00CC09E8">
      <w:pPr>
        <w:pStyle w:val="Textkrper"/>
      </w:pPr>
    </w:p>
    <w:p w14:paraId="5F808C73" w14:textId="77777777" w:rsidR="00732347" w:rsidRDefault="00732347" w:rsidP="00732347">
      <w:pPr>
        <w:pStyle w:val="Textkrper"/>
        <w:keepNext/>
      </w:pPr>
      <w:r>
        <w:rPr>
          <w:noProof/>
        </w:rPr>
        <w:lastRenderedPageBreak/>
        <w:drawing>
          <wp:inline distT="0" distB="0" distL="0" distR="0" wp14:anchorId="3F10349F" wp14:editId="2C8F1A8E">
            <wp:extent cx="5220000" cy="2271600"/>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0000" cy="2271600"/>
                    </a:xfrm>
                    <a:prstGeom prst="rect">
                      <a:avLst/>
                    </a:prstGeom>
                  </pic:spPr>
                </pic:pic>
              </a:graphicData>
            </a:graphic>
          </wp:inline>
        </w:drawing>
      </w:r>
    </w:p>
    <w:p w14:paraId="619911AF" w14:textId="5719039D" w:rsidR="00732347" w:rsidRDefault="00732347" w:rsidP="00732347">
      <w:pPr>
        <w:jc w:val="center"/>
      </w:pPr>
      <w:r>
        <w:t xml:space="preserve">Figure </w:t>
      </w:r>
      <w:fldSimple w:instr=" SEQ Figure \* ARABIC ">
        <w:r w:rsidR="00383AEC">
          <w:rPr>
            <w:noProof/>
          </w:rPr>
          <w:t>6</w:t>
        </w:r>
      </w:fldSimple>
      <w:r>
        <w:t>. Scenario 2: Reduction in short distance (&lt;1000km) flight based on emissions [%].</w:t>
      </w:r>
    </w:p>
    <w:p w14:paraId="484854B8" w14:textId="77777777" w:rsidR="00732347" w:rsidRDefault="00732347" w:rsidP="00732347">
      <w:pPr>
        <w:pStyle w:val="Textkrper"/>
      </w:pPr>
    </w:p>
    <w:p w14:paraId="19E6F123" w14:textId="77777777" w:rsidR="00732347" w:rsidRDefault="00732347" w:rsidP="00732347">
      <w:pPr>
        <w:pStyle w:val="Textkrper"/>
        <w:keepNext/>
      </w:pPr>
      <w:r>
        <w:rPr>
          <w:noProof/>
        </w:rPr>
        <w:drawing>
          <wp:inline distT="0" distB="0" distL="0" distR="0" wp14:anchorId="2DDA42C9" wp14:editId="419C96F0">
            <wp:extent cx="5220000" cy="21852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0000" cy="2185200"/>
                    </a:xfrm>
                    <a:prstGeom prst="rect">
                      <a:avLst/>
                    </a:prstGeom>
                  </pic:spPr>
                </pic:pic>
              </a:graphicData>
            </a:graphic>
          </wp:inline>
        </w:drawing>
      </w:r>
    </w:p>
    <w:p w14:paraId="4BBD7A78" w14:textId="271479B9" w:rsidR="00732347" w:rsidRDefault="00732347" w:rsidP="00732347">
      <w:pPr>
        <w:jc w:val="center"/>
      </w:pPr>
      <w:r>
        <w:t xml:space="preserve">Figure </w:t>
      </w:r>
      <w:fldSimple w:instr=" SEQ Figure \* ARABIC ">
        <w:r w:rsidR="00383AEC">
          <w:rPr>
            <w:noProof/>
          </w:rPr>
          <w:t>7</w:t>
        </w:r>
      </w:fldSimple>
      <w:r>
        <w:t>. Scenario 2: Reduction of short distance flights (&lt;1000km) per capita.</w:t>
      </w:r>
    </w:p>
    <w:p w14:paraId="71172F15" w14:textId="77777777" w:rsidR="0050694F" w:rsidRDefault="0050694F" w:rsidP="0050694F">
      <w:pPr>
        <w:pStyle w:val="berschrift3"/>
      </w:pPr>
      <w:r>
        <w:t>4.3 Per capita and so on</w:t>
      </w:r>
    </w:p>
    <w:p w14:paraId="698EBBDF" w14:textId="77777777" w:rsidR="002235F7" w:rsidRDefault="002235F7" w:rsidP="002235F7"/>
    <w:p w14:paraId="41672FB8" w14:textId="0270B34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 xml:space="preserve">There were </w:t>
      </w:r>
      <w:r w:rsidRPr="00613879">
        <w:rPr>
          <w:highlight w:val="yellow"/>
        </w:rPr>
        <w:t>5478</w:t>
      </w:r>
      <w:r>
        <w:t xml:space="preserve"> flights, of which 5162 were economy and 262 were business class.</w:t>
      </w:r>
    </w:p>
    <w:p w14:paraId="517F32FA" w14:textId="527FB083" w:rsidR="00311472" w:rsidRDefault="00CC67DF" w:rsidP="00CC67DF">
      <w:pPr>
        <w:pStyle w:val="Textkrper"/>
      </w:pPr>
      <w:r>
        <w:t>The mean emissions in kgCO</w:t>
      </w:r>
      <w:r w:rsidR="00452646">
        <w:rPr>
          <w:vertAlign w:val="subscript"/>
        </w:rPr>
        <w:t>2</w:t>
      </w:r>
      <w:r w:rsidR="00452646">
        <w:t>/</w:t>
      </w:r>
      <w:r>
        <w:t xml:space="preserve">km flying for </w:t>
      </w:r>
      <w:r w:rsidR="00452646">
        <w:t xml:space="preserve">modeled </w:t>
      </w:r>
      <w:r>
        <w:t>economy flights is 0.311 kgCO2/km</w:t>
      </w:r>
      <w:r w:rsidR="00452646">
        <w:t>, while it is</w:t>
      </w:r>
      <w:r>
        <w:t xml:space="preserve"> </w:t>
      </w:r>
      <w:r w:rsidR="00452646">
        <w:t>0.317 kgCO</w:t>
      </w:r>
      <w:r w:rsidR="00452646" w:rsidRPr="00452646">
        <w:rPr>
          <w:vertAlign w:val="subscript"/>
        </w:rPr>
        <w:t>2</w:t>
      </w:r>
      <w:r w:rsidR="00452646">
        <w:t>/km</w:t>
      </w:r>
      <w:r w:rsidR="00452646">
        <w:t xml:space="preserve"> </w:t>
      </w:r>
      <w:r>
        <w:t xml:space="preserve">for </w:t>
      </w:r>
      <w:r w:rsidR="00452646">
        <w:t>the observed</w:t>
      </w:r>
      <w:r>
        <w:t xml:space="preserve"> flights</w:t>
      </w:r>
      <w:r w:rsidR="00452646">
        <w:t>.</w:t>
      </w:r>
    </w:p>
    <w:p w14:paraId="1C84DAD9" w14:textId="77777777" w:rsidR="00AF2E71" w:rsidRDefault="00AF2E71" w:rsidP="00CC67DF">
      <w:pPr>
        <w:pStyle w:val="Textkrper"/>
      </w:pPr>
    </w:p>
    <w:p w14:paraId="4C2E66AC" w14:textId="05D77A2F" w:rsidR="00533C28" w:rsidRDefault="00533C28" w:rsidP="009F7E6C">
      <w:pPr>
        <w:pStyle w:val="TableCaption"/>
      </w:pPr>
      <w:r>
        <w:lastRenderedPageBreak/>
        <w:t xml:space="preserve">Table </w:t>
      </w:r>
      <w:fldSimple w:instr=" SEQ Table \* ARABIC ">
        <w:r w:rsidR="00B547AC">
          <w:rPr>
            <w:noProof/>
          </w:rPr>
          <w:t>2</w:t>
        </w:r>
      </w:fldSimple>
      <w:r>
        <w:t xml:space="preserve">: </w:t>
      </w:r>
      <w:r w:rsidR="00712479">
        <w:t>Comparison of r</w:t>
      </w:r>
      <w:r w:rsidR="00EB23F0">
        <w:t>eduction of flights per year until 2030 and reduction of emissions and number of flights per capita</w:t>
      </w:r>
      <w:r w:rsidR="00712479">
        <w:t>/per year between observed and economy model</w:t>
      </w:r>
      <w:r w:rsidR="009F7E6C">
        <w:t>.</w:t>
      </w:r>
    </w:p>
    <w:tbl>
      <w:tblPr>
        <w:tblStyle w:val="EinfacheTabel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701"/>
        <w:gridCol w:w="1233"/>
      </w:tblGrid>
      <w:tr w:rsidR="000074B6" w:rsidRPr="004B716D" w14:paraId="2EE2336F" w14:textId="77777777" w:rsidTr="0018055B">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14F80B69" w14:textId="7F1FB067" w:rsidR="000074B6" w:rsidRPr="001536A3" w:rsidRDefault="00AA312D" w:rsidP="001536A3">
            <w:pPr>
              <w:jc w:val="left"/>
              <w:rPr>
                <w:sz w:val="20"/>
                <w:szCs w:val="20"/>
              </w:rPr>
            </w:pPr>
            <w:r w:rsidRPr="001536A3">
              <w:rPr>
                <w:sz w:val="20"/>
                <w:szCs w:val="20"/>
              </w:rPr>
              <w:t xml:space="preserve">Reduction per year until 2030 </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289A99C7" w14:textId="77777777" w:rsidR="0018055B" w:rsidRDefault="000074B6" w:rsidP="0018055B">
            <w:pPr>
              <w:rPr>
                <w:b w:val="0"/>
                <w:bCs w:val="0"/>
                <w:sz w:val="20"/>
                <w:szCs w:val="20"/>
              </w:rPr>
            </w:pPr>
            <w:r w:rsidRPr="000074B6">
              <w:rPr>
                <w:sz w:val="20"/>
                <w:szCs w:val="20"/>
              </w:rPr>
              <w:t>Reduction per capita/</w:t>
            </w:r>
          </w:p>
          <w:p w14:paraId="7928D78D" w14:textId="22C98907" w:rsidR="000074B6" w:rsidRPr="00CB5647" w:rsidRDefault="000074B6" w:rsidP="0018055B">
            <w:pPr>
              <w:rPr>
                <w:sz w:val="20"/>
                <w:szCs w:val="20"/>
              </w:rPr>
            </w:pPr>
            <w:r w:rsidRPr="000074B6">
              <w:rPr>
                <w:sz w:val="20"/>
                <w:szCs w:val="20"/>
              </w:rPr>
              <w:t>per year</w:t>
            </w:r>
            <w:r w:rsidRPr="000074B6">
              <w:rPr>
                <w:sz w:val="20"/>
                <w:szCs w:val="20"/>
              </w:rPr>
              <w:tab/>
            </w:r>
          </w:p>
        </w:tc>
      </w:tr>
      <w:tr w:rsidR="000074B6" w:rsidRPr="004B716D" w14:paraId="71EC3CBD" w14:textId="77777777" w:rsidTr="0018055B">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0DB5C33C" w14:textId="578D6976" w:rsidR="009966F5" w:rsidRPr="000F20F8" w:rsidRDefault="00CB76BE" w:rsidP="00A51CD4">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4D0E861F" w14:textId="77777777" w:rsidR="006E76F8" w:rsidRPr="000074B6" w:rsidRDefault="002A6A91" w:rsidP="006E76F8">
            <w:pPr>
              <w:jc w:val="left"/>
              <w:rPr>
                <w:sz w:val="20"/>
                <w:szCs w:val="20"/>
              </w:rPr>
            </w:pPr>
            <w:r w:rsidRPr="000074B6">
              <w:rPr>
                <w:sz w:val="20"/>
                <w:szCs w:val="20"/>
              </w:rPr>
              <w:t>Reduction</w:t>
            </w:r>
            <w:r w:rsidR="006E76F8" w:rsidRPr="000074B6">
              <w:rPr>
                <w:sz w:val="20"/>
                <w:szCs w:val="20"/>
              </w:rPr>
              <w:t xml:space="preserve"> </w:t>
            </w:r>
            <w:r w:rsidRPr="000074B6">
              <w:rPr>
                <w:sz w:val="20"/>
                <w:szCs w:val="20"/>
              </w:rPr>
              <w:t xml:space="preserve">until </w:t>
            </w:r>
          </w:p>
          <w:p w14:paraId="110F91F1" w14:textId="18A6AB83" w:rsidR="009966F5" w:rsidRPr="006E76F8" w:rsidRDefault="002A6A91" w:rsidP="006E76F8">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6DEC88AD" w14:textId="77777777" w:rsidR="006E76F8" w:rsidRDefault="002A6A91" w:rsidP="006E76F8">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1D5E866C" w14:textId="2644508E" w:rsidR="009966F5" w:rsidRPr="006E76F8" w:rsidRDefault="002A6A91" w:rsidP="006E76F8">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4E5795BB" w14:textId="5B59F247" w:rsidR="009966F5" w:rsidRPr="006E76F8" w:rsidRDefault="006E76F8" w:rsidP="006E76F8">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sidR="000F20F8">
              <w:rPr>
                <w:b/>
                <w:bCs/>
                <w:sz w:val="20"/>
                <w:szCs w:val="20"/>
              </w:rPr>
              <w:t xml:space="preserve"> </w:t>
            </w:r>
            <w:r w:rsidR="000F20F8" w:rsidRPr="000074B6">
              <w:rPr>
                <w:sz w:val="20"/>
                <w:szCs w:val="20"/>
              </w:rPr>
              <w:t>per</w:t>
            </w:r>
            <w:r w:rsidR="000F20F8">
              <w:rPr>
                <w:b/>
                <w:bCs/>
                <w:sz w:val="20"/>
                <w:szCs w:val="20"/>
              </w:rPr>
              <w:t xml:space="preserve"> </w:t>
            </w:r>
            <w:r w:rsidRPr="006E76F8">
              <w:rPr>
                <w:sz w:val="20"/>
                <w:szCs w:val="20"/>
              </w:rPr>
              <w:t>year</w:t>
            </w:r>
          </w:p>
        </w:tc>
        <w:tc>
          <w:tcPr>
            <w:tcW w:w="1701" w:type="dxa"/>
            <w:tcBorders>
              <w:top w:val="single" w:sz="4" w:space="0" w:color="auto"/>
              <w:left w:val="single" w:sz="8" w:space="0" w:color="auto"/>
              <w:bottom w:val="single" w:sz="4" w:space="0" w:color="auto"/>
            </w:tcBorders>
            <w:shd w:val="clear" w:color="auto" w:fill="FFFFFF" w:themeFill="background1"/>
            <w:vAlign w:val="center"/>
          </w:tcPr>
          <w:p w14:paraId="1117FF21" w14:textId="46E25885" w:rsidR="009966F5" w:rsidRPr="006E76F8" w:rsidRDefault="00CB5647" w:rsidP="0018055B">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sidR="000C238F">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bottom w:val="single" w:sz="4" w:space="0" w:color="auto"/>
            </w:tcBorders>
            <w:shd w:val="clear" w:color="auto" w:fill="FFFFFF" w:themeFill="background1"/>
            <w:vAlign w:val="center"/>
          </w:tcPr>
          <w:p w14:paraId="60A34072" w14:textId="4815040B" w:rsidR="009966F5" w:rsidRPr="006E76F8" w:rsidRDefault="000074B6" w:rsidP="00A51CD4">
            <w:pPr>
              <w:rPr>
                <w:sz w:val="20"/>
                <w:szCs w:val="20"/>
              </w:rPr>
            </w:pPr>
            <w:r>
              <w:rPr>
                <w:b w:val="0"/>
                <w:bCs w:val="0"/>
                <w:sz w:val="20"/>
                <w:szCs w:val="20"/>
              </w:rPr>
              <w:t xml:space="preserve">Number of </w:t>
            </w:r>
            <w:r w:rsidR="00CB5647" w:rsidRPr="00CB5647">
              <w:rPr>
                <w:b w:val="0"/>
                <w:bCs w:val="0"/>
                <w:sz w:val="20"/>
                <w:szCs w:val="20"/>
              </w:rPr>
              <w:t xml:space="preserve">flights </w:t>
            </w:r>
          </w:p>
        </w:tc>
      </w:tr>
      <w:tr w:rsidR="006667DE" w:rsidRPr="004B716D" w14:paraId="763738B5" w14:textId="77777777" w:rsidTr="005F5711">
        <w:trPr>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shd w:val="clear" w:color="auto" w:fill="FFFFFF" w:themeFill="background1"/>
            <w:vAlign w:val="center"/>
          </w:tcPr>
          <w:p w14:paraId="0EE30B03" w14:textId="7B6AE53C" w:rsidR="006667DE" w:rsidRPr="006E76F8" w:rsidRDefault="006667DE" w:rsidP="006667DE">
            <w:pPr>
              <w:rPr>
                <w:b w:val="0"/>
                <w:bCs w:val="0"/>
                <w:sz w:val="20"/>
                <w:szCs w:val="20"/>
              </w:rPr>
            </w:pPr>
            <w:r w:rsidRPr="006E76F8">
              <w:rPr>
                <w:b w:val="0"/>
                <w:bCs w:val="0"/>
                <w:sz w:val="20"/>
                <w:szCs w:val="20"/>
              </w:rPr>
              <w:t>Observed</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tcBorders>
            <w:shd w:val="clear" w:color="auto" w:fill="FFFFFF" w:themeFill="background1"/>
          </w:tcPr>
          <w:p w14:paraId="372A1861" w14:textId="6FCB5F6E" w:rsidR="006667DE" w:rsidRPr="006E76F8" w:rsidRDefault="006667DE" w:rsidP="006667DE">
            <w:pPr>
              <w:rPr>
                <w:sz w:val="20"/>
                <w:szCs w:val="20"/>
              </w:rPr>
            </w:pPr>
            <w:r w:rsidRPr="00BE625A">
              <w:rPr>
                <w:sz w:val="20"/>
                <w:szCs w:val="20"/>
              </w:rPr>
              <w:t>53.05</w:t>
            </w:r>
          </w:p>
        </w:tc>
        <w:tc>
          <w:tcPr>
            <w:tcW w:w="1418" w:type="dxa"/>
            <w:tcBorders>
              <w:top w:val="single" w:sz="4" w:space="0" w:color="auto"/>
            </w:tcBorders>
            <w:shd w:val="clear" w:color="auto" w:fill="FFFFFF" w:themeFill="background1"/>
          </w:tcPr>
          <w:p w14:paraId="64F6141B" w14:textId="225C10ED" w:rsidR="006667DE" w:rsidRPr="006667DE"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6667DE">
              <w:rPr>
                <w:sz w:val="20"/>
                <w:szCs w:val="20"/>
              </w:rPr>
              <w:t>6.63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right w:val="single" w:sz="8" w:space="0" w:color="auto"/>
            </w:tcBorders>
            <w:shd w:val="clear" w:color="auto" w:fill="FFFFFF" w:themeFill="background1"/>
          </w:tcPr>
          <w:p w14:paraId="4F6E4BF7" w14:textId="612A08ED" w:rsidR="006667DE" w:rsidRPr="00D2773A" w:rsidRDefault="006667DE" w:rsidP="006667DE">
            <w:pPr>
              <w:rPr>
                <w:sz w:val="20"/>
                <w:szCs w:val="20"/>
              </w:rPr>
            </w:pPr>
            <w:r w:rsidRPr="00D2773A">
              <w:rPr>
                <w:sz w:val="20"/>
                <w:szCs w:val="20"/>
              </w:rPr>
              <w:t>362</w:t>
            </w:r>
          </w:p>
        </w:tc>
        <w:tc>
          <w:tcPr>
            <w:tcW w:w="1701" w:type="dxa"/>
            <w:tcBorders>
              <w:top w:val="single" w:sz="4" w:space="0" w:color="auto"/>
              <w:left w:val="single" w:sz="8" w:space="0" w:color="auto"/>
            </w:tcBorders>
            <w:shd w:val="clear" w:color="auto" w:fill="FFFFFF" w:themeFill="background1"/>
          </w:tcPr>
          <w:p w14:paraId="55651BBF" w14:textId="1345F74F" w:rsidR="006667DE" w:rsidRPr="003D46AD" w:rsidRDefault="006667DE" w:rsidP="006667DE">
            <w:pPr>
              <w:cnfStyle w:val="000000000000" w:firstRow="0" w:lastRow="0" w:firstColumn="0" w:lastColumn="0" w:oddVBand="0" w:evenVBand="0" w:oddHBand="0" w:evenHBand="0" w:firstRowFirstColumn="0" w:firstRowLastColumn="0" w:lastRowFirstColumn="0" w:lastRowLastColumn="0"/>
              <w:rPr>
                <w:sz w:val="20"/>
                <w:szCs w:val="20"/>
              </w:rPr>
            </w:pPr>
            <w:r w:rsidRPr="003D46AD">
              <w:rPr>
                <w:sz w:val="20"/>
                <w:szCs w:val="20"/>
              </w:rPr>
              <w:t>144.13</w:t>
            </w:r>
          </w:p>
        </w:tc>
        <w:tc>
          <w:tcPr>
            <w:cnfStyle w:val="000100000000" w:firstRow="0" w:lastRow="0" w:firstColumn="0" w:lastColumn="1" w:oddVBand="0" w:evenVBand="0" w:oddHBand="0" w:evenHBand="0" w:firstRowFirstColumn="0" w:firstRowLastColumn="0" w:lastRowFirstColumn="0" w:lastRowLastColumn="0"/>
            <w:tcW w:w="1233" w:type="dxa"/>
            <w:tcBorders>
              <w:top w:val="single" w:sz="4" w:space="0" w:color="auto"/>
            </w:tcBorders>
            <w:shd w:val="clear" w:color="auto" w:fill="FFFFFF" w:themeFill="background1"/>
          </w:tcPr>
          <w:p w14:paraId="22E64023" w14:textId="4B1B7B42" w:rsidR="006667DE" w:rsidRPr="000F20F8" w:rsidRDefault="006667DE" w:rsidP="006667DE">
            <w:pPr>
              <w:rPr>
                <w:b w:val="0"/>
                <w:bCs w:val="0"/>
                <w:sz w:val="20"/>
                <w:szCs w:val="20"/>
              </w:rPr>
            </w:pPr>
            <w:r w:rsidRPr="000F20F8">
              <w:rPr>
                <w:b w:val="0"/>
                <w:bCs w:val="0"/>
                <w:sz w:val="20"/>
                <w:szCs w:val="20"/>
              </w:rPr>
              <w:t>0.22</w:t>
            </w:r>
          </w:p>
        </w:tc>
      </w:tr>
      <w:tr w:rsidR="006667DE" w:rsidRPr="004B716D" w14:paraId="51343162" w14:textId="77777777" w:rsidTr="005F5711">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double" w:sz="4" w:space="0" w:color="auto"/>
            </w:tcBorders>
            <w:shd w:val="clear" w:color="auto" w:fill="FFFFFF" w:themeFill="background1"/>
            <w:vAlign w:val="center"/>
          </w:tcPr>
          <w:p w14:paraId="3F876839" w14:textId="23E2BAA8" w:rsidR="006667DE" w:rsidRPr="006E76F8" w:rsidRDefault="006667DE" w:rsidP="006667DE">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bottom w:val="double" w:sz="4" w:space="0" w:color="auto"/>
            </w:tcBorders>
            <w:shd w:val="clear" w:color="auto" w:fill="FFFFFF" w:themeFill="background1"/>
          </w:tcPr>
          <w:p w14:paraId="48B61EE9" w14:textId="22EA9575" w:rsidR="006667DE" w:rsidRPr="006E76F8" w:rsidRDefault="006667DE" w:rsidP="006667DE">
            <w:pPr>
              <w:rPr>
                <w:sz w:val="20"/>
                <w:szCs w:val="20"/>
              </w:rPr>
            </w:pPr>
            <w:r w:rsidRPr="00BE625A">
              <w:rPr>
                <w:sz w:val="20"/>
                <w:szCs w:val="20"/>
              </w:rPr>
              <w:t>50.25</w:t>
            </w:r>
          </w:p>
        </w:tc>
        <w:tc>
          <w:tcPr>
            <w:tcW w:w="1418" w:type="dxa"/>
            <w:tcBorders>
              <w:bottom w:val="double" w:sz="4" w:space="0" w:color="auto"/>
            </w:tcBorders>
            <w:shd w:val="clear" w:color="auto" w:fill="FFFFFF" w:themeFill="background1"/>
          </w:tcPr>
          <w:p w14:paraId="0DCCA012" w14:textId="2E400895" w:rsidR="006667DE" w:rsidRPr="006667DE"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6667DE">
              <w:rPr>
                <w:sz w:val="20"/>
                <w:szCs w:val="20"/>
              </w:rPr>
              <w:t>6.3</w:t>
            </w:r>
          </w:p>
        </w:tc>
        <w:tc>
          <w:tcPr>
            <w:cnfStyle w:val="000010000000" w:firstRow="0" w:lastRow="0" w:firstColumn="0" w:lastColumn="0" w:oddVBand="1" w:evenVBand="0" w:oddHBand="0" w:evenHBand="0" w:firstRowFirstColumn="0" w:firstRowLastColumn="0" w:lastRowFirstColumn="0" w:lastRowLastColumn="0"/>
            <w:tcW w:w="1276" w:type="dxa"/>
            <w:tcBorders>
              <w:bottom w:val="double" w:sz="4" w:space="0" w:color="auto"/>
              <w:right w:val="single" w:sz="8" w:space="0" w:color="auto"/>
            </w:tcBorders>
            <w:shd w:val="clear" w:color="auto" w:fill="FFFFFF" w:themeFill="background1"/>
          </w:tcPr>
          <w:p w14:paraId="7E259AB1" w14:textId="72269F49" w:rsidR="006667DE" w:rsidRPr="00D2773A" w:rsidRDefault="006667DE" w:rsidP="006667DE">
            <w:pPr>
              <w:rPr>
                <w:sz w:val="20"/>
                <w:szCs w:val="20"/>
              </w:rPr>
            </w:pPr>
            <w:r w:rsidRPr="00D2773A">
              <w:rPr>
                <w:sz w:val="20"/>
                <w:szCs w:val="20"/>
              </w:rPr>
              <w:t>343</w:t>
            </w:r>
          </w:p>
        </w:tc>
        <w:tc>
          <w:tcPr>
            <w:tcW w:w="1701" w:type="dxa"/>
            <w:tcBorders>
              <w:left w:val="single" w:sz="8" w:space="0" w:color="auto"/>
              <w:bottom w:val="double" w:sz="4" w:space="0" w:color="auto"/>
            </w:tcBorders>
            <w:shd w:val="clear" w:color="auto" w:fill="FFFFFF" w:themeFill="background1"/>
          </w:tcPr>
          <w:p w14:paraId="03AC756F" w14:textId="7E2D53DC" w:rsidR="006667DE" w:rsidRPr="003D46AD" w:rsidRDefault="006667DE" w:rsidP="006667DE">
            <w:pPr>
              <w:cnfStyle w:val="000000100000" w:firstRow="0" w:lastRow="0" w:firstColumn="0" w:lastColumn="0" w:oddVBand="0" w:evenVBand="0" w:oddHBand="1" w:evenHBand="0" w:firstRowFirstColumn="0" w:firstRowLastColumn="0" w:lastRowFirstColumn="0" w:lastRowLastColumn="0"/>
              <w:rPr>
                <w:sz w:val="20"/>
                <w:szCs w:val="20"/>
              </w:rPr>
            </w:pPr>
            <w:r w:rsidRPr="003D46AD">
              <w:rPr>
                <w:sz w:val="20"/>
                <w:szCs w:val="20"/>
              </w:rPr>
              <w:t>128.97</w:t>
            </w:r>
          </w:p>
        </w:tc>
        <w:tc>
          <w:tcPr>
            <w:cnfStyle w:val="000100000000" w:firstRow="0" w:lastRow="0" w:firstColumn="0" w:lastColumn="1" w:oddVBand="0" w:evenVBand="0" w:oddHBand="0" w:evenHBand="0" w:firstRowFirstColumn="0" w:firstRowLastColumn="0" w:lastRowFirstColumn="0" w:lastRowLastColumn="0"/>
            <w:tcW w:w="1233" w:type="dxa"/>
            <w:tcBorders>
              <w:bottom w:val="double" w:sz="4" w:space="0" w:color="auto"/>
            </w:tcBorders>
            <w:shd w:val="clear" w:color="auto" w:fill="FFFFFF" w:themeFill="background1"/>
          </w:tcPr>
          <w:p w14:paraId="0A21E3FE" w14:textId="5CEA5C8D" w:rsidR="006667DE" w:rsidRPr="000F20F8" w:rsidRDefault="006667DE" w:rsidP="006667DE">
            <w:pPr>
              <w:rPr>
                <w:b w:val="0"/>
                <w:bCs w:val="0"/>
                <w:sz w:val="20"/>
                <w:szCs w:val="20"/>
              </w:rPr>
            </w:pPr>
            <w:r w:rsidRPr="000F20F8">
              <w:rPr>
                <w:b w:val="0"/>
                <w:bCs w:val="0"/>
                <w:sz w:val="20"/>
                <w:szCs w:val="20"/>
              </w:rPr>
              <w:t>0.21</w:t>
            </w:r>
          </w:p>
        </w:tc>
      </w:tr>
      <w:tr w:rsidR="006667DE" w:rsidRPr="004B716D" w14:paraId="1AB5AFA4" w14:textId="77777777" w:rsidTr="005F5711">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double" w:sz="4" w:space="0" w:color="auto"/>
              <w:bottom w:val="single" w:sz="4" w:space="0" w:color="auto"/>
            </w:tcBorders>
            <w:shd w:val="clear" w:color="auto" w:fill="FFFFFF" w:themeFill="background1"/>
            <w:vAlign w:val="center"/>
          </w:tcPr>
          <w:p w14:paraId="5A575996" w14:textId="004EC24C" w:rsidR="006667DE" w:rsidRPr="006E76F8" w:rsidRDefault="006667DE" w:rsidP="006667DE">
            <w:pPr>
              <w:rPr>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1701" w:type="dxa"/>
            <w:tcBorders>
              <w:top w:val="double" w:sz="4" w:space="0" w:color="auto"/>
              <w:bottom w:val="single" w:sz="4" w:space="0" w:color="auto"/>
            </w:tcBorders>
            <w:shd w:val="clear" w:color="auto" w:fill="FFFFFF" w:themeFill="background1"/>
          </w:tcPr>
          <w:p w14:paraId="6414B94A" w14:textId="38C667D8" w:rsidR="006667DE" w:rsidRPr="006E76F8" w:rsidRDefault="006667DE" w:rsidP="006667DE">
            <w:pPr>
              <w:rPr>
                <w:b w:val="0"/>
                <w:bCs w:val="0"/>
                <w:sz w:val="20"/>
                <w:szCs w:val="20"/>
              </w:rPr>
            </w:pPr>
            <w:r w:rsidRPr="00BE625A">
              <w:rPr>
                <w:b w:val="0"/>
                <w:bCs w:val="0"/>
                <w:sz w:val="20"/>
                <w:szCs w:val="20"/>
              </w:rPr>
              <w:t>2.80</w:t>
            </w:r>
          </w:p>
        </w:tc>
        <w:tc>
          <w:tcPr>
            <w:tcW w:w="1418" w:type="dxa"/>
            <w:tcBorders>
              <w:top w:val="double" w:sz="4" w:space="0" w:color="auto"/>
              <w:bottom w:val="single" w:sz="4" w:space="0" w:color="auto"/>
            </w:tcBorders>
            <w:shd w:val="clear" w:color="auto" w:fill="FFFFFF" w:themeFill="background1"/>
          </w:tcPr>
          <w:p w14:paraId="0A153802" w14:textId="07BB0F21" w:rsidR="006667DE" w:rsidRPr="006667DE"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6667DE">
              <w:rPr>
                <w:b w:val="0"/>
                <w:bCs w:val="0"/>
                <w:sz w:val="20"/>
                <w:szCs w:val="20"/>
              </w:rPr>
              <w:t>0.33</w:t>
            </w:r>
          </w:p>
        </w:tc>
        <w:tc>
          <w:tcPr>
            <w:cnfStyle w:val="000010000000" w:firstRow="0" w:lastRow="0" w:firstColumn="0" w:lastColumn="0" w:oddVBand="1" w:evenVBand="0" w:oddHBand="0" w:evenHBand="0" w:firstRowFirstColumn="0" w:firstRowLastColumn="0" w:lastRowFirstColumn="0" w:lastRowLastColumn="0"/>
            <w:tcW w:w="1276" w:type="dxa"/>
            <w:tcBorders>
              <w:top w:val="double" w:sz="4" w:space="0" w:color="auto"/>
              <w:bottom w:val="single" w:sz="4" w:space="0" w:color="auto"/>
              <w:right w:val="single" w:sz="8" w:space="0" w:color="auto"/>
            </w:tcBorders>
            <w:shd w:val="clear" w:color="auto" w:fill="FFFFFF" w:themeFill="background1"/>
          </w:tcPr>
          <w:p w14:paraId="6B125C52" w14:textId="46A4B7AD" w:rsidR="006667DE" w:rsidRPr="00D2773A" w:rsidRDefault="006667DE" w:rsidP="006667DE">
            <w:pPr>
              <w:rPr>
                <w:b w:val="0"/>
                <w:bCs w:val="0"/>
                <w:sz w:val="20"/>
                <w:szCs w:val="20"/>
              </w:rPr>
            </w:pPr>
            <w:r w:rsidRPr="00D2773A">
              <w:rPr>
                <w:b w:val="0"/>
                <w:bCs w:val="0"/>
                <w:sz w:val="20"/>
                <w:szCs w:val="20"/>
              </w:rPr>
              <w:t>19</w:t>
            </w:r>
          </w:p>
        </w:tc>
        <w:tc>
          <w:tcPr>
            <w:tcW w:w="1701" w:type="dxa"/>
            <w:tcBorders>
              <w:top w:val="double" w:sz="4" w:space="0" w:color="auto"/>
              <w:left w:val="single" w:sz="8" w:space="0" w:color="auto"/>
              <w:bottom w:val="single" w:sz="4" w:space="0" w:color="auto"/>
            </w:tcBorders>
            <w:shd w:val="clear" w:color="auto" w:fill="FFFFFF" w:themeFill="background1"/>
          </w:tcPr>
          <w:p w14:paraId="3A6CAD73" w14:textId="3EEE28ED" w:rsidR="006667DE" w:rsidRPr="003D46AD" w:rsidRDefault="006667DE" w:rsidP="006667DE">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3D46AD">
              <w:rPr>
                <w:b w:val="0"/>
                <w:bCs w:val="0"/>
                <w:sz w:val="20"/>
                <w:szCs w:val="20"/>
              </w:rPr>
              <w:t>15.16</w:t>
            </w:r>
          </w:p>
        </w:tc>
        <w:tc>
          <w:tcPr>
            <w:cnfStyle w:val="000100000000" w:firstRow="0" w:lastRow="0" w:firstColumn="0" w:lastColumn="1" w:oddVBand="0" w:evenVBand="0" w:oddHBand="0" w:evenHBand="0" w:firstRowFirstColumn="0" w:firstRowLastColumn="0" w:lastRowFirstColumn="0" w:lastRowLastColumn="0"/>
            <w:tcW w:w="1233" w:type="dxa"/>
            <w:tcBorders>
              <w:top w:val="double" w:sz="4" w:space="0" w:color="auto"/>
              <w:bottom w:val="single" w:sz="4" w:space="0" w:color="auto"/>
            </w:tcBorders>
            <w:shd w:val="clear" w:color="auto" w:fill="FFFFFF" w:themeFill="background1"/>
          </w:tcPr>
          <w:p w14:paraId="7646F1C3" w14:textId="1EE56A81" w:rsidR="006667DE" w:rsidRPr="000F20F8" w:rsidRDefault="006667DE" w:rsidP="006667DE">
            <w:pPr>
              <w:rPr>
                <w:b w:val="0"/>
                <w:bCs w:val="0"/>
                <w:sz w:val="20"/>
                <w:szCs w:val="20"/>
              </w:rPr>
            </w:pPr>
            <w:r w:rsidRPr="000F20F8">
              <w:rPr>
                <w:b w:val="0"/>
                <w:bCs w:val="0"/>
                <w:sz w:val="20"/>
                <w:szCs w:val="20"/>
              </w:rPr>
              <w:t>0.01</w:t>
            </w:r>
          </w:p>
        </w:tc>
      </w:tr>
    </w:tbl>
    <w:p w14:paraId="4B04AEE1" w14:textId="77777777" w:rsidR="009966F5" w:rsidRDefault="009966F5" w:rsidP="00CC67DF">
      <w:pPr>
        <w:pStyle w:val="Textkrper"/>
      </w:pPr>
    </w:p>
    <w:p w14:paraId="53F3FDE2" w14:textId="77777777" w:rsidR="00AF2E71" w:rsidRDefault="00AF2E71" w:rsidP="00CC67DF">
      <w:pPr>
        <w:pStyle w:val="Textkrper"/>
      </w:pPr>
    </w:p>
    <w:p w14:paraId="78B42DFC" w14:textId="0BA2E70B" w:rsidR="00B547AC" w:rsidRDefault="00B547AC" w:rsidP="00B1364E">
      <w:pPr>
        <w:pStyle w:val="TableCaption"/>
      </w:pPr>
      <w:r>
        <w:t xml:space="preserve">Table </w:t>
      </w:r>
      <w:fldSimple w:instr=" SEQ Table \* ARABIC ">
        <w:r>
          <w:rPr>
            <w:noProof/>
          </w:rPr>
          <w:t>3</w:t>
        </w:r>
      </w:fldSimple>
      <w:r>
        <w:t xml:space="preserve">: Reduction per year until </w:t>
      </w:r>
      <w:r w:rsidR="002D64BF">
        <w:t>2030 and reduction of emissions and number of flights per capita/per year of only short-distance flights</w:t>
      </w:r>
      <w:r w:rsidR="00B1364E">
        <w:t>.</w:t>
      </w:r>
    </w:p>
    <w:tbl>
      <w:tblPr>
        <w:tblStyle w:val="EinfacheTabelle4"/>
        <w:tblW w:w="8463" w:type="dxa"/>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1134"/>
        <w:gridCol w:w="1701"/>
        <w:gridCol w:w="1418"/>
        <w:gridCol w:w="1276"/>
        <w:gridCol w:w="1417"/>
        <w:gridCol w:w="1517"/>
      </w:tblGrid>
      <w:tr w:rsidR="001536A3" w:rsidRPr="004B716D" w14:paraId="0E0288D4" w14:textId="77777777" w:rsidTr="00A51CD4">
        <w:trPr>
          <w:cnfStyle w:val="100000000000" w:firstRow="1" w:lastRow="0"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5529" w:type="dxa"/>
            <w:gridSpan w:val="4"/>
            <w:tcBorders>
              <w:top w:val="single" w:sz="4" w:space="0" w:color="auto"/>
              <w:bottom w:val="single" w:sz="4" w:space="0" w:color="auto"/>
              <w:right w:val="single" w:sz="8" w:space="0" w:color="auto"/>
            </w:tcBorders>
            <w:shd w:val="clear" w:color="auto" w:fill="FFFFFF" w:themeFill="background1"/>
            <w:vAlign w:val="center"/>
          </w:tcPr>
          <w:p w14:paraId="31FACB00" w14:textId="40020241" w:rsidR="001536A3" w:rsidRPr="006E76F8" w:rsidRDefault="001536A3" w:rsidP="00A51CD4">
            <w:pPr>
              <w:jc w:val="left"/>
              <w:rPr>
                <w:sz w:val="20"/>
                <w:szCs w:val="20"/>
              </w:rPr>
            </w:pPr>
            <w:r>
              <w:rPr>
                <w:sz w:val="20"/>
                <w:szCs w:val="20"/>
              </w:rPr>
              <w:t xml:space="preserve">Reduction per year until 2030 </w:t>
            </w:r>
            <w:r w:rsidR="008D527E">
              <w:rPr>
                <w:sz w:val="20"/>
                <w:szCs w:val="20"/>
              </w:rPr>
              <w:t>of short-distance flights</w:t>
            </w:r>
          </w:p>
        </w:tc>
        <w:tc>
          <w:tcPr>
            <w:cnfStyle w:val="000100000000" w:firstRow="0" w:lastRow="0" w:firstColumn="0" w:lastColumn="1" w:oddVBand="0" w:evenVBand="0" w:oddHBand="0" w:evenHBand="0" w:firstRowFirstColumn="0" w:firstRowLastColumn="0" w:lastRowFirstColumn="0" w:lastRowLastColumn="0"/>
            <w:tcW w:w="2934" w:type="dxa"/>
            <w:gridSpan w:val="2"/>
            <w:tcBorders>
              <w:top w:val="single" w:sz="4" w:space="0" w:color="auto"/>
              <w:left w:val="single" w:sz="8" w:space="0" w:color="auto"/>
              <w:bottom w:val="single" w:sz="4" w:space="0" w:color="auto"/>
            </w:tcBorders>
            <w:shd w:val="clear" w:color="auto" w:fill="FFFFFF" w:themeFill="background1"/>
            <w:vAlign w:val="center"/>
          </w:tcPr>
          <w:p w14:paraId="7D4A843B" w14:textId="77777777" w:rsidR="001536A3" w:rsidRDefault="001536A3" w:rsidP="00A51CD4">
            <w:pPr>
              <w:rPr>
                <w:b w:val="0"/>
                <w:bCs w:val="0"/>
                <w:sz w:val="20"/>
                <w:szCs w:val="20"/>
              </w:rPr>
            </w:pPr>
            <w:r w:rsidRPr="000074B6">
              <w:rPr>
                <w:sz w:val="20"/>
                <w:szCs w:val="20"/>
              </w:rPr>
              <w:t>Reduction per capita/</w:t>
            </w:r>
          </w:p>
          <w:p w14:paraId="2EBFC558" w14:textId="77777777" w:rsidR="001536A3" w:rsidRPr="00CB5647" w:rsidRDefault="001536A3" w:rsidP="00A51CD4">
            <w:pPr>
              <w:rPr>
                <w:sz w:val="20"/>
                <w:szCs w:val="20"/>
              </w:rPr>
            </w:pPr>
            <w:r w:rsidRPr="000074B6">
              <w:rPr>
                <w:sz w:val="20"/>
                <w:szCs w:val="20"/>
              </w:rPr>
              <w:t>per year</w:t>
            </w:r>
            <w:r w:rsidRPr="000074B6">
              <w:rPr>
                <w:sz w:val="20"/>
                <w:szCs w:val="20"/>
              </w:rPr>
              <w:tab/>
            </w:r>
          </w:p>
        </w:tc>
      </w:tr>
      <w:tr w:rsidR="001536A3" w:rsidRPr="004B716D" w14:paraId="4C6421BA" w14:textId="77777777" w:rsidTr="00B547AC">
        <w:trPr>
          <w:cnfStyle w:val="000000100000" w:firstRow="0" w:lastRow="0" w:firstColumn="0" w:lastColumn="0" w:oddVBand="0" w:evenVBand="0" w:oddHBand="1"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1247E7EA" w14:textId="77777777" w:rsidR="001536A3" w:rsidRPr="000F20F8" w:rsidRDefault="001536A3" w:rsidP="00536BEB">
            <w:pPr>
              <w:rPr>
                <w:b w:val="0"/>
                <w:bCs w:val="0"/>
                <w:sz w:val="20"/>
                <w:szCs w:val="20"/>
              </w:rPr>
            </w:pPr>
            <w:r w:rsidRPr="000F20F8">
              <w:rPr>
                <w:b w:val="0"/>
                <w:bCs w:val="0"/>
                <w:sz w:val="20"/>
                <w:szCs w:val="20"/>
              </w:rPr>
              <w:t>Model</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vAlign w:val="center"/>
          </w:tcPr>
          <w:p w14:paraId="6B98A6A4" w14:textId="77777777" w:rsidR="001536A3" w:rsidRPr="000074B6" w:rsidRDefault="001536A3" w:rsidP="00A51CD4">
            <w:pPr>
              <w:jc w:val="left"/>
              <w:rPr>
                <w:sz w:val="20"/>
                <w:szCs w:val="20"/>
              </w:rPr>
            </w:pPr>
            <w:r w:rsidRPr="000074B6">
              <w:rPr>
                <w:sz w:val="20"/>
                <w:szCs w:val="20"/>
              </w:rPr>
              <w:t xml:space="preserve">Reduction until </w:t>
            </w:r>
          </w:p>
          <w:p w14:paraId="5A3DC8FA" w14:textId="77777777" w:rsidR="001536A3" w:rsidRPr="006E76F8" w:rsidRDefault="001536A3" w:rsidP="00A51CD4">
            <w:pPr>
              <w:jc w:val="left"/>
              <w:rPr>
                <w:b/>
                <w:bCs/>
                <w:sz w:val="20"/>
                <w:szCs w:val="20"/>
              </w:rPr>
            </w:pPr>
            <w:r w:rsidRPr="000074B6">
              <w:rPr>
                <w:sz w:val="20"/>
                <w:szCs w:val="20"/>
              </w:rPr>
              <w:t>2030 [%]</w:t>
            </w:r>
          </w:p>
        </w:tc>
        <w:tc>
          <w:tcPr>
            <w:tcW w:w="1418" w:type="dxa"/>
            <w:tcBorders>
              <w:top w:val="single" w:sz="4" w:space="0" w:color="auto"/>
              <w:bottom w:val="single" w:sz="4" w:space="0" w:color="auto"/>
            </w:tcBorders>
            <w:shd w:val="clear" w:color="auto" w:fill="FFFFFF" w:themeFill="background1"/>
            <w:vAlign w:val="center"/>
          </w:tcPr>
          <w:p w14:paraId="0F541223" w14:textId="77777777" w:rsidR="001536A3" w:rsidRDefault="001536A3" w:rsidP="00A51CD4">
            <w:pPr>
              <w:jc w:val="left"/>
              <w:cnfStyle w:val="000000100000" w:firstRow="0" w:lastRow="0" w:firstColumn="0" w:lastColumn="0" w:oddVBand="0" w:evenVBand="0" w:oddHBand="1" w:evenHBand="0" w:firstRowFirstColumn="0" w:firstRowLastColumn="0" w:lastRowFirstColumn="0" w:lastRowLastColumn="0"/>
              <w:rPr>
                <w:sz w:val="20"/>
                <w:szCs w:val="20"/>
              </w:rPr>
            </w:pPr>
            <w:r w:rsidRPr="006E76F8">
              <w:rPr>
                <w:sz w:val="20"/>
                <w:szCs w:val="20"/>
              </w:rPr>
              <w:t>Reduction</w:t>
            </w:r>
          </w:p>
          <w:p w14:paraId="27489119" w14:textId="77777777" w:rsidR="001536A3" w:rsidRPr="006E76F8" w:rsidRDefault="001536A3" w:rsidP="00A51CD4">
            <w:pPr>
              <w:jc w:val="left"/>
              <w:cnfStyle w:val="000000100000" w:firstRow="0" w:lastRow="0" w:firstColumn="0" w:lastColumn="0" w:oddVBand="0" w:evenVBand="0" w:oddHBand="1" w:evenHBand="0" w:firstRowFirstColumn="0" w:firstRowLastColumn="0" w:lastRowFirstColumn="0" w:lastRowLastColumn="0"/>
              <w:rPr>
                <w:b/>
                <w:bCs/>
                <w:sz w:val="20"/>
                <w:szCs w:val="20"/>
              </w:rPr>
            </w:pPr>
            <w:r w:rsidRPr="006E76F8">
              <w:rPr>
                <w:sz w:val="20"/>
                <w:szCs w:val="20"/>
              </w:rPr>
              <w:t>per ye</w:t>
            </w:r>
            <w:r w:rsidRPr="00AA312D">
              <w:rPr>
                <w:sz w:val="20"/>
                <w:szCs w:val="20"/>
              </w:rPr>
              <w:t>ar [%]</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vAlign w:val="center"/>
          </w:tcPr>
          <w:p w14:paraId="25F33165" w14:textId="77777777" w:rsidR="001536A3" w:rsidRPr="006E76F8" w:rsidRDefault="001536A3" w:rsidP="00A51CD4">
            <w:pPr>
              <w:jc w:val="left"/>
              <w:rPr>
                <w:b/>
                <w:bCs/>
                <w:sz w:val="20"/>
                <w:szCs w:val="20"/>
              </w:rPr>
            </w:pPr>
            <w:r w:rsidRPr="006E76F8">
              <w:rPr>
                <w:sz w:val="20"/>
                <w:szCs w:val="20"/>
              </w:rPr>
              <w:t>Reduction</w:t>
            </w:r>
            <w:r>
              <w:rPr>
                <w:b/>
                <w:bCs/>
                <w:sz w:val="20"/>
                <w:szCs w:val="20"/>
              </w:rPr>
              <w:t xml:space="preserve"> </w:t>
            </w:r>
            <w:r w:rsidRPr="006E76F8">
              <w:rPr>
                <w:sz w:val="20"/>
                <w:szCs w:val="20"/>
              </w:rPr>
              <w:t>flights</w:t>
            </w:r>
            <w:r>
              <w:rPr>
                <w:b/>
                <w:bCs/>
                <w:sz w:val="20"/>
                <w:szCs w:val="20"/>
              </w:rPr>
              <w:t xml:space="preserve"> </w:t>
            </w:r>
            <w:r w:rsidRPr="000074B6">
              <w:rPr>
                <w:sz w:val="20"/>
                <w:szCs w:val="20"/>
              </w:rPr>
              <w:t>per</w:t>
            </w:r>
            <w:r>
              <w:rPr>
                <w:b/>
                <w:bCs/>
                <w:sz w:val="20"/>
                <w:szCs w:val="20"/>
              </w:rPr>
              <w:t xml:space="preserve"> </w:t>
            </w:r>
            <w:r w:rsidRPr="006E76F8">
              <w:rPr>
                <w:sz w:val="20"/>
                <w:szCs w:val="20"/>
              </w:rPr>
              <w:t>year</w:t>
            </w:r>
          </w:p>
        </w:tc>
        <w:tc>
          <w:tcPr>
            <w:tcW w:w="1417" w:type="dxa"/>
            <w:tcBorders>
              <w:top w:val="single" w:sz="4" w:space="0" w:color="auto"/>
              <w:left w:val="single" w:sz="8" w:space="0" w:color="auto"/>
              <w:bottom w:val="single" w:sz="4" w:space="0" w:color="auto"/>
            </w:tcBorders>
            <w:shd w:val="clear" w:color="auto" w:fill="FFFFFF" w:themeFill="background1"/>
            <w:vAlign w:val="center"/>
          </w:tcPr>
          <w:p w14:paraId="7DBAA3D7" w14:textId="07A9B9CD" w:rsidR="001536A3" w:rsidRPr="006E76F8" w:rsidRDefault="001536A3" w:rsidP="00A51CD4">
            <w:pPr>
              <w:cnfStyle w:val="000000100000" w:firstRow="0" w:lastRow="0" w:firstColumn="0" w:lastColumn="0" w:oddVBand="0" w:evenVBand="0" w:oddHBand="1" w:evenHBand="0" w:firstRowFirstColumn="0" w:firstRowLastColumn="0" w:lastRowFirstColumn="0" w:lastRowLastColumn="0"/>
              <w:rPr>
                <w:b/>
                <w:bCs/>
                <w:sz w:val="20"/>
                <w:szCs w:val="20"/>
              </w:rPr>
            </w:pPr>
            <w:r w:rsidRPr="00CB5647">
              <w:rPr>
                <w:sz w:val="20"/>
                <w:szCs w:val="20"/>
              </w:rPr>
              <w:t>Emissions</w:t>
            </w:r>
            <w:r>
              <w:rPr>
                <w:sz w:val="20"/>
                <w:szCs w:val="20"/>
              </w:rPr>
              <w:t xml:space="preserve"> </w:t>
            </w:r>
            <w:r w:rsidR="00B1364E">
              <w:rPr>
                <w:sz w:val="20"/>
                <w:szCs w:val="20"/>
              </w:rPr>
              <w:t>[kgCO2]</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vAlign w:val="center"/>
          </w:tcPr>
          <w:p w14:paraId="4B004107" w14:textId="77777777" w:rsidR="00B547AC" w:rsidRDefault="001536A3" w:rsidP="00A51CD4">
            <w:pPr>
              <w:rPr>
                <w:sz w:val="20"/>
                <w:szCs w:val="20"/>
              </w:rPr>
            </w:pPr>
            <w:r>
              <w:rPr>
                <w:b w:val="0"/>
                <w:bCs w:val="0"/>
                <w:sz w:val="20"/>
                <w:szCs w:val="20"/>
              </w:rPr>
              <w:t xml:space="preserve">Number </w:t>
            </w:r>
          </w:p>
          <w:p w14:paraId="7C2C5920" w14:textId="16BF7BE2" w:rsidR="001536A3" w:rsidRPr="006E76F8" w:rsidRDefault="001536A3" w:rsidP="00A51CD4">
            <w:pPr>
              <w:rPr>
                <w:sz w:val="20"/>
                <w:szCs w:val="20"/>
              </w:rPr>
            </w:pPr>
            <w:r>
              <w:rPr>
                <w:b w:val="0"/>
                <w:bCs w:val="0"/>
                <w:sz w:val="20"/>
                <w:szCs w:val="20"/>
              </w:rPr>
              <w:t xml:space="preserve">of </w:t>
            </w:r>
            <w:r w:rsidRPr="00CB5647">
              <w:rPr>
                <w:b w:val="0"/>
                <w:bCs w:val="0"/>
                <w:sz w:val="20"/>
                <w:szCs w:val="20"/>
              </w:rPr>
              <w:t xml:space="preserve">flights </w:t>
            </w:r>
          </w:p>
        </w:tc>
      </w:tr>
      <w:tr w:rsidR="00536BEB" w:rsidRPr="004B716D" w14:paraId="4A3E4C09" w14:textId="77777777" w:rsidTr="00B547AC">
        <w:trPr>
          <w:cnfStyle w:val="010000000000" w:firstRow="0" w:lastRow="1" w:firstColumn="0" w:lastColumn="0" w:oddVBand="0" w:evenVBand="0" w:oddHBand="0" w:evenHBand="0" w:firstRowFirstColumn="0" w:firstRowLastColumn="0" w:lastRowFirstColumn="0" w:lastRowLastColumn="0"/>
          <w:trHeight w:val="19"/>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shd w:val="clear" w:color="auto" w:fill="FFFFFF" w:themeFill="background1"/>
            <w:vAlign w:val="center"/>
          </w:tcPr>
          <w:p w14:paraId="681B2623" w14:textId="77777777" w:rsidR="00536BEB" w:rsidRPr="006E76F8" w:rsidRDefault="00536BEB" w:rsidP="00536BEB">
            <w:pPr>
              <w:rPr>
                <w:b w:val="0"/>
                <w:bCs w:val="0"/>
                <w:sz w:val="20"/>
                <w:szCs w:val="20"/>
              </w:rPr>
            </w:pPr>
            <w:r w:rsidRPr="006E76F8">
              <w:rPr>
                <w:b w:val="0"/>
                <w:bCs w:val="0"/>
                <w:sz w:val="20"/>
                <w:szCs w:val="20"/>
              </w:rPr>
              <w:t>Economy</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bottom w:val="single" w:sz="4" w:space="0" w:color="auto"/>
            </w:tcBorders>
            <w:shd w:val="clear" w:color="auto" w:fill="FFFFFF" w:themeFill="background1"/>
          </w:tcPr>
          <w:p w14:paraId="749307E5" w14:textId="536D42F0" w:rsidR="00536BEB" w:rsidRPr="00536BEB" w:rsidRDefault="006667DE" w:rsidP="00536BEB">
            <w:pPr>
              <w:rPr>
                <w:b w:val="0"/>
                <w:bCs w:val="0"/>
                <w:sz w:val="20"/>
                <w:szCs w:val="20"/>
              </w:rPr>
            </w:pPr>
            <w:r w:rsidRPr="00536BEB">
              <w:rPr>
                <w:b w:val="0"/>
                <w:bCs w:val="0"/>
                <w:sz w:val="20"/>
                <w:szCs w:val="20"/>
              </w:rPr>
              <w:t>96.25</w:t>
            </w:r>
          </w:p>
        </w:tc>
        <w:tc>
          <w:tcPr>
            <w:tcW w:w="1418" w:type="dxa"/>
            <w:tcBorders>
              <w:top w:val="single" w:sz="4" w:space="0" w:color="auto"/>
              <w:bottom w:val="single" w:sz="4" w:space="0" w:color="auto"/>
            </w:tcBorders>
            <w:shd w:val="clear" w:color="auto" w:fill="FFFFFF" w:themeFill="background1"/>
          </w:tcPr>
          <w:p w14:paraId="47A2CDB5" w14:textId="05489A00" w:rsidR="00536BEB" w:rsidRPr="00536BEB" w:rsidRDefault="006667DE"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12.03</w:t>
            </w:r>
          </w:p>
        </w:tc>
        <w:tc>
          <w:tcPr>
            <w:cnfStyle w:val="000010000000" w:firstRow="0" w:lastRow="0" w:firstColumn="0" w:lastColumn="0" w:oddVBand="1" w:evenVBand="0" w:oddHBand="0" w:evenHBand="0" w:firstRowFirstColumn="0" w:firstRowLastColumn="0" w:lastRowFirstColumn="0" w:lastRowLastColumn="0"/>
            <w:tcW w:w="1276" w:type="dxa"/>
            <w:tcBorders>
              <w:top w:val="single" w:sz="4" w:space="0" w:color="auto"/>
              <w:bottom w:val="single" w:sz="4" w:space="0" w:color="auto"/>
              <w:right w:val="single" w:sz="8" w:space="0" w:color="auto"/>
            </w:tcBorders>
            <w:shd w:val="clear" w:color="auto" w:fill="FFFFFF" w:themeFill="background1"/>
          </w:tcPr>
          <w:p w14:paraId="4BBA79C9" w14:textId="68F53C1F" w:rsidR="00536BEB" w:rsidRPr="00536BEB" w:rsidRDefault="00536BEB" w:rsidP="00536BEB">
            <w:pPr>
              <w:rPr>
                <w:b w:val="0"/>
                <w:bCs w:val="0"/>
                <w:sz w:val="20"/>
                <w:szCs w:val="20"/>
              </w:rPr>
            </w:pPr>
            <w:r w:rsidRPr="00536BEB">
              <w:rPr>
                <w:b w:val="0"/>
                <w:bCs w:val="0"/>
                <w:sz w:val="20"/>
                <w:szCs w:val="20"/>
              </w:rPr>
              <w:t>312</w:t>
            </w:r>
          </w:p>
        </w:tc>
        <w:tc>
          <w:tcPr>
            <w:tcW w:w="1417" w:type="dxa"/>
            <w:tcBorders>
              <w:top w:val="single" w:sz="4" w:space="0" w:color="auto"/>
              <w:left w:val="single" w:sz="8" w:space="0" w:color="auto"/>
              <w:bottom w:val="single" w:sz="4" w:space="0" w:color="auto"/>
            </w:tcBorders>
            <w:shd w:val="clear" w:color="auto" w:fill="FFFFFF" w:themeFill="background1"/>
          </w:tcPr>
          <w:p w14:paraId="4BDEF67A" w14:textId="0B7DA44B" w:rsidR="00536BEB" w:rsidRPr="00536BEB" w:rsidRDefault="00536BEB" w:rsidP="00536BEB">
            <w:pPr>
              <w:cnfStyle w:val="010000000000" w:firstRow="0" w:lastRow="1" w:firstColumn="0" w:lastColumn="0" w:oddVBand="0" w:evenVBand="0" w:oddHBand="0" w:evenHBand="0" w:firstRowFirstColumn="0" w:firstRowLastColumn="0" w:lastRowFirstColumn="0" w:lastRowLastColumn="0"/>
              <w:rPr>
                <w:b w:val="0"/>
                <w:bCs w:val="0"/>
                <w:sz w:val="20"/>
                <w:szCs w:val="20"/>
              </w:rPr>
            </w:pPr>
            <w:r w:rsidRPr="00536BEB">
              <w:rPr>
                <w:b w:val="0"/>
                <w:bCs w:val="0"/>
                <w:sz w:val="20"/>
                <w:szCs w:val="20"/>
              </w:rPr>
              <w:t>42.98</w:t>
            </w:r>
          </w:p>
        </w:tc>
        <w:tc>
          <w:tcPr>
            <w:cnfStyle w:val="000100000000" w:firstRow="0" w:lastRow="0" w:firstColumn="0" w:lastColumn="1" w:oddVBand="0" w:evenVBand="0" w:oddHBand="0" w:evenHBand="0" w:firstRowFirstColumn="0" w:firstRowLastColumn="0" w:lastRowFirstColumn="0" w:lastRowLastColumn="0"/>
            <w:tcW w:w="1517" w:type="dxa"/>
            <w:tcBorders>
              <w:top w:val="single" w:sz="4" w:space="0" w:color="auto"/>
              <w:bottom w:val="single" w:sz="4" w:space="0" w:color="auto"/>
            </w:tcBorders>
            <w:shd w:val="clear" w:color="auto" w:fill="FFFFFF" w:themeFill="background1"/>
          </w:tcPr>
          <w:p w14:paraId="43A273B9" w14:textId="2362A852" w:rsidR="00536BEB" w:rsidRPr="00536BEB" w:rsidRDefault="00536BEB" w:rsidP="00536BEB">
            <w:pPr>
              <w:rPr>
                <w:b w:val="0"/>
                <w:bCs w:val="0"/>
                <w:sz w:val="20"/>
                <w:szCs w:val="20"/>
              </w:rPr>
            </w:pPr>
            <w:r w:rsidRPr="00536BEB">
              <w:rPr>
                <w:b w:val="0"/>
                <w:bCs w:val="0"/>
                <w:sz w:val="20"/>
                <w:szCs w:val="20"/>
              </w:rPr>
              <w:t>0.19</w:t>
            </w:r>
          </w:p>
        </w:tc>
      </w:tr>
    </w:tbl>
    <w:p w14:paraId="31FCC006" w14:textId="77777777" w:rsidR="000C1CCA" w:rsidRDefault="000C1CCA" w:rsidP="00CC67DF">
      <w:pPr>
        <w:pStyle w:val="Textkrper"/>
      </w:pPr>
    </w:p>
    <w:p w14:paraId="094D69F8" w14:textId="56EFF8EB" w:rsidR="00CC67DF" w:rsidRDefault="003F6A7D" w:rsidP="002953B4">
      <w:pPr>
        <w:pStyle w:val="berschrift2"/>
      </w:pPr>
      <w:r>
        <w:t>4.</w:t>
      </w:r>
      <w:r w:rsidR="00071C96">
        <w:t xml:space="preserve"> </w:t>
      </w:r>
      <w:r w:rsidR="00CC67DF">
        <w:t>Discussion</w:t>
      </w:r>
    </w:p>
    <w:p w14:paraId="4F2D264A" w14:textId="2FB24566" w:rsidR="00D02E41" w:rsidRPr="00D02E41" w:rsidRDefault="00D02E41" w:rsidP="00D02E41">
      <w:pPr>
        <w:rPr>
          <w:b/>
          <w:bCs/>
        </w:rPr>
      </w:pPr>
      <w:r w:rsidRPr="00D02E41">
        <w:rPr>
          <w:b/>
          <w:bCs/>
        </w:rPr>
        <w:t xml:space="preserve">The discussion section describes the patterns, principles, and relationships shown by the results section. It also gives room for discussing unexpected results. No study is perfect. In this section, you may also list the limitations of the study in terms of the conceptual model, data, and methodology, and discuss to what degree the limitations may impact the validity of the results. Reflecting on limitations, you may state the future work with which you may suggest possible solutions to improve this study or potential new paths to expand the scope of the study. </w:t>
      </w:r>
    </w:p>
    <w:p w14:paraId="5846A489" w14:textId="3625C7BF" w:rsidR="00D02E41" w:rsidRDefault="00D02E41" w:rsidP="00D02E41"/>
    <w:p w14:paraId="626CB191" w14:textId="30301EE1" w:rsidR="00C10A35" w:rsidRPr="00D02E41" w:rsidRDefault="00455511" w:rsidP="00455511">
      <w:pPr>
        <w:pStyle w:val="Textkrper"/>
      </w:pPr>
      <w:r w:rsidRPr="00455511">
        <w:t xml:space="preserve">The potential for reducing emissions caused by flight behavior in academic circles was also analyzed by </w:t>
      </w:r>
      <w:proofErr w:type="spellStart"/>
      <w:r w:rsidR="00310D6F">
        <w:t>Wouter</w:t>
      </w:r>
      <w:proofErr w:type="spellEnd"/>
      <w:r w:rsidR="00310D6F">
        <w:t xml:space="preserve"> </w:t>
      </w:r>
      <w:proofErr w:type="spellStart"/>
      <w:r>
        <w:t>Achten</w:t>
      </w:r>
      <w:proofErr w:type="spellEnd"/>
      <w:r>
        <w:t xml:space="preserve"> </w:t>
      </w:r>
      <w:r w:rsidR="00310D6F">
        <w:t>and his colleagues</w:t>
      </w:r>
      <w:r w:rsidRPr="00455511">
        <w:t xml:space="preserve"> and shows an important counterpart to our proposed reductions in the number of flights, namely how these reductions affect direct behavior in research. From switching to online conferences, emissions in research can already be reduced by only 44</w:t>
      </w:r>
      <w:r>
        <w:t xml:space="preserve"> </w:t>
      </w:r>
      <w:sdt>
        <w:sdtPr>
          <w:rPr>
            <w:color w:val="000000"/>
          </w:rPr>
          <w:tag w:val="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
          <w:id w:val="448670828"/>
          <w:placeholder>
            <w:docPart w:val="B75D0BB039B2FD4188A6E03F014FC1A0"/>
          </w:placeholder>
        </w:sdtPr>
        <w:sdtEndPr/>
        <w:sdtContent>
          <w:r w:rsidR="00C733DC" w:rsidRPr="00C733DC">
            <w:rPr>
              <w:color w:val="000000"/>
            </w:rPr>
            <w:t>(</w:t>
          </w:r>
          <w:proofErr w:type="spellStart"/>
          <w:r w:rsidR="00C733DC" w:rsidRPr="00C733DC">
            <w:rPr>
              <w:color w:val="000000"/>
            </w:rPr>
            <w:t>Achten</w:t>
          </w:r>
          <w:proofErr w:type="spellEnd"/>
          <w:r w:rsidR="00C733DC" w:rsidRPr="00C733DC">
            <w:rPr>
              <w:color w:val="000000"/>
            </w:rPr>
            <w:t xml:space="preserve"> et al., 2013)</w:t>
          </w:r>
        </w:sdtContent>
      </w:sdt>
      <w:r w:rsidRPr="00455511">
        <w:t>.</w:t>
      </w:r>
    </w:p>
    <w:p w14:paraId="768ECE39" w14:textId="651D1F23" w:rsidR="00CC67DF" w:rsidRDefault="003F6A7D" w:rsidP="00562205">
      <w:pPr>
        <w:pStyle w:val="berschrift2"/>
      </w:pPr>
      <w:r>
        <w:t>5.</w:t>
      </w:r>
      <w:r w:rsidR="00071C96">
        <w:t xml:space="preserve"> </w:t>
      </w:r>
      <w:r w:rsidR="00CC67DF" w:rsidRPr="00562205">
        <w:t>Conclusion</w:t>
      </w:r>
    </w:p>
    <w:p w14:paraId="55ADA7D7" w14:textId="2CC3E040" w:rsidR="00502C82" w:rsidRPr="00D02E41" w:rsidRDefault="00502C82" w:rsidP="00502C82">
      <w:pPr>
        <w:rPr>
          <w:b/>
          <w:bCs/>
        </w:rPr>
      </w:pPr>
      <w:r w:rsidRPr="00D02E41">
        <w:rPr>
          <w:b/>
          <w:bCs/>
        </w:rPr>
        <w:t xml:space="preserve">As a conclusion, you shall summarize the pieces of evidence in results that lead to clear conclusive </w:t>
      </w:r>
      <w:r w:rsidR="00260A74" w:rsidRPr="00D02E41">
        <w:rPr>
          <w:b/>
          <w:bCs/>
        </w:rPr>
        <w:t>statements and</w:t>
      </w:r>
      <w:r w:rsidRPr="00D02E41">
        <w:rPr>
          <w:b/>
          <w:bCs/>
        </w:rPr>
        <w:t xml:space="preserve"> mention how these conclusions can </w:t>
      </w:r>
      <w:r w:rsidRPr="00D02E41">
        <w:rPr>
          <w:b/>
          <w:bCs/>
        </w:rPr>
        <w:lastRenderedPageBreak/>
        <w:t>contribute to the field of science and beyond. How do your findings benefit society or advance desired societal outcomes?</w:t>
      </w:r>
    </w:p>
    <w:p w14:paraId="29406DB0" w14:textId="4E94C9ED" w:rsidR="00502C82" w:rsidRDefault="00502C82" w:rsidP="00502C82"/>
    <w:p w14:paraId="10765EE9" w14:textId="26A36580" w:rsidR="00502C82" w:rsidRPr="00502C82" w:rsidRDefault="004A0198" w:rsidP="00F06A13">
      <w:pPr>
        <w:pStyle w:val="Textkrper"/>
      </w:pPr>
      <w:r w:rsidRPr="004A0198">
        <w:t>This study clearly showed that the potential for reducing emissions caused by university flights is significant. Thus, the change of the flight class to economy is an essential and easily realizable step, which is further supported by the reduction of domestic short-haul flights to reach the climate target. Furthermore, the analysis of emissions shows how serious short-haul flights are in terms of their emissions per flight kilometer and that their reduction is an effective step towards the climate targets of the MNF. The spatial analysis of flights shows clear patterns of individual flights with a focus on Europe and North America. However, further investigation of the data is necessary to develop further approaches to reduce emissions and moderate their effective impact. For this, sufficient data and a wide range of variables are of enormous advantage to plan specific and effective steps to achieve the emission reduction of 53% by 2030 at MNF.</w:t>
      </w:r>
      <w:r w:rsidR="000F6454">
        <w:t xml:space="preserve"> </w:t>
      </w:r>
      <w:r w:rsidR="000F6454" w:rsidRPr="000F6454">
        <w:t>By reducing emissions and meeting climate targets, we are making an indispensable contribution to protecting the climate and enabling future generations to experience the same quality of life as we do.</w:t>
      </w:r>
    </w:p>
    <w:p w14:paraId="429A1D66" w14:textId="60FC917B" w:rsidR="00CC67DF" w:rsidRDefault="00386108" w:rsidP="00B36690">
      <w:pPr>
        <w:pStyle w:val="berschrift2"/>
      </w:pPr>
      <w:r>
        <w:t>6.</w:t>
      </w:r>
      <w:r w:rsidR="00071C96">
        <w:t xml:space="preserve"> </w:t>
      </w:r>
      <w:r w:rsidR="00B36690">
        <w:t>Author contribution</w:t>
      </w:r>
    </w:p>
    <w:p w14:paraId="0C18F689" w14:textId="572858E7" w:rsidR="008F335F" w:rsidRP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berschrift2"/>
      </w:pPr>
      <w:r>
        <w:t>Acknowledgments</w:t>
      </w:r>
    </w:p>
    <w:p w14:paraId="6478797B" w14:textId="08B28720"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696E206B" w14:textId="77777777" w:rsidR="00C733DC" w:rsidRDefault="00C733DC">
          <w:pPr>
            <w:autoSpaceDE w:val="0"/>
            <w:autoSpaceDN w:val="0"/>
            <w:ind w:hanging="480"/>
            <w:divId w:val="1828011649"/>
          </w:pPr>
          <w:r w:rsidRPr="00C733DC">
            <w:rPr>
              <w:lang w:val="de-CH"/>
            </w:rPr>
            <w:t xml:space="preserve">Achten, W. M. J., Almeida, J., &amp; </w:t>
          </w:r>
          <w:proofErr w:type="spellStart"/>
          <w:r w:rsidRPr="00C733DC">
            <w:rPr>
              <w:lang w:val="de-CH"/>
            </w:rPr>
            <w:t>Muys</w:t>
          </w:r>
          <w:proofErr w:type="spellEnd"/>
          <w:r w:rsidRPr="00C733DC">
            <w:rPr>
              <w:lang w:val="de-CH"/>
            </w:rPr>
            <w:t xml:space="preserve">, B. (2013). </w:t>
          </w:r>
          <w:r>
            <w:t xml:space="preserve">Carbon footprint of science: More than flying. </w:t>
          </w:r>
          <w:r>
            <w:rPr>
              <w:i/>
              <w:iCs/>
            </w:rPr>
            <w:t>Ecological Indicators</w:t>
          </w:r>
          <w:r>
            <w:t xml:space="preserve">, </w:t>
          </w:r>
          <w:r>
            <w:rPr>
              <w:i/>
              <w:iCs/>
            </w:rPr>
            <w:t>34</w:t>
          </w:r>
          <w:r>
            <w:t xml:space="preserve">, 352–355. </w:t>
          </w:r>
          <w:proofErr w:type="spellStart"/>
          <w:r>
            <w:t>doi</w:t>
          </w:r>
          <w:proofErr w:type="spellEnd"/>
          <w:r>
            <w:t>: 10.1016/j.ecolind.2013.05.025</w:t>
          </w:r>
        </w:p>
        <w:p w14:paraId="40DEAA1F" w14:textId="77777777" w:rsidR="00C733DC" w:rsidRDefault="00C733DC">
          <w:pPr>
            <w:autoSpaceDE w:val="0"/>
            <w:autoSpaceDN w:val="0"/>
            <w:ind w:hanging="480"/>
            <w:divId w:val="126629377"/>
          </w:pPr>
          <w:proofErr w:type="spellStart"/>
          <w:r>
            <w:t>AviationEdge</w:t>
          </w:r>
          <w:proofErr w:type="spellEnd"/>
          <w:r>
            <w:t xml:space="preserve">. (2022). </w:t>
          </w:r>
          <w:r>
            <w:rPr>
              <w:i/>
              <w:iCs/>
            </w:rPr>
            <w:t>Detailed Aircraft Information Database - Aviation database and API</w:t>
          </w:r>
          <w:r>
            <w:t>. Retrieved from https://aviation-edge.com/</w:t>
          </w:r>
        </w:p>
        <w:p w14:paraId="39314DC4" w14:textId="77777777" w:rsidR="00C733DC" w:rsidRDefault="00C733DC">
          <w:pPr>
            <w:autoSpaceDE w:val="0"/>
            <w:autoSpaceDN w:val="0"/>
            <w:ind w:hanging="480"/>
            <w:divId w:val="1775127253"/>
          </w:pPr>
          <w:proofErr w:type="spellStart"/>
          <w:r>
            <w:t>Borgermann</w:t>
          </w:r>
          <w:proofErr w:type="spellEnd"/>
          <w:r>
            <w:t xml:space="preserve">, N., Schmidt, A., &amp; </w:t>
          </w:r>
          <w:proofErr w:type="spellStart"/>
          <w:r>
            <w:t>Dobbelaere</w:t>
          </w:r>
          <w:proofErr w:type="spellEnd"/>
          <w:r>
            <w:t xml:space="preserve">, J. (2022). Preaching water while drinking wine: Why universities must boost climate action now. </w:t>
          </w:r>
          <w:r>
            <w:rPr>
              <w:i/>
              <w:iCs/>
            </w:rPr>
            <w:t>One Earth</w:t>
          </w:r>
          <w:r>
            <w:t xml:space="preserve">, </w:t>
          </w:r>
          <w:r>
            <w:rPr>
              <w:i/>
              <w:iCs/>
            </w:rPr>
            <w:t>5</w:t>
          </w:r>
          <w:r>
            <w:t xml:space="preserve">(1), 18–21. </w:t>
          </w:r>
          <w:proofErr w:type="spellStart"/>
          <w:r>
            <w:t>doi</w:t>
          </w:r>
          <w:proofErr w:type="spellEnd"/>
          <w:r>
            <w:t>: 10.1016/j.oneear.2021.12.015</w:t>
          </w:r>
        </w:p>
        <w:p w14:paraId="33811E43" w14:textId="77777777" w:rsidR="00C733DC" w:rsidRDefault="00C733DC">
          <w:pPr>
            <w:autoSpaceDE w:val="0"/>
            <w:autoSpaceDN w:val="0"/>
            <w:ind w:hanging="480"/>
            <w:divId w:val="1744373965"/>
          </w:pPr>
          <w:r>
            <w:lastRenderedPageBreak/>
            <w:t xml:space="preserve">Dib, C. (2021). </w:t>
          </w:r>
          <w:r>
            <w:rPr>
              <w:i/>
              <w:iCs/>
            </w:rPr>
            <w:t>What contributions does air transport make to the UN sustainable development goals? - Uniting Aviation</w:t>
          </w:r>
          <w:r>
            <w:t>. Retrieved from https://unitingaviation.com/news/general-interest/what-contributions-does-air-transport-make-to-the-un-sustainable-development-goals/</w:t>
          </w:r>
        </w:p>
        <w:p w14:paraId="7B72C3CF" w14:textId="77777777" w:rsidR="00C733DC" w:rsidRDefault="00C733DC">
          <w:pPr>
            <w:autoSpaceDE w:val="0"/>
            <w:autoSpaceDN w:val="0"/>
            <w:ind w:hanging="480"/>
            <w:divId w:val="703602950"/>
          </w:pPr>
          <w:proofErr w:type="spellStart"/>
          <w:r>
            <w:t>GoClimate</w:t>
          </w:r>
          <w:proofErr w:type="spellEnd"/>
          <w:r>
            <w:t xml:space="preserve">. (2020). </w:t>
          </w:r>
          <w:proofErr w:type="spellStart"/>
          <w:r>
            <w:rPr>
              <w:i/>
              <w:iCs/>
            </w:rPr>
            <w:t>GoClimate</w:t>
          </w:r>
          <w:proofErr w:type="spellEnd"/>
          <w:r>
            <w:rPr>
              <w:i/>
              <w:iCs/>
            </w:rPr>
            <w:t xml:space="preserve"> API Reference</w:t>
          </w:r>
          <w:r>
            <w:t>. Retrieved from https://api.goclimate.com/docs</w:t>
          </w:r>
        </w:p>
        <w:p w14:paraId="7CCEC35F" w14:textId="77777777" w:rsidR="00C733DC" w:rsidRDefault="00C733DC">
          <w:pPr>
            <w:autoSpaceDE w:val="0"/>
            <w:autoSpaceDN w:val="0"/>
            <w:ind w:hanging="480"/>
            <w:divId w:val="75716188"/>
          </w:pPr>
          <w:r>
            <w:t xml:space="preserve">Graver, B., Zhang, K., &amp; Rutherford, D. (2019). CO2 emissions from commercial aviation, 2018. </w:t>
          </w:r>
          <w:r>
            <w:rPr>
              <w:i/>
              <w:iCs/>
            </w:rPr>
            <w:t>International Council on Clean Transportation</w:t>
          </w:r>
          <w:r>
            <w:t xml:space="preserve">, </w:t>
          </w:r>
          <w:proofErr w:type="gramStart"/>
          <w:r>
            <w:rPr>
              <w:i/>
              <w:iCs/>
            </w:rPr>
            <w:t>September</w:t>
          </w:r>
          <w:r>
            <w:t>,</w:t>
          </w:r>
          <w:proofErr w:type="gramEnd"/>
          <w:r>
            <w:t xml:space="preserve"> 13.</w:t>
          </w:r>
        </w:p>
        <w:p w14:paraId="232A185D" w14:textId="77777777" w:rsidR="00C733DC" w:rsidRDefault="00C733DC">
          <w:pPr>
            <w:autoSpaceDE w:val="0"/>
            <w:autoSpaceDN w:val="0"/>
            <w:ind w:hanging="480"/>
            <w:divId w:val="749087222"/>
          </w:pPr>
          <w:proofErr w:type="spellStart"/>
          <w:r>
            <w:t>Klöwer</w:t>
          </w:r>
          <w:proofErr w:type="spellEnd"/>
          <w:r>
            <w:t xml:space="preserve">, M., Hopkins, D., Allen, M., &amp; </w:t>
          </w:r>
          <w:proofErr w:type="spellStart"/>
          <w:r>
            <w:t>Higham</w:t>
          </w:r>
          <w:proofErr w:type="spellEnd"/>
          <w:r>
            <w:t xml:space="preserve">, J. (2020). An analysis of ways to decarbonize conference travel after COVID-19. </w:t>
          </w:r>
          <w:r>
            <w:rPr>
              <w:i/>
              <w:iCs/>
            </w:rPr>
            <w:t>Nature</w:t>
          </w:r>
          <w:r>
            <w:t xml:space="preserve">, </w:t>
          </w:r>
          <w:r>
            <w:rPr>
              <w:i/>
              <w:iCs/>
            </w:rPr>
            <w:t>583</w:t>
          </w:r>
          <w:r>
            <w:t xml:space="preserve">(7816), 356–359. </w:t>
          </w:r>
          <w:proofErr w:type="spellStart"/>
          <w:r>
            <w:t>doi</w:t>
          </w:r>
          <w:proofErr w:type="spellEnd"/>
          <w:r>
            <w:t>: 10.1038/d41586-020-02057-2</w:t>
          </w:r>
        </w:p>
        <w:p w14:paraId="20F55D36" w14:textId="77777777" w:rsidR="00C733DC" w:rsidRDefault="00C733DC">
          <w:pPr>
            <w:autoSpaceDE w:val="0"/>
            <w:autoSpaceDN w:val="0"/>
            <w:ind w:hanging="480"/>
            <w:divId w:val="1321617466"/>
          </w:pPr>
          <w:proofErr w:type="spellStart"/>
          <w:r>
            <w:t>Kreil</w:t>
          </w:r>
          <w:proofErr w:type="spellEnd"/>
          <w:r>
            <w:t xml:space="preserve">, A. S. (2021). Does flying less harm academic work? Arguments and assumptions about reducing air travel in academia. </w:t>
          </w:r>
          <w:r>
            <w:rPr>
              <w:i/>
              <w:iCs/>
            </w:rPr>
            <w:t xml:space="preserve">Travel </w:t>
          </w:r>
          <w:proofErr w:type="spellStart"/>
          <w:r>
            <w:rPr>
              <w:i/>
              <w:iCs/>
            </w:rPr>
            <w:t>Behaviour</w:t>
          </w:r>
          <w:proofErr w:type="spellEnd"/>
          <w:r>
            <w:rPr>
              <w:i/>
              <w:iCs/>
            </w:rPr>
            <w:t xml:space="preserve"> and Society</w:t>
          </w:r>
          <w:r>
            <w:t xml:space="preserve">, </w:t>
          </w:r>
          <w:r>
            <w:rPr>
              <w:i/>
              <w:iCs/>
            </w:rPr>
            <w:t>25</w:t>
          </w:r>
          <w:r>
            <w:t xml:space="preserve">, 52–61. </w:t>
          </w:r>
          <w:proofErr w:type="spellStart"/>
          <w:r>
            <w:t>doi</w:t>
          </w:r>
          <w:proofErr w:type="spellEnd"/>
          <w:r>
            <w:t>: 10.1016/j.tbs.2021.04.011</w:t>
          </w:r>
        </w:p>
        <w:p w14:paraId="0EFF7E65" w14:textId="0005A7A7" w:rsidR="004B64D1" w:rsidRPr="00712DB8" w:rsidRDefault="00C733DC" w:rsidP="00712DB8">
          <w:pPr>
            <w:pStyle w:val="Textkrper"/>
          </w:pPr>
          <w: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1C8A" w14:textId="77777777" w:rsidR="00DC49AE" w:rsidRDefault="00DC49AE">
      <w:r>
        <w:separator/>
      </w:r>
    </w:p>
  </w:endnote>
  <w:endnote w:type="continuationSeparator" w:id="0">
    <w:p w14:paraId="71AB8292" w14:textId="77777777" w:rsidR="00DC49AE" w:rsidRDefault="00DC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C5F7" w14:textId="77777777" w:rsidR="00DC49AE" w:rsidRDefault="00DC49AE">
      <w:r>
        <w:separator/>
      </w:r>
    </w:p>
  </w:footnote>
  <w:footnote w:type="continuationSeparator" w:id="0">
    <w:p w14:paraId="37D85F33" w14:textId="77777777" w:rsidR="00DC49AE" w:rsidRDefault="00DC4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AF1A23C0"/>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51ADA84"/>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8B84DE6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77C30C6"/>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DBEECD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E34A4E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B66ACD0"/>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133A25"/>
    <w:multiLevelType w:val="hybridMultilevel"/>
    <w:tmpl w:val="BBBCA0EE"/>
    <w:lvl w:ilvl="0" w:tplc="BAB40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10"/>
  </w:num>
  <w:num w:numId="9" w16cid:durableId="593905651">
    <w:abstractNumId w:val="11"/>
  </w:num>
  <w:num w:numId="10" w16cid:durableId="1480994654">
    <w:abstractNumId w:val="7"/>
  </w:num>
  <w:num w:numId="11" w16cid:durableId="774323481">
    <w:abstractNumId w:val="8"/>
  </w:num>
  <w:num w:numId="12" w16cid:durableId="2122993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qgUA4u0xOywAAAA="/>
  </w:docVars>
  <w:rsids>
    <w:rsidRoot w:val="004B64D1"/>
    <w:rsid w:val="000074B6"/>
    <w:rsid w:val="00027954"/>
    <w:rsid w:val="00044319"/>
    <w:rsid w:val="00071C96"/>
    <w:rsid w:val="00075382"/>
    <w:rsid w:val="00093223"/>
    <w:rsid w:val="000A546B"/>
    <w:rsid w:val="000B2528"/>
    <w:rsid w:val="000B32D4"/>
    <w:rsid w:val="000C1CCA"/>
    <w:rsid w:val="000C238F"/>
    <w:rsid w:val="000C5412"/>
    <w:rsid w:val="000E4833"/>
    <w:rsid w:val="000F20F8"/>
    <w:rsid w:val="000F2607"/>
    <w:rsid w:val="000F6454"/>
    <w:rsid w:val="0011122C"/>
    <w:rsid w:val="00111534"/>
    <w:rsid w:val="001252F9"/>
    <w:rsid w:val="0013168F"/>
    <w:rsid w:val="001536A3"/>
    <w:rsid w:val="00160554"/>
    <w:rsid w:val="00161777"/>
    <w:rsid w:val="00165327"/>
    <w:rsid w:val="0017472E"/>
    <w:rsid w:val="0018055B"/>
    <w:rsid w:val="00183193"/>
    <w:rsid w:val="001C4C74"/>
    <w:rsid w:val="00204B11"/>
    <w:rsid w:val="002235F7"/>
    <w:rsid w:val="00230D91"/>
    <w:rsid w:val="00245704"/>
    <w:rsid w:val="0025258E"/>
    <w:rsid w:val="0025585A"/>
    <w:rsid w:val="00260A74"/>
    <w:rsid w:val="00270486"/>
    <w:rsid w:val="0028225B"/>
    <w:rsid w:val="002953B4"/>
    <w:rsid w:val="002A3F6A"/>
    <w:rsid w:val="002A6A91"/>
    <w:rsid w:val="002C1CD1"/>
    <w:rsid w:val="002C7F0D"/>
    <w:rsid w:val="002D64BF"/>
    <w:rsid w:val="002F7F17"/>
    <w:rsid w:val="00307D6C"/>
    <w:rsid w:val="00310D6F"/>
    <w:rsid w:val="00311472"/>
    <w:rsid w:val="0032078D"/>
    <w:rsid w:val="003431FC"/>
    <w:rsid w:val="00345E88"/>
    <w:rsid w:val="00364670"/>
    <w:rsid w:val="00383AEC"/>
    <w:rsid w:val="00386108"/>
    <w:rsid w:val="003D46AD"/>
    <w:rsid w:val="003D5FBE"/>
    <w:rsid w:val="003F6A7D"/>
    <w:rsid w:val="003F6DEC"/>
    <w:rsid w:val="00403F44"/>
    <w:rsid w:val="00425EE3"/>
    <w:rsid w:val="00432487"/>
    <w:rsid w:val="00444CF6"/>
    <w:rsid w:val="00445695"/>
    <w:rsid w:val="00452646"/>
    <w:rsid w:val="00455511"/>
    <w:rsid w:val="00460BF9"/>
    <w:rsid w:val="00472027"/>
    <w:rsid w:val="00485327"/>
    <w:rsid w:val="004A0198"/>
    <w:rsid w:val="004B12FF"/>
    <w:rsid w:val="004B64D1"/>
    <w:rsid w:val="004B716D"/>
    <w:rsid w:val="004C0541"/>
    <w:rsid w:val="004C1A59"/>
    <w:rsid w:val="004F3D7D"/>
    <w:rsid w:val="00502C82"/>
    <w:rsid w:val="0050694F"/>
    <w:rsid w:val="00513A74"/>
    <w:rsid w:val="00533C28"/>
    <w:rsid w:val="00536BEB"/>
    <w:rsid w:val="00562205"/>
    <w:rsid w:val="00567714"/>
    <w:rsid w:val="0057746F"/>
    <w:rsid w:val="00591EB5"/>
    <w:rsid w:val="00592A49"/>
    <w:rsid w:val="005D092F"/>
    <w:rsid w:val="00613879"/>
    <w:rsid w:val="00617F49"/>
    <w:rsid w:val="00632B0F"/>
    <w:rsid w:val="006449E7"/>
    <w:rsid w:val="0064629E"/>
    <w:rsid w:val="00647BA7"/>
    <w:rsid w:val="00662C33"/>
    <w:rsid w:val="006665DE"/>
    <w:rsid w:val="006667DE"/>
    <w:rsid w:val="006704FB"/>
    <w:rsid w:val="006902D9"/>
    <w:rsid w:val="006B33A3"/>
    <w:rsid w:val="006C53D0"/>
    <w:rsid w:val="006C76F6"/>
    <w:rsid w:val="006E76F8"/>
    <w:rsid w:val="00711635"/>
    <w:rsid w:val="00712479"/>
    <w:rsid w:val="00712DB8"/>
    <w:rsid w:val="00716E2D"/>
    <w:rsid w:val="00721A1B"/>
    <w:rsid w:val="00732347"/>
    <w:rsid w:val="00734972"/>
    <w:rsid w:val="0075403A"/>
    <w:rsid w:val="00761546"/>
    <w:rsid w:val="007712C4"/>
    <w:rsid w:val="007A73C1"/>
    <w:rsid w:val="007A7B5D"/>
    <w:rsid w:val="007C2A0E"/>
    <w:rsid w:val="007C4FA9"/>
    <w:rsid w:val="007D6769"/>
    <w:rsid w:val="007F4636"/>
    <w:rsid w:val="0082601F"/>
    <w:rsid w:val="008344ED"/>
    <w:rsid w:val="0083647C"/>
    <w:rsid w:val="008723F8"/>
    <w:rsid w:val="00883F6A"/>
    <w:rsid w:val="008859D5"/>
    <w:rsid w:val="008B03D1"/>
    <w:rsid w:val="008C0354"/>
    <w:rsid w:val="008C3E9A"/>
    <w:rsid w:val="008C46F9"/>
    <w:rsid w:val="008D21B9"/>
    <w:rsid w:val="008D527E"/>
    <w:rsid w:val="008E5A12"/>
    <w:rsid w:val="008F335F"/>
    <w:rsid w:val="0093058D"/>
    <w:rsid w:val="00931DA3"/>
    <w:rsid w:val="00962D4F"/>
    <w:rsid w:val="00973080"/>
    <w:rsid w:val="00980C6B"/>
    <w:rsid w:val="009966F5"/>
    <w:rsid w:val="009A1543"/>
    <w:rsid w:val="009A424D"/>
    <w:rsid w:val="009B3F68"/>
    <w:rsid w:val="009C6460"/>
    <w:rsid w:val="009D4292"/>
    <w:rsid w:val="009F1EC9"/>
    <w:rsid w:val="009F7E6C"/>
    <w:rsid w:val="00A101F3"/>
    <w:rsid w:val="00A11880"/>
    <w:rsid w:val="00A11BBC"/>
    <w:rsid w:val="00A279D3"/>
    <w:rsid w:val="00A56181"/>
    <w:rsid w:val="00A566AF"/>
    <w:rsid w:val="00A66926"/>
    <w:rsid w:val="00A73973"/>
    <w:rsid w:val="00AA312D"/>
    <w:rsid w:val="00AA41F9"/>
    <w:rsid w:val="00AB0918"/>
    <w:rsid w:val="00AD0BC5"/>
    <w:rsid w:val="00AD64C3"/>
    <w:rsid w:val="00AE224B"/>
    <w:rsid w:val="00AF2E71"/>
    <w:rsid w:val="00B1364E"/>
    <w:rsid w:val="00B36690"/>
    <w:rsid w:val="00B406B3"/>
    <w:rsid w:val="00B547AC"/>
    <w:rsid w:val="00B57D5A"/>
    <w:rsid w:val="00B63673"/>
    <w:rsid w:val="00B7240B"/>
    <w:rsid w:val="00B91EF7"/>
    <w:rsid w:val="00BB394A"/>
    <w:rsid w:val="00BB6CA8"/>
    <w:rsid w:val="00BB7658"/>
    <w:rsid w:val="00BE1380"/>
    <w:rsid w:val="00BE625A"/>
    <w:rsid w:val="00C00412"/>
    <w:rsid w:val="00C0464B"/>
    <w:rsid w:val="00C10A35"/>
    <w:rsid w:val="00C13D82"/>
    <w:rsid w:val="00C44034"/>
    <w:rsid w:val="00C44258"/>
    <w:rsid w:val="00C540F6"/>
    <w:rsid w:val="00C54EBA"/>
    <w:rsid w:val="00C733DC"/>
    <w:rsid w:val="00C81ACF"/>
    <w:rsid w:val="00C90CA1"/>
    <w:rsid w:val="00C913B1"/>
    <w:rsid w:val="00C9783E"/>
    <w:rsid w:val="00C97966"/>
    <w:rsid w:val="00CA6EDB"/>
    <w:rsid w:val="00CB223B"/>
    <w:rsid w:val="00CB5647"/>
    <w:rsid w:val="00CB76BE"/>
    <w:rsid w:val="00CC09E8"/>
    <w:rsid w:val="00CC67DF"/>
    <w:rsid w:val="00CD40AE"/>
    <w:rsid w:val="00D00189"/>
    <w:rsid w:val="00D0211A"/>
    <w:rsid w:val="00D02E41"/>
    <w:rsid w:val="00D10183"/>
    <w:rsid w:val="00D10C9B"/>
    <w:rsid w:val="00D12DBA"/>
    <w:rsid w:val="00D1698A"/>
    <w:rsid w:val="00D17DE7"/>
    <w:rsid w:val="00D2773A"/>
    <w:rsid w:val="00D27A21"/>
    <w:rsid w:val="00D67A78"/>
    <w:rsid w:val="00D82980"/>
    <w:rsid w:val="00D907AA"/>
    <w:rsid w:val="00D96776"/>
    <w:rsid w:val="00DA1155"/>
    <w:rsid w:val="00DC49AE"/>
    <w:rsid w:val="00DF58A2"/>
    <w:rsid w:val="00DF71D2"/>
    <w:rsid w:val="00E053B1"/>
    <w:rsid w:val="00E105AE"/>
    <w:rsid w:val="00E20E87"/>
    <w:rsid w:val="00E54415"/>
    <w:rsid w:val="00E70F50"/>
    <w:rsid w:val="00E72387"/>
    <w:rsid w:val="00E72BF6"/>
    <w:rsid w:val="00E9507C"/>
    <w:rsid w:val="00EB0F22"/>
    <w:rsid w:val="00EB23F0"/>
    <w:rsid w:val="00EC56CB"/>
    <w:rsid w:val="00ED1A2B"/>
    <w:rsid w:val="00ED559A"/>
    <w:rsid w:val="00F06A13"/>
    <w:rsid w:val="00F22905"/>
    <w:rsid w:val="00F74970"/>
    <w:rsid w:val="00F76559"/>
    <w:rsid w:val="00FA057B"/>
    <w:rsid w:val="00FA181A"/>
    <w:rsid w:val="00FC27E3"/>
    <w:rsid w:val="00FC6413"/>
    <w:rsid w:val="00FD3CCF"/>
    <w:rsid w:val="00FE3F8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72"/>
    <w:rsid w:val="001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84767436">
      <w:bodyDiv w:val="1"/>
      <w:marLeft w:val="0"/>
      <w:marRight w:val="0"/>
      <w:marTop w:val="0"/>
      <w:marBottom w:val="0"/>
      <w:divBdr>
        <w:top w:val="none" w:sz="0" w:space="0" w:color="auto"/>
        <w:left w:val="none" w:sz="0" w:space="0" w:color="auto"/>
        <w:bottom w:val="none" w:sz="0" w:space="0" w:color="auto"/>
        <w:right w:val="none" w:sz="0" w:space="0" w:color="auto"/>
      </w:divBdr>
      <w:divsChild>
        <w:div w:id="1812135984">
          <w:marLeft w:val="480"/>
          <w:marRight w:val="0"/>
          <w:marTop w:val="0"/>
          <w:marBottom w:val="0"/>
          <w:divBdr>
            <w:top w:val="none" w:sz="0" w:space="0" w:color="auto"/>
            <w:left w:val="none" w:sz="0" w:space="0" w:color="auto"/>
            <w:bottom w:val="none" w:sz="0" w:space="0" w:color="auto"/>
            <w:right w:val="none" w:sz="0" w:space="0" w:color="auto"/>
          </w:divBdr>
        </w:div>
        <w:div w:id="1227909646">
          <w:marLeft w:val="480"/>
          <w:marRight w:val="0"/>
          <w:marTop w:val="0"/>
          <w:marBottom w:val="0"/>
          <w:divBdr>
            <w:top w:val="none" w:sz="0" w:space="0" w:color="auto"/>
            <w:left w:val="none" w:sz="0" w:space="0" w:color="auto"/>
            <w:bottom w:val="none" w:sz="0" w:space="0" w:color="auto"/>
            <w:right w:val="none" w:sz="0" w:space="0" w:color="auto"/>
          </w:divBdr>
        </w:div>
        <w:div w:id="1052122077">
          <w:marLeft w:val="480"/>
          <w:marRight w:val="0"/>
          <w:marTop w:val="0"/>
          <w:marBottom w:val="0"/>
          <w:divBdr>
            <w:top w:val="none" w:sz="0" w:space="0" w:color="auto"/>
            <w:left w:val="none" w:sz="0" w:space="0" w:color="auto"/>
            <w:bottom w:val="none" w:sz="0" w:space="0" w:color="auto"/>
            <w:right w:val="none" w:sz="0" w:space="0" w:color="auto"/>
          </w:divBdr>
        </w:div>
        <w:div w:id="2082866025">
          <w:marLeft w:val="480"/>
          <w:marRight w:val="0"/>
          <w:marTop w:val="0"/>
          <w:marBottom w:val="0"/>
          <w:divBdr>
            <w:top w:val="none" w:sz="0" w:space="0" w:color="auto"/>
            <w:left w:val="none" w:sz="0" w:space="0" w:color="auto"/>
            <w:bottom w:val="none" w:sz="0" w:space="0" w:color="auto"/>
            <w:right w:val="none" w:sz="0" w:space="0" w:color="auto"/>
          </w:divBdr>
        </w:div>
        <w:div w:id="1561549390">
          <w:marLeft w:val="480"/>
          <w:marRight w:val="0"/>
          <w:marTop w:val="0"/>
          <w:marBottom w:val="0"/>
          <w:divBdr>
            <w:top w:val="none" w:sz="0" w:space="0" w:color="auto"/>
            <w:left w:val="none" w:sz="0" w:space="0" w:color="auto"/>
            <w:bottom w:val="none" w:sz="0" w:space="0" w:color="auto"/>
            <w:right w:val="none" w:sz="0" w:space="0" w:color="auto"/>
          </w:divBdr>
        </w:div>
        <w:div w:id="1994026302">
          <w:marLeft w:val="480"/>
          <w:marRight w:val="0"/>
          <w:marTop w:val="0"/>
          <w:marBottom w:val="0"/>
          <w:divBdr>
            <w:top w:val="none" w:sz="0" w:space="0" w:color="auto"/>
            <w:left w:val="none" w:sz="0" w:space="0" w:color="auto"/>
            <w:bottom w:val="none" w:sz="0" w:space="0" w:color="auto"/>
            <w:right w:val="none" w:sz="0" w:space="0" w:color="auto"/>
          </w:divBdr>
        </w:div>
      </w:divsChild>
    </w:div>
    <w:div w:id="93211037">
      <w:bodyDiv w:val="1"/>
      <w:marLeft w:val="0"/>
      <w:marRight w:val="0"/>
      <w:marTop w:val="0"/>
      <w:marBottom w:val="0"/>
      <w:divBdr>
        <w:top w:val="none" w:sz="0" w:space="0" w:color="auto"/>
        <w:left w:val="none" w:sz="0" w:space="0" w:color="auto"/>
        <w:bottom w:val="none" w:sz="0" w:space="0" w:color="auto"/>
        <w:right w:val="none" w:sz="0" w:space="0" w:color="auto"/>
      </w:divBdr>
    </w:div>
    <w:div w:id="94402618">
      <w:bodyDiv w:val="1"/>
      <w:marLeft w:val="0"/>
      <w:marRight w:val="0"/>
      <w:marTop w:val="0"/>
      <w:marBottom w:val="0"/>
      <w:divBdr>
        <w:top w:val="none" w:sz="0" w:space="0" w:color="auto"/>
        <w:left w:val="none" w:sz="0" w:space="0" w:color="auto"/>
        <w:bottom w:val="none" w:sz="0" w:space="0" w:color="auto"/>
        <w:right w:val="none" w:sz="0" w:space="0" w:color="auto"/>
      </w:divBdr>
      <w:divsChild>
        <w:div w:id="447626120">
          <w:marLeft w:val="480"/>
          <w:marRight w:val="0"/>
          <w:marTop w:val="0"/>
          <w:marBottom w:val="0"/>
          <w:divBdr>
            <w:top w:val="none" w:sz="0" w:space="0" w:color="auto"/>
            <w:left w:val="none" w:sz="0" w:space="0" w:color="auto"/>
            <w:bottom w:val="none" w:sz="0" w:space="0" w:color="auto"/>
            <w:right w:val="none" w:sz="0" w:space="0" w:color="auto"/>
          </w:divBdr>
        </w:div>
        <w:div w:id="2065323342">
          <w:marLeft w:val="480"/>
          <w:marRight w:val="0"/>
          <w:marTop w:val="0"/>
          <w:marBottom w:val="0"/>
          <w:divBdr>
            <w:top w:val="none" w:sz="0" w:space="0" w:color="auto"/>
            <w:left w:val="none" w:sz="0" w:space="0" w:color="auto"/>
            <w:bottom w:val="none" w:sz="0" w:space="0" w:color="auto"/>
            <w:right w:val="none" w:sz="0" w:space="0" w:color="auto"/>
          </w:divBdr>
        </w:div>
        <w:div w:id="857691831">
          <w:marLeft w:val="480"/>
          <w:marRight w:val="0"/>
          <w:marTop w:val="0"/>
          <w:marBottom w:val="0"/>
          <w:divBdr>
            <w:top w:val="none" w:sz="0" w:space="0" w:color="auto"/>
            <w:left w:val="none" w:sz="0" w:space="0" w:color="auto"/>
            <w:bottom w:val="none" w:sz="0" w:space="0" w:color="auto"/>
            <w:right w:val="none" w:sz="0" w:space="0" w:color="auto"/>
          </w:divBdr>
        </w:div>
        <w:div w:id="1040328301">
          <w:marLeft w:val="480"/>
          <w:marRight w:val="0"/>
          <w:marTop w:val="0"/>
          <w:marBottom w:val="0"/>
          <w:divBdr>
            <w:top w:val="none" w:sz="0" w:space="0" w:color="auto"/>
            <w:left w:val="none" w:sz="0" w:space="0" w:color="auto"/>
            <w:bottom w:val="none" w:sz="0" w:space="0" w:color="auto"/>
            <w:right w:val="none" w:sz="0" w:space="0" w:color="auto"/>
          </w:divBdr>
        </w:div>
        <w:div w:id="781534435">
          <w:marLeft w:val="480"/>
          <w:marRight w:val="0"/>
          <w:marTop w:val="0"/>
          <w:marBottom w:val="0"/>
          <w:divBdr>
            <w:top w:val="none" w:sz="0" w:space="0" w:color="auto"/>
            <w:left w:val="none" w:sz="0" w:space="0" w:color="auto"/>
            <w:bottom w:val="none" w:sz="0" w:space="0" w:color="auto"/>
            <w:right w:val="none" w:sz="0" w:space="0" w:color="auto"/>
          </w:divBdr>
        </w:div>
        <w:div w:id="1533106402">
          <w:marLeft w:val="480"/>
          <w:marRight w:val="0"/>
          <w:marTop w:val="0"/>
          <w:marBottom w:val="0"/>
          <w:divBdr>
            <w:top w:val="none" w:sz="0" w:space="0" w:color="auto"/>
            <w:left w:val="none" w:sz="0" w:space="0" w:color="auto"/>
            <w:bottom w:val="none" w:sz="0" w:space="0" w:color="auto"/>
            <w:right w:val="none" w:sz="0" w:space="0" w:color="auto"/>
          </w:divBdr>
        </w:div>
        <w:div w:id="2054651716">
          <w:marLeft w:val="480"/>
          <w:marRight w:val="0"/>
          <w:marTop w:val="0"/>
          <w:marBottom w:val="0"/>
          <w:divBdr>
            <w:top w:val="none" w:sz="0" w:space="0" w:color="auto"/>
            <w:left w:val="none" w:sz="0" w:space="0" w:color="auto"/>
            <w:bottom w:val="none" w:sz="0" w:space="0" w:color="auto"/>
            <w:right w:val="none" w:sz="0" w:space="0" w:color="auto"/>
          </w:divBdr>
        </w:div>
      </w:divsChild>
    </w:div>
    <w:div w:id="120000443">
      <w:bodyDiv w:val="1"/>
      <w:marLeft w:val="0"/>
      <w:marRight w:val="0"/>
      <w:marTop w:val="0"/>
      <w:marBottom w:val="0"/>
      <w:divBdr>
        <w:top w:val="none" w:sz="0" w:space="0" w:color="auto"/>
        <w:left w:val="none" w:sz="0" w:space="0" w:color="auto"/>
        <w:bottom w:val="none" w:sz="0" w:space="0" w:color="auto"/>
        <w:right w:val="none" w:sz="0" w:space="0" w:color="auto"/>
      </w:divBdr>
      <w:divsChild>
        <w:div w:id="2099213283">
          <w:marLeft w:val="480"/>
          <w:marRight w:val="0"/>
          <w:marTop w:val="0"/>
          <w:marBottom w:val="0"/>
          <w:divBdr>
            <w:top w:val="none" w:sz="0" w:space="0" w:color="auto"/>
            <w:left w:val="none" w:sz="0" w:space="0" w:color="auto"/>
            <w:bottom w:val="none" w:sz="0" w:space="0" w:color="auto"/>
            <w:right w:val="none" w:sz="0" w:space="0" w:color="auto"/>
          </w:divBdr>
        </w:div>
        <w:div w:id="1682659052">
          <w:marLeft w:val="480"/>
          <w:marRight w:val="0"/>
          <w:marTop w:val="0"/>
          <w:marBottom w:val="0"/>
          <w:divBdr>
            <w:top w:val="none" w:sz="0" w:space="0" w:color="auto"/>
            <w:left w:val="none" w:sz="0" w:space="0" w:color="auto"/>
            <w:bottom w:val="none" w:sz="0" w:space="0" w:color="auto"/>
            <w:right w:val="none" w:sz="0" w:space="0" w:color="auto"/>
          </w:divBdr>
        </w:div>
        <w:div w:id="1103649091">
          <w:marLeft w:val="480"/>
          <w:marRight w:val="0"/>
          <w:marTop w:val="0"/>
          <w:marBottom w:val="0"/>
          <w:divBdr>
            <w:top w:val="none" w:sz="0" w:space="0" w:color="auto"/>
            <w:left w:val="none" w:sz="0" w:space="0" w:color="auto"/>
            <w:bottom w:val="none" w:sz="0" w:space="0" w:color="auto"/>
            <w:right w:val="none" w:sz="0" w:space="0" w:color="auto"/>
          </w:divBdr>
        </w:div>
        <w:div w:id="1883711924">
          <w:marLeft w:val="480"/>
          <w:marRight w:val="0"/>
          <w:marTop w:val="0"/>
          <w:marBottom w:val="0"/>
          <w:divBdr>
            <w:top w:val="none" w:sz="0" w:space="0" w:color="auto"/>
            <w:left w:val="none" w:sz="0" w:space="0" w:color="auto"/>
            <w:bottom w:val="none" w:sz="0" w:space="0" w:color="auto"/>
            <w:right w:val="none" w:sz="0" w:space="0" w:color="auto"/>
          </w:divBdr>
        </w:div>
        <w:div w:id="1999773117">
          <w:marLeft w:val="480"/>
          <w:marRight w:val="0"/>
          <w:marTop w:val="0"/>
          <w:marBottom w:val="0"/>
          <w:divBdr>
            <w:top w:val="none" w:sz="0" w:space="0" w:color="auto"/>
            <w:left w:val="none" w:sz="0" w:space="0" w:color="auto"/>
            <w:bottom w:val="none" w:sz="0" w:space="0" w:color="auto"/>
            <w:right w:val="none" w:sz="0" w:space="0" w:color="auto"/>
          </w:divBdr>
        </w:div>
        <w:div w:id="1832209147">
          <w:marLeft w:val="480"/>
          <w:marRight w:val="0"/>
          <w:marTop w:val="0"/>
          <w:marBottom w:val="0"/>
          <w:divBdr>
            <w:top w:val="none" w:sz="0" w:space="0" w:color="auto"/>
            <w:left w:val="none" w:sz="0" w:space="0" w:color="auto"/>
            <w:bottom w:val="none" w:sz="0" w:space="0" w:color="auto"/>
            <w:right w:val="none" w:sz="0" w:space="0" w:color="auto"/>
          </w:divBdr>
        </w:div>
        <w:div w:id="288516484">
          <w:marLeft w:val="480"/>
          <w:marRight w:val="0"/>
          <w:marTop w:val="0"/>
          <w:marBottom w:val="0"/>
          <w:divBdr>
            <w:top w:val="none" w:sz="0" w:space="0" w:color="auto"/>
            <w:left w:val="none" w:sz="0" w:space="0" w:color="auto"/>
            <w:bottom w:val="none" w:sz="0" w:space="0" w:color="auto"/>
            <w:right w:val="none" w:sz="0" w:space="0" w:color="auto"/>
          </w:divBdr>
        </w:div>
      </w:divsChild>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0226679">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71825604">
      <w:bodyDiv w:val="1"/>
      <w:marLeft w:val="0"/>
      <w:marRight w:val="0"/>
      <w:marTop w:val="0"/>
      <w:marBottom w:val="0"/>
      <w:divBdr>
        <w:top w:val="none" w:sz="0" w:space="0" w:color="auto"/>
        <w:left w:val="none" w:sz="0" w:space="0" w:color="auto"/>
        <w:bottom w:val="none" w:sz="0" w:space="0" w:color="auto"/>
        <w:right w:val="none" w:sz="0" w:space="0" w:color="auto"/>
      </w:divBdr>
      <w:divsChild>
        <w:div w:id="642546088">
          <w:marLeft w:val="480"/>
          <w:marRight w:val="0"/>
          <w:marTop w:val="0"/>
          <w:marBottom w:val="0"/>
          <w:divBdr>
            <w:top w:val="none" w:sz="0" w:space="0" w:color="auto"/>
            <w:left w:val="none" w:sz="0" w:space="0" w:color="auto"/>
            <w:bottom w:val="none" w:sz="0" w:space="0" w:color="auto"/>
            <w:right w:val="none" w:sz="0" w:space="0" w:color="auto"/>
          </w:divBdr>
        </w:div>
        <w:div w:id="1335642164">
          <w:marLeft w:val="480"/>
          <w:marRight w:val="0"/>
          <w:marTop w:val="0"/>
          <w:marBottom w:val="0"/>
          <w:divBdr>
            <w:top w:val="none" w:sz="0" w:space="0" w:color="auto"/>
            <w:left w:val="none" w:sz="0" w:space="0" w:color="auto"/>
            <w:bottom w:val="none" w:sz="0" w:space="0" w:color="auto"/>
            <w:right w:val="none" w:sz="0" w:space="0" w:color="auto"/>
          </w:divBdr>
        </w:div>
        <w:div w:id="118690381">
          <w:marLeft w:val="480"/>
          <w:marRight w:val="0"/>
          <w:marTop w:val="0"/>
          <w:marBottom w:val="0"/>
          <w:divBdr>
            <w:top w:val="none" w:sz="0" w:space="0" w:color="auto"/>
            <w:left w:val="none" w:sz="0" w:space="0" w:color="auto"/>
            <w:bottom w:val="none" w:sz="0" w:space="0" w:color="auto"/>
            <w:right w:val="none" w:sz="0" w:space="0" w:color="auto"/>
          </w:divBdr>
        </w:div>
        <w:div w:id="735591190">
          <w:marLeft w:val="480"/>
          <w:marRight w:val="0"/>
          <w:marTop w:val="0"/>
          <w:marBottom w:val="0"/>
          <w:divBdr>
            <w:top w:val="none" w:sz="0" w:space="0" w:color="auto"/>
            <w:left w:val="none" w:sz="0" w:space="0" w:color="auto"/>
            <w:bottom w:val="none" w:sz="0" w:space="0" w:color="auto"/>
            <w:right w:val="none" w:sz="0" w:space="0" w:color="auto"/>
          </w:divBdr>
        </w:div>
        <w:div w:id="1213729747">
          <w:marLeft w:val="480"/>
          <w:marRight w:val="0"/>
          <w:marTop w:val="0"/>
          <w:marBottom w:val="0"/>
          <w:divBdr>
            <w:top w:val="none" w:sz="0" w:space="0" w:color="auto"/>
            <w:left w:val="none" w:sz="0" w:space="0" w:color="auto"/>
            <w:bottom w:val="none" w:sz="0" w:space="0" w:color="auto"/>
            <w:right w:val="none" w:sz="0" w:space="0" w:color="auto"/>
          </w:divBdr>
        </w:div>
        <w:div w:id="911044393">
          <w:marLeft w:val="480"/>
          <w:marRight w:val="0"/>
          <w:marTop w:val="0"/>
          <w:marBottom w:val="0"/>
          <w:divBdr>
            <w:top w:val="none" w:sz="0" w:space="0" w:color="auto"/>
            <w:left w:val="none" w:sz="0" w:space="0" w:color="auto"/>
            <w:bottom w:val="none" w:sz="0" w:space="0" w:color="auto"/>
            <w:right w:val="none" w:sz="0" w:space="0" w:color="auto"/>
          </w:divBdr>
        </w:div>
      </w:divsChild>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12827689">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775632938">
      <w:bodyDiv w:val="1"/>
      <w:marLeft w:val="0"/>
      <w:marRight w:val="0"/>
      <w:marTop w:val="0"/>
      <w:marBottom w:val="0"/>
      <w:divBdr>
        <w:top w:val="none" w:sz="0" w:space="0" w:color="auto"/>
        <w:left w:val="none" w:sz="0" w:space="0" w:color="auto"/>
        <w:bottom w:val="none" w:sz="0" w:space="0" w:color="auto"/>
        <w:right w:val="none" w:sz="0" w:space="0" w:color="auto"/>
      </w:divBdr>
      <w:divsChild>
        <w:div w:id="1803503328">
          <w:marLeft w:val="480"/>
          <w:marRight w:val="0"/>
          <w:marTop w:val="0"/>
          <w:marBottom w:val="0"/>
          <w:divBdr>
            <w:top w:val="none" w:sz="0" w:space="0" w:color="auto"/>
            <w:left w:val="none" w:sz="0" w:space="0" w:color="auto"/>
            <w:bottom w:val="none" w:sz="0" w:space="0" w:color="auto"/>
            <w:right w:val="none" w:sz="0" w:space="0" w:color="auto"/>
          </w:divBdr>
        </w:div>
        <w:div w:id="452019457">
          <w:marLeft w:val="480"/>
          <w:marRight w:val="0"/>
          <w:marTop w:val="0"/>
          <w:marBottom w:val="0"/>
          <w:divBdr>
            <w:top w:val="none" w:sz="0" w:space="0" w:color="auto"/>
            <w:left w:val="none" w:sz="0" w:space="0" w:color="auto"/>
            <w:bottom w:val="none" w:sz="0" w:space="0" w:color="auto"/>
            <w:right w:val="none" w:sz="0" w:space="0" w:color="auto"/>
          </w:divBdr>
        </w:div>
        <w:div w:id="1442846063">
          <w:marLeft w:val="480"/>
          <w:marRight w:val="0"/>
          <w:marTop w:val="0"/>
          <w:marBottom w:val="0"/>
          <w:divBdr>
            <w:top w:val="none" w:sz="0" w:space="0" w:color="auto"/>
            <w:left w:val="none" w:sz="0" w:space="0" w:color="auto"/>
            <w:bottom w:val="none" w:sz="0" w:space="0" w:color="auto"/>
            <w:right w:val="none" w:sz="0" w:space="0" w:color="auto"/>
          </w:divBdr>
        </w:div>
        <w:div w:id="1378974269">
          <w:marLeft w:val="480"/>
          <w:marRight w:val="0"/>
          <w:marTop w:val="0"/>
          <w:marBottom w:val="0"/>
          <w:divBdr>
            <w:top w:val="none" w:sz="0" w:space="0" w:color="auto"/>
            <w:left w:val="none" w:sz="0" w:space="0" w:color="auto"/>
            <w:bottom w:val="none" w:sz="0" w:space="0" w:color="auto"/>
            <w:right w:val="none" w:sz="0" w:space="0" w:color="auto"/>
          </w:divBdr>
        </w:div>
        <w:div w:id="437025027">
          <w:marLeft w:val="480"/>
          <w:marRight w:val="0"/>
          <w:marTop w:val="0"/>
          <w:marBottom w:val="0"/>
          <w:divBdr>
            <w:top w:val="none" w:sz="0" w:space="0" w:color="auto"/>
            <w:left w:val="none" w:sz="0" w:space="0" w:color="auto"/>
            <w:bottom w:val="none" w:sz="0" w:space="0" w:color="auto"/>
            <w:right w:val="none" w:sz="0" w:space="0" w:color="auto"/>
          </w:divBdr>
        </w:div>
        <w:div w:id="528907677">
          <w:marLeft w:val="480"/>
          <w:marRight w:val="0"/>
          <w:marTop w:val="0"/>
          <w:marBottom w:val="0"/>
          <w:divBdr>
            <w:top w:val="none" w:sz="0" w:space="0" w:color="auto"/>
            <w:left w:val="none" w:sz="0" w:space="0" w:color="auto"/>
            <w:bottom w:val="none" w:sz="0" w:space="0" w:color="auto"/>
            <w:right w:val="none" w:sz="0" w:space="0" w:color="auto"/>
          </w:divBdr>
        </w:div>
      </w:divsChild>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5632">
      <w:bodyDiv w:val="1"/>
      <w:marLeft w:val="0"/>
      <w:marRight w:val="0"/>
      <w:marTop w:val="0"/>
      <w:marBottom w:val="0"/>
      <w:divBdr>
        <w:top w:val="none" w:sz="0" w:space="0" w:color="auto"/>
        <w:left w:val="none" w:sz="0" w:space="0" w:color="auto"/>
        <w:bottom w:val="none" w:sz="0" w:space="0" w:color="auto"/>
        <w:right w:val="none" w:sz="0" w:space="0" w:color="auto"/>
      </w:divBdr>
      <w:divsChild>
        <w:div w:id="1502117759">
          <w:marLeft w:val="480"/>
          <w:marRight w:val="0"/>
          <w:marTop w:val="0"/>
          <w:marBottom w:val="0"/>
          <w:divBdr>
            <w:top w:val="none" w:sz="0" w:space="0" w:color="auto"/>
            <w:left w:val="none" w:sz="0" w:space="0" w:color="auto"/>
            <w:bottom w:val="none" w:sz="0" w:space="0" w:color="auto"/>
            <w:right w:val="none" w:sz="0" w:space="0" w:color="auto"/>
          </w:divBdr>
        </w:div>
        <w:div w:id="1263412314">
          <w:marLeft w:val="480"/>
          <w:marRight w:val="0"/>
          <w:marTop w:val="0"/>
          <w:marBottom w:val="0"/>
          <w:divBdr>
            <w:top w:val="none" w:sz="0" w:space="0" w:color="auto"/>
            <w:left w:val="none" w:sz="0" w:space="0" w:color="auto"/>
            <w:bottom w:val="none" w:sz="0" w:space="0" w:color="auto"/>
            <w:right w:val="none" w:sz="0" w:space="0" w:color="auto"/>
          </w:divBdr>
        </w:div>
        <w:div w:id="342125955">
          <w:marLeft w:val="480"/>
          <w:marRight w:val="0"/>
          <w:marTop w:val="0"/>
          <w:marBottom w:val="0"/>
          <w:divBdr>
            <w:top w:val="none" w:sz="0" w:space="0" w:color="auto"/>
            <w:left w:val="none" w:sz="0" w:space="0" w:color="auto"/>
            <w:bottom w:val="none" w:sz="0" w:space="0" w:color="auto"/>
            <w:right w:val="none" w:sz="0" w:space="0" w:color="auto"/>
          </w:divBdr>
        </w:div>
        <w:div w:id="1853764366">
          <w:marLeft w:val="480"/>
          <w:marRight w:val="0"/>
          <w:marTop w:val="0"/>
          <w:marBottom w:val="0"/>
          <w:divBdr>
            <w:top w:val="none" w:sz="0" w:space="0" w:color="auto"/>
            <w:left w:val="none" w:sz="0" w:space="0" w:color="auto"/>
            <w:bottom w:val="none" w:sz="0" w:space="0" w:color="auto"/>
            <w:right w:val="none" w:sz="0" w:space="0" w:color="auto"/>
          </w:divBdr>
        </w:div>
        <w:div w:id="873621225">
          <w:marLeft w:val="480"/>
          <w:marRight w:val="0"/>
          <w:marTop w:val="0"/>
          <w:marBottom w:val="0"/>
          <w:divBdr>
            <w:top w:val="none" w:sz="0" w:space="0" w:color="auto"/>
            <w:left w:val="none" w:sz="0" w:space="0" w:color="auto"/>
            <w:bottom w:val="none" w:sz="0" w:space="0" w:color="auto"/>
            <w:right w:val="none" w:sz="0" w:space="0" w:color="auto"/>
          </w:divBdr>
        </w:div>
        <w:div w:id="355814729">
          <w:marLeft w:val="480"/>
          <w:marRight w:val="0"/>
          <w:marTop w:val="0"/>
          <w:marBottom w:val="0"/>
          <w:divBdr>
            <w:top w:val="none" w:sz="0" w:space="0" w:color="auto"/>
            <w:left w:val="none" w:sz="0" w:space="0" w:color="auto"/>
            <w:bottom w:val="none" w:sz="0" w:space="0" w:color="auto"/>
            <w:right w:val="none" w:sz="0" w:space="0" w:color="auto"/>
          </w:divBdr>
        </w:div>
        <w:div w:id="375129970">
          <w:marLeft w:val="480"/>
          <w:marRight w:val="0"/>
          <w:marTop w:val="0"/>
          <w:marBottom w:val="0"/>
          <w:divBdr>
            <w:top w:val="none" w:sz="0" w:space="0" w:color="auto"/>
            <w:left w:val="none" w:sz="0" w:space="0" w:color="auto"/>
            <w:bottom w:val="none" w:sz="0" w:space="0" w:color="auto"/>
            <w:right w:val="none" w:sz="0" w:space="0" w:color="auto"/>
          </w:divBdr>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8976609">
      <w:bodyDiv w:val="1"/>
      <w:marLeft w:val="0"/>
      <w:marRight w:val="0"/>
      <w:marTop w:val="0"/>
      <w:marBottom w:val="0"/>
      <w:divBdr>
        <w:top w:val="none" w:sz="0" w:space="0" w:color="auto"/>
        <w:left w:val="none" w:sz="0" w:space="0" w:color="auto"/>
        <w:bottom w:val="none" w:sz="0" w:space="0" w:color="auto"/>
        <w:right w:val="none" w:sz="0" w:space="0" w:color="auto"/>
      </w:divBdr>
      <w:divsChild>
        <w:div w:id="1503663929">
          <w:marLeft w:val="480"/>
          <w:marRight w:val="0"/>
          <w:marTop w:val="0"/>
          <w:marBottom w:val="0"/>
          <w:divBdr>
            <w:top w:val="none" w:sz="0" w:space="0" w:color="auto"/>
            <w:left w:val="none" w:sz="0" w:space="0" w:color="auto"/>
            <w:bottom w:val="none" w:sz="0" w:space="0" w:color="auto"/>
            <w:right w:val="none" w:sz="0" w:space="0" w:color="auto"/>
          </w:divBdr>
        </w:div>
        <w:div w:id="1780221693">
          <w:marLeft w:val="480"/>
          <w:marRight w:val="0"/>
          <w:marTop w:val="0"/>
          <w:marBottom w:val="0"/>
          <w:divBdr>
            <w:top w:val="none" w:sz="0" w:space="0" w:color="auto"/>
            <w:left w:val="none" w:sz="0" w:space="0" w:color="auto"/>
            <w:bottom w:val="none" w:sz="0" w:space="0" w:color="auto"/>
            <w:right w:val="none" w:sz="0" w:space="0" w:color="auto"/>
          </w:divBdr>
        </w:div>
        <w:div w:id="886991060">
          <w:marLeft w:val="480"/>
          <w:marRight w:val="0"/>
          <w:marTop w:val="0"/>
          <w:marBottom w:val="0"/>
          <w:divBdr>
            <w:top w:val="none" w:sz="0" w:space="0" w:color="auto"/>
            <w:left w:val="none" w:sz="0" w:space="0" w:color="auto"/>
            <w:bottom w:val="none" w:sz="0" w:space="0" w:color="auto"/>
            <w:right w:val="none" w:sz="0" w:space="0" w:color="auto"/>
          </w:divBdr>
        </w:div>
        <w:div w:id="692608087">
          <w:marLeft w:val="480"/>
          <w:marRight w:val="0"/>
          <w:marTop w:val="0"/>
          <w:marBottom w:val="0"/>
          <w:divBdr>
            <w:top w:val="none" w:sz="0" w:space="0" w:color="auto"/>
            <w:left w:val="none" w:sz="0" w:space="0" w:color="auto"/>
            <w:bottom w:val="none" w:sz="0" w:space="0" w:color="auto"/>
            <w:right w:val="none" w:sz="0" w:space="0" w:color="auto"/>
          </w:divBdr>
        </w:div>
        <w:div w:id="367950800">
          <w:marLeft w:val="480"/>
          <w:marRight w:val="0"/>
          <w:marTop w:val="0"/>
          <w:marBottom w:val="0"/>
          <w:divBdr>
            <w:top w:val="none" w:sz="0" w:space="0" w:color="auto"/>
            <w:left w:val="none" w:sz="0" w:space="0" w:color="auto"/>
            <w:bottom w:val="none" w:sz="0" w:space="0" w:color="auto"/>
            <w:right w:val="none" w:sz="0" w:space="0" w:color="auto"/>
          </w:divBdr>
        </w:div>
        <w:div w:id="106169919">
          <w:marLeft w:val="480"/>
          <w:marRight w:val="0"/>
          <w:marTop w:val="0"/>
          <w:marBottom w:val="0"/>
          <w:divBdr>
            <w:top w:val="none" w:sz="0" w:space="0" w:color="auto"/>
            <w:left w:val="none" w:sz="0" w:space="0" w:color="auto"/>
            <w:bottom w:val="none" w:sz="0" w:space="0" w:color="auto"/>
            <w:right w:val="none" w:sz="0" w:space="0" w:color="auto"/>
          </w:divBdr>
        </w:div>
      </w:divsChild>
    </w:div>
    <w:div w:id="1072964775">
      <w:bodyDiv w:val="1"/>
      <w:marLeft w:val="0"/>
      <w:marRight w:val="0"/>
      <w:marTop w:val="0"/>
      <w:marBottom w:val="0"/>
      <w:divBdr>
        <w:top w:val="none" w:sz="0" w:space="0" w:color="auto"/>
        <w:left w:val="none" w:sz="0" w:space="0" w:color="auto"/>
        <w:bottom w:val="none" w:sz="0" w:space="0" w:color="auto"/>
        <w:right w:val="none" w:sz="0" w:space="0" w:color="auto"/>
      </w:divBdr>
      <w:divsChild>
        <w:div w:id="1166896933">
          <w:marLeft w:val="480"/>
          <w:marRight w:val="0"/>
          <w:marTop w:val="0"/>
          <w:marBottom w:val="0"/>
          <w:divBdr>
            <w:top w:val="none" w:sz="0" w:space="0" w:color="auto"/>
            <w:left w:val="none" w:sz="0" w:space="0" w:color="auto"/>
            <w:bottom w:val="none" w:sz="0" w:space="0" w:color="auto"/>
            <w:right w:val="none" w:sz="0" w:space="0" w:color="auto"/>
          </w:divBdr>
        </w:div>
        <w:div w:id="427120636">
          <w:marLeft w:val="480"/>
          <w:marRight w:val="0"/>
          <w:marTop w:val="0"/>
          <w:marBottom w:val="0"/>
          <w:divBdr>
            <w:top w:val="none" w:sz="0" w:space="0" w:color="auto"/>
            <w:left w:val="none" w:sz="0" w:space="0" w:color="auto"/>
            <w:bottom w:val="none" w:sz="0" w:space="0" w:color="auto"/>
            <w:right w:val="none" w:sz="0" w:space="0" w:color="auto"/>
          </w:divBdr>
        </w:div>
        <w:div w:id="1881817992">
          <w:marLeft w:val="480"/>
          <w:marRight w:val="0"/>
          <w:marTop w:val="0"/>
          <w:marBottom w:val="0"/>
          <w:divBdr>
            <w:top w:val="none" w:sz="0" w:space="0" w:color="auto"/>
            <w:left w:val="none" w:sz="0" w:space="0" w:color="auto"/>
            <w:bottom w:val="none" w:sz="0" w:space="0" w:color="auto"/>
            <w:right w:val="none" w:sz="0" w:space="0" w:color="auto"/>
          </w:divBdr>
        </w:div>
        <w:div w:id="1388529162">
          <w:marLeft w:val="480"/>
          <w:marRight w:val="0"/>
          <w:marTop w:val="0"/>
          <w:marBottom w:val="0"/>
          <w:divBdr>
            <w:top w:val="none" w:sz="0" w:space="0" w:color="auto"/>
            <w:left w:val="none" w:sz="0" w:space="0" w:color="auto"/>
            <w:bottom w:val="none" w:sz="0" w:space="0" w:color="auto"/>
            <w:right w:val="none" w:sz="0" w:space="0" w:color="auto"/>
          </w:divBdr>
        </w:div>
        <w:div w:id="6489937">
          <w:marLeft w:val="480"/>
          <w:marRight w:val="0"/>
          <w:marTop w:val="0"/>
          <w:marBottom w:val="0"/>
          <w:divBdr>
            <w:top w:val="none" w:sz="0" w:space="0" w:color="auto"/>
            <w:left w:val="none" w:sz="0" w:space="0" w:color="auto"/>
            <w:bottom w:val="none" w:sz="0" w:space="0" w:color="auto"/>
            <w:right w:val="none" w:sz="0" w:space="0" w:color="auto"/>
          </w:divBdr>
        </w:div>
        <w:div w:id="668750542">
          <w:marLeft w:val="480"/>
          <w:marRight w:val="0"/>
          <w:marTop w:val="0"/>
          <w:marBottom w:val="0"/>
          <w:divBdr>
            <w:top w:val="none" w:sz="0" w:space="0" w:color="auto"/>
            <w:left w:val="none" w:sz="0" w:space="0" w:color="auto"/>
            <w:bottom w:val="none" w:sz="0" w:space="0" w:color="auto"/>
            <w:right w:val="none" w:sz="0" w:space="0" w:color="auto"/>
          </w:divBdr>
        </w:div>
      </w:divsChild>
    </w:div>
    <w:div w:id="1107702621">
      <w:bodyDiv w:val="1"/>
      <w:marLeft w:val="0"/>
      <w:marRight w:val="0"/>
      <w:marTop w:val="0"/>
      <w:marBottom w:val="0"/>
      <w:divBdr>
        <w:top w:val="none" w:sz="0" w:space="0" w:color="auto"/>
        <w:left w:val="none" w:sz="0" w:space="0" w:color="auto"/>
        <w:bottom w:val="none" w:sz="0" w:space="0" w:color="auto"/>
        <w:right w:val="none" w:sz="0" w:space="0" w:color="auto"/>
      </w:divBdr>
      <w:divsChild>
        <w:div w:id="527523386">
          <w:marLeft w:val="480"/>
          <w:marRight w:val="0"/>
          <w:marTop w:val="0"/>
          <w:marBottom w:val="0"/>
          <w:divBdr>
            <w:top w:val="none" w:sz="0" w:space="0" w:color="auto"/>
            <w:left w:val="none" w:sz="0" w:space="0" w:color="auto"/>
            <w:bottom w:val="none" w:sz="0" w:space="0" w:color="auto"/>
            <w:right w:val="none" w:sz="0" w:space="0" w:color="auto"/>
          </w:divBdr>
        </w:div>
        <w:div w:id="1819345834">
          <w:marLeft w:val="480"/>
          <w:marRight w:val="0"/>
          <w:marTop w:val="0"/>
          <w:marBottom w:val="0"/>
          <w:divBdr>
            <w:top w:val="none" w:sz="0" w:space="0" w:color="auto"/>
            <w:left w:val="none" w:sz="0" w:space="0" w:color="auto"/>
            <w:bottom w:val="none" w:sz="0" w:space="0" w:color="auto"/>
            <w:right w:val="none" w:sz="0" w:space="0" w:color="auto"/>
          </w:divBdr>
        </w:div>
        <w:div w:id="455222776">
          <w:marLeft w:val="480"/>
          <w:marRight w:val="0"/>
          <w:marTop w:val="0"/>
          <w:marBottom w:val="0"/>
          <w:divBdr>
            <w:top w:val="none" w:sz="0" w:space="0" w:color="auto"/>
            <w:left w:val="none" w:sz="0" w:space="0" w:color="auto"/>
            <w:bottom w:val="none" w:sz="0" w:space="0" w:color="auto"/>
            <w:right w:val="none" w:sz="0" w:space="0" w:color="auto"/>
          </w:divBdr>
        </w:div>
        <w:div w:id="932008845">
          <w:marLeft w:val="480"/>
          <w:marRight w:val="0"/>
          <w:marTop w:val="0"/>
          <w:marBottom w:val="0"/>
          <w:divBdr>
            <w:top w:val="none" w:sz="0" w:space="0" w:color="auto"/>
            <w:left w:val="none" w:sz="0" w:space="0" w:color="auto"/>
            <w:bottom w:val="none" w:sz="0" w:space="0" w:color="auto"/>
            <w:right w:val="none" w:sz="0" w:space="0" w:color="auto"/>
          </w:divBdr>
        </w:div>
        <w:div w:id="1975867469">
          <w:marLeft w:val="480"/>
          <w:marRight w:val="0"/>
          <w:marTop w:val="0"/>
          <w:marBottom w:val="0"/>
          <w:divBdr>
            <w:top w:val="none" w:sz="0" w:space="0" w:color="auto"/>
            <w:left w:val="none" w:sz="0" w:space="0" w:color="auto"/>
            <w:bottom w:val="none" w:sz="0" w:space="0" w:color="auto"/>
            <w:right w:val="none" w:sz="0" w:space="0" w:color="auto"/>
          </w:divBdr>
        </w:div>
        <w:div w:id="367725160">
          <w:marLeft w:val="480"/>
          <w:marRight w:val="0"/>
          <w:marTop w:val="0"/>
          <w:marBottom w:val="0"/>
          <w:divBdr>
            <w:top w:val="none" w:sz="0" w:space="0" w:color="auto"/>
            <w:left w:val="none" w:sz="0" w:space="0" w:color="auto"/>
            <w:bottom w:val="none" w:sz="0" w:space="0" w:color="auto"/>
            <w:right w:val="none" w:sz="0" w:space="0" w:color="auto"/>
          </w:divBdr>
        </w:div>
        <w:div w:id="851842154">
          <w:marLeft w:val="480"/>
          <w:marRight w:val="0"/>
          <w:marTop w:val="0"/>
          <w:marBottom w:val="0"/>
          <w:divBdr>
            <w:top w:val="none" w:sz="0" w:space="0" w:color="auto"/>
            <w:left w:val="none" w:sz="0" w:space="0" w:color="auto"/>
            <w:bottom w:val="none" w:sz="0" w:space="0" w:color="auto"/>
            <w:right w:val="none" w:sz="0" w:space="0" w:color="auto"/>
          </w:divBdr>
        </w:div>
      </w:divsChild>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159737787">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4014754">
      <w:bodyDiv w:val="1"/>
      <w:marLeft w:val="0"/>
      <w:marRight w:val="0"/>
      <w:marTop w:val="0"/>
      <w:marBottom w:val="0"/>
      <w:divBdr>
        <w:top w:val="none" w:sz="0" w:space="0" w:color="auto"/>
        <w:left w:val="none" w:sz="0" w:space="0" w:color="auto"/>
        <w:bottom w:val="none" w:sz="0" w:space="0" w:color="auto"/>
        <w:right w:val="none" w:sz="0" w:space="0" w:color="auto"/>
      </w:divBdr>
      <w:divsChild>
        <w:div w:id="1636568203">
          <w:marLeft w:val="480"/>
          <w:marRight w:val="0"/>
          <w:marTop w:val="0"/>
          <w:marBottom w:val="0"/>
          <w:divBdr>
            <w:top w:val="none" w:sz="0" w:space="0" w:color="auto"/>
            <w:left w:val="none" w:sz="0" w:space="0" w:color="auto"/>
            <w:bottom w:val="none" w:sz="0" w:space="0" w:color="auto"/>
            <w:right w:val="none" w:sz="0" w:space="0" w:color="auto"/>
          </w:divBdr>
        </w:div>
        <w:div w:id="1194344870">
          <w:marLeft w:val="480"/>
          <w:marRight w:val="0"/>
          <w:marTop w:val="0"/>
          <w:marBottom w:val="0"/>
          <w:divBdr>
            <w:top w:val="none" w:sz="0" w:space="0" w:color="auto"/>
            <w:left w:val="none" w:sz="0" w:space="0" w:color="auto"/>
            <w:bottom w:val="none" w:sz="0" w:space="0" w:color="auto"/>
            <w:right w:val="none" w:sz="0" w:space="0" w:color="auto"/>
          </w:divBdr>
        </w:div>
        <w:div w:id="200635070">
          <w:marLeft w:val="480"/>
          <w:marRight w:val="0"/>
          <w:marTop w:val="0"/>
          <w:marBottom w:val="0"/>
          <w:divBdr>
            <w:top w:val="none" w:sz="0" w:space="0" w:color="auto"/>
            <w:left w:val="none" w:sz="0" w:space="0" w:color="auto"/>
            <w:bottom w:val="none" w:sz="0" w:space="0" w:color="auto"/>
            <w:right w:val="none" w:sz="0" w:space="0" w:color="auto"/>
          </w:divBdr>
        </w:div>
        <w:div w:id="2054848222">
          <w:marLeft w:val="480"/>
          <w:marRight w:val="0"/>
          <w:marTop w:val="0"/>
          <w:marBottom w:val="0"/>
          <w:divBdr>
            <w:top w:val="none" w:sz="0" w:space="0" w:color="auto"/>
            <w:left w:val="none" w:sz="0" w:space="0" w:color="auto"/>
            <w:bottom w:val="none" w:sz="0" w:space="0" w:color="auto"/>
            <w:right w:val="none" w:sz="0" w:space="0" w:color="auto"/>
          </w:divBdr>
        </w:div>
        <w:div w:id="760024604">
          <w:marLeft w:val="480"/>
          <w:marRight w:val="0"/>
          <w:marTop w:val="0"/>
          <w:marBottom w:val="0"/>
          <w:divBdr>
            <w:top w:val="none" w:sz="0" w:space="0" w:color="auto"/>
            <w:left w:val="none" w:sz="0" w:space="0" w:color="auto"/>
            <w:bottom w:val="none" w:sz="0" w:space="0" w:color="auto"/>
            <w:right w:val="none" w:sz="0" w:space="0" w:color="auto"/>
          </w:divBdr>
        </w:div>
        <w:div w:id="1248031465">
          <w:marLeft w:val="480"/>
          <w:marRight w:val="0"/>
          <w:marTop w:val="0"/>
          <w:marBottom w:val="0"/>
          <w:divBdr>
            <w:top w:val="none" w:sz="0" w:space="0" w:color="auto"/>
            <w:left w:val="none" w:sz="0" w:space="0" w:color="auto"/>
            <w:bottom w:val="none" w:sz="0" w:space="0" w:color="auto"/>
            <w:right w:val="none" w:sz="0" w:space="0" w:color="auto"/>
          </w:divBdr>
        </w:div>
        <w:div w:id="3869225">
          <w:marLeft w:val="480"/>
          <w:marRight w:val="0"/>
          <w:marTop w:val="0"/>
          <w:marBottom w:val="0"/>
          <w:divBdr>
            <w:top w:val="none" w:sz="0" w:space="0" w:color="auto"/>
            <w:left w:val="none" w:sz="0" w:space="0" w:color="auto"/>
            <w:bottom w:val="none" w:sz="0" w:space="0" w:color="auto"/>
            <w:right w:val="none" w:sz="0" w:space="0" w:color="auto"/>
          </w:divBdr>
        </w:div>
      </w:divsChild>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38092381">
      <w:bodyDiv w:val="1"/>
      <w:marLeft w:val="0"/>
      <w:marRight w:val="0"/>
      <w:marTop w:val="0"/>
      <w:marBottom w:val="0"/>
      <w:divBdr>
        <w:top w:val="none" w:sz="0" w:space="0" w:color="auto"/>
        <w:left w:val="none" w:sz="0" w:space="0" w:color="auto"/>
        <w:bottom w:val="none" w:sz="0" w:space="0" w:color="auto"/>
        <w:right w:val="none" w:sz="0" w:space="0" w:color="auto"/>
      </w:divBdr>
      <w:divsChild>
        <w:div w:id="1828011649">
          <w:marLeft w:val="480"/>
          <w:marRight w:val="0"/>
          <w:marTop w:val="0"/>
          <w:marBottom w:val="0"/>
          <w:divBdr>
            <w:top w:val="none" w:sz="0" w:space="0" w:color="auto"/>
            <w:left w:val="none" w:sz="0" w:space="0" w:color="auto"/>
            <w:bottom w:val="none" w:sz="0" w:space="0" w:color="auto"/>
            <w:right w:val="none" w:sz="0" w:space="0" w:color="auto"/>
          </w:divBdr>
        </w:div>
        <w:div w:id="126629377">
          <w:marLeft w:val="480"/>
          <w:marRight w:val="0"/>
          <w:marTop w:val="0"/>
          <w:marBottom w:val="0"/>
          <w:divBdr>
            <w:top w:val="none" w:sz="0" w:space="0" w:color="auto"/>
            <w:left w:val="none" w:sz="0" w:space="0" w:color="auto"/>
            <w:bottom w:val="none" w:sz="0" w:space="0" w:color="auto"/>
            <w:right w:val="none" w:sz="0" w:space="0" w:color="auto"/>
          </w:divBdr>
        </w:div>
        <w:div w:id="1775127253">
          <w:marLeft w:val="480"/>
          <w:marRight w:val="0"/>
          <w:marTop w:val="0"/>
          <w:marBottom w:val="0"/>
          <w:divBdr>
            <w:top w:val="none" w:sz="0" w:space="0" w:color="auto"/>
            <w:left w:val="none" w:sz="0" w:space="0" w:color="auto"/>
            <w:bottom w:val="none" w:sz="0" w:space="0" w:color="auto"/>
            <w:right w:val="none" w:sz="0" w:space="0" w:color="auto"/>
          </w:divBdr>
        </w:div>
        <w:div w:id="1744373965">
          <w:marLeft w:val="480"/>
          <w:marRight w:val="0"/>
          <w:marTop w:val="0"/>
          <w:marBottom w:val="0"/>
          <w:divBdr>
            <w:top w:val="none" w:sz="0" w:space="0" w:color="auto"/>
            <w:left w:val="none" w:sz="0" w:space="0" w:color="auto"/>
            <w:bottom w:val="none" w:sz="0" w:space="0" w:color="auto"/>
            <w:right w:val="none" w:sz="0" w:space="0" w:color="auto"/>
          </w:divBdr>
        </w:div>
        <w:div w:id="703602950">
          <w:marLeft w:val="480"/>
          <w:marRight w:val="0"/>
          <w:marTop w:val="0"/>
          <w:marBottom w:val="0"/>
          <w:divBdr>
            <w:top w:val="none" w:sz="0" w:space="0" w:color="auto"/>
            <w:left w:val="none" w:sz="0" w:space="0" w:color="auto"/>
            <w:bottom w:val="none" w:sz="0" w:space="0" w:color="auto"/>
            <w:right w:val="none" w:sz="0" w:space="0" w:color="auto"/>
          </w:divBdr>
        </w:div>
        <w:div w:id="75716188">
          <w:marLeft w:val="480"/>
          <w:marRight w:val="0"/>
          <w:marTop w:val="0"/>
          <w:marBottom w:val="0"/>
          <w:divBdr>
            <w:top w:val="none" w:sz="0" w:space="0" w:color="auto"/>
            <w:left w:val="none" w:sz="0" w:space="0" w:color="auto"/>
            <w:bottom w:val="none" w:sz="0" w:space="0" w:color="auto"/>
            <w:right w:val="none" w:sz="0" w:space="0" w:color="auto"/>
          </w:divBdr>
        </w:div>
        <w:div w:id="749087222">
          <w:marLeft w:val="480"/>
          <w:marRight w:val="0"/>
          <w:marTop w:val="0"/>
          <w:marBottom w:val="0"/>
          <w:divBdr>
            <w:top w:val="none" w:sz="0" w:space="0" w:color="auto"/>
            <w:left w:val="none" w:sz="0" w:space="0" w:color="auto"/>
            <w:bottom w:val="none" w:sz="0" w:space="0" w:color="auto"/>
            <w:right w:val="none" w:sz="0" w:space="0" w:color="auto"/>
          </w:divBdr>
        </w:div>
        <w:div w:id="1321617466">
          <w:marLeft w:val="480"/>
          <w:marRight w:val="0"/>
          <w:marTop w:val="0"/>
          <w:marBottom w:val="0"/>
          <w:divBdr>
            <w:top w:val="none" w:sz="0" w:space="0" w:color="auto"/>
            <w:left w:val="none" w:sz="0" w:space="0" w:color="auto"/>
            <w:bottom w:val="none" w:sz="0" w:space="0" w:color="auto"/>
            <w:right w:val="none" w:sz="0" w:space="0" w:color="auto"/>
          </w:divBdr>
        </w:div>
      </w:divsChild>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1795752517">
      <w:bodyDiv w:val="1"/>
      <w:marLeft w:val="0"/>
      <w:marRight w:val="0"/>
      <w:marTop w:val="0"/>
      <w:marBottom w:val="0"/>
      <w:divBdr>
        <w:top w:val="none" w:sz="0" w:space="0" w:color="auto"/>
        <w:left w:val="none" w:sz="0" w:space="0" w:color="auto"/>
        <w:bottom w:val="none" w:sz="0" w:space="0" w:color="auto"/>
        <w:right w:val="none" w:sz="0" w:space="0" w:color="auto"/>
      </w:divBdr>
      <w:divsChild>
        <w:div w:id="1976521298">
          <w:marLeft w:val="480"/>
          <w:marRight w:val="0"/>
          <w:marTop w:val="0"/>
          <w:marBottom w:val="0"/>
          <w:divBdr>
            <w:top w:val="none" w:sz="0" w:space="0" w:color="auto"/>
            <w:left w:val="none" w:sz="0" w:space="0" w:color="auto"/>
            <w:bottom w:val="none" w:sz="0" w:space="0" w:color="auto"/>
            <w:right w:val="none" w:sz="0" w:space="0" w:color="auto"/>
          </w:divBdr>
        </w:div>
        <w:div w:id="964166289">
          <w:marLeft w:val="480"/>
          <w:marRight w:val="0"/>
          <w:marTop w:val="0"/>
          <w:marBottom w:val="0"/>
          <w:divBdr>
            <w:top w:val="none" w:sz="0" w:space="0" w:color="auto"/>
            <w:left w:val="none" w:sz="0" w:space="0" w:color="auto"/>
            <w:bottom w:val="none" w:sz="0" w:space="0" w:color="auto"/>
            <w:right w:val="none" w:sz="0" w:space="0" w:color="auto"/>
          </w:divBdr>
        </w:div>
        <w:div w:id="2062899926">
          <w:marLeft w:val="480"/>
          <w:marRight w:val="0"/>
          <w:marTop w:val="0"/>
          <w:marBottom w:val="0"/>
          <w:divBdr>
            <w:top w:val="none" w:sz="0" w:space="0" w:color="auto"/>
            <w:left w:val="none" w:sz="0" w:space="0" w:color="auto"/>
            <w:bottom w:val="none" w:sz="0" w:space="0" w:color="auto"/>
            <w:right w:val="none" w:sz="0" w:space="0" w:color="auto"/>
          </w:divBdr>
        </w:div>
        <w:div w:id="1439326973">
          <w:marLeft w:val="480"/>
          <w:marRight w:val="0"/>
          <w:marTop w:val="0"/>
          <w:marBottom w:val="0"/>
          <w:divBdr>
            <w:top w:val="none" w:sz="0" w:space="0" w:color="auto"/>
            <w:left w:val="none" w:sz="0" w:space="0" w:color="auto"/>
            <w:bottom w:val="none" w:sz="0" w:space="0" w:color="auto"/>
            <w:right w:val="none" w:sz="0" w:space="0" w:color="auto"/>
          </w:divBdr>
        </w:div>
        <w:div w:id="694699151">
          <w:marLeft w:val="480"/>
          <w:marRight w:val="0"/>
          <w:marTop w:val="0"/>
          <w:marBottom w:val="0"/>
          <w:divBdr>
            <w:top w:val="none" w:sz="0" w:space="0" w:color="auto"/>
            <w:left w:val="none" w:sz="0" w:space="0" w:color="auto"/>
            <w:bottom w:val="none" w:sz="0" w:space="0" w:color="auto"/>
            <w:right w:val="none" w:sz="0" w:space="0" w:color="auto"/>
          </w:divBdr>
        </w:div>
        <w:div w:id="829756192">
          <w:marLeft w:val="480"/>
          <w:marRight w:val="0"/>
          <w:marTop w:val="0"/>
          <w:marBottom w:val="0"/>
          <w:divBdr>
            <w:top w:val="none" w:sz="0" w:space="0" w:color="auto"/>
            <w:left w:val="none" w:sz="0" w:space="0" w:color="auto"/>
            <w:bottom w:val="none" w:sz="0" w:space="0" w:color="auto"/>
            <w:right w:val="none" w:sz="0" w:space="0" w:color="auto"/>
          </w:divBdr>
        </w:div>
        <w:div w:id="1060981656">
          <w:marLeft w:val="480"/>
          <w:marRight w:val="0"/>
          <w:marTop w:val="0"/>
          <w:marBottom w:val="0"/>
          <w:divBdr>
            <w:top w:val="none" w:sz="0" w:space="0" w:color="auto"/>
            <w:left w:val="none" w:sz="0" w:space="0" w:color="auto"/>
            <w:bottom w:val="none" w:sz="0" w:space="0" w:color="auto"/>
            <w:right w:val="none" w:sz="0" w:space="0" w:color="auto"/>
          </w:divBdr>
        </w:div>
        <w:div w:id="577253606">
          <w:marLeft w:val="480"/>
          <w:marRight w:val="0"/>
          <w:marTop w:val="0"/>
          <w:marBottom w:val="0"/>
          <w:divBdr>
            <w:top w:val="none" w:sz="0" w:space="0" w:color="auto"/>
            <w:left w:val="none" w:sz="0" w:space="0" w:color="auto"/>
            <w:bottom w:val="none" w:sz="0" w:space="0" w:color="auto"/>
            <w:right w:val="none" w:sz="0" w:space="0" w:color="auto"/>
          </w:divBdr>
        </w:div>
      </w:divsChild>
    </w:div>
    <w:div w:id="1819032892">
      <w:bodyDiv w:val="1"/>
      <w:marLeft w:val="0"/>
      <w:marRight w:val="0"/>
      <w:marTop w:val="0"/>
      <w:marBottom w:val="0"/>
      <w:divBdr>
        <w:top w:val="none" w:sz="0" w:space="0" w:color="auto"/>
        <w:left w:val="none" w:sz="0" w:space="0" w:color="auto"/>
        <w:bottom w:val="none" w:sz="0" w:space="0" w:color="auto"/>
        <w:right w:val="none" w:sz="0" w:space="0" w:color="auto"/>
      </w:divBdr>
    </w:div>
    <w:div w:id="1968194098">
      <w:bodyDiv w:val="1"/>
      <w:marLeft w:val="0"/>
      <w:marRight w:val="0"/>
      <w:marTop w:val="0"/>
      <w:marBottom w:val="0"/>
      <w:divBdr>
        <w:top w:val="none" w:sz="0" w:space="0" w:color="auto"/>
        <w:left w:val="none" w:sz="0" w:space="0" w:color="auto"/>
        <w:bottom w:val="none" w:sz="0" w:space="0" w:color="auto"/>
        <w:right w:val="none" w:sz="0" w:space="0" w:color="auto"/>
      </w:divBdr>
      <w:divsChild>
        <w:div w:id="414133283">
          <w:marLeft w:val="480"/>
          <w:marRight w:val="0"/>
          <w:marTop w:val="0"/>
          <w:marBottom w:val="0"/>
          <w:divBdr>
            <w:top w:val="none" w:sz="0" w:space="0" w:color="auto"/>
            <w:left w:val="none" w:sz="0" w:space="0" w:color="auto"/>
            <w:bottom w:val="none" w:sz="0" w:space="0" w:color="auto"/>
            <w:right w:val="none" w:sz="0" w:space="0" w:color="auto"/>
          </w:divBdr>
        </w:div>
        <w:div w:id="1109474416">
          <w:marLeft w:val="480"/>
          <w:marRight w:val="0"/>
          <w:marTop w:val="0"/>
          <w:marBottom w:val="0"/>
          <w:divBdr>
            <w:top w:val="none" w:sz="0" w:space="0" w:color="auto"/>
            <w:left w:val="none" w:sz="0" w:space="0" w:color="auto"/>
            <w:bottom w:val="none" w:sz="0" w:space="0" w:color="auto"/>
            <w:right w:val="none" w:sz="0" w:space="0" w:color="auto"/>
          </w:divBdr>
        </w:div>
        <w:div w:id="745493125">
          <w:marLeft w:val="480"/>
          <w:marRight w:val="0"/>
          <w:marTop w:val="0"/>
          <w:marBottom w:val="0"/>
          <w:divBdr>
            <w:top w:val="none" w:sz="0" w:space="0" w:color="auto"/>
            <w:left w:val="none" w:sz="0" w:space="0" w:color="auto"/>
            <w:bottom w:val="none" w:sz="0" w:space="0" w:color="auto"/>
            <w:right w:val="none" w:sz="0" w:space="0" w:color="auto"/>
          </w:divBdr>
        </w:div>
        <w:div w:id="1751658459">
          <w:marLeft w:val="480"/>
          <w:marRight w:val="0"/>
          <w:marTop w:val="0"/>
          <w:marBottom w:val="0"/>
          <w:divBdr>
            <w:top w:val="none" w:sz="0" w:space="0" w:color="auto"/>
            <w:left w:val="none" w:sz="0" w:space="0" w:color="auto"/>
            <w:bottom w:val="none" w:sz="0" w:space="0" w:color="auto"/>
            <w:right w:val="none" w:sz="0" w:space="0" w:color="auto"/>
          </w:divBdr>
        </w:div>
        <w:div w:id="1852261439">
          <w:marLeft w:val="480"/>
          <w:marRight w:val="0"/>
          <w:marTop w:val="0"/>
          <w:marBottom w:val="0"/>
          <w:divBdr>
            <w:top w:val="none" w:sz="0" w:space="0" w:color="auto"/>
            <w:left w:val="none" w:sz="0" w:space="0" w:color="auto"/>
            <w:bottom w:val="none" w:sz="0" w:space="0" w:color="auto"/>
            <w:right w:val="none" w:sz="0" w:space="0" w:color="auto"/>
          </w:divBdr>
        </w:div>
        <w:div w:id="1039092946">
          <w:marLeft w:val="480"/>
          <w:marRight w:val="0"/>
          <w:marTop w:val="0"/>
          <w:marBottom w:val="0"/>
          <w:divBdr>
            <w:top w:val="none" w:sz="0" w:space="0" w:color="auto"/>
            <w:left w:val="none" w:sz="0" w:space="0" w:color="auto"/>
            <w:bottom w:val="none" w:sz="0" w:space="0" w:color="auto"/>
            <w:right w:val="none" w:sz="0" w:space="0" w:color="auto"/>
          </w:divBdr>
        </w:div>
        <w:div w:id="1136214754">
          <w:marLeft w:val="480"/>
          <w:marRight w:val="0"/>
          <w:marTop w:val="0"/>
          <w:marBottom w:val="0"/>
          <w:divBdr>
            <w:top w:val="none" w:sz="0" w:space="0" w:color="auto"/>
            <w:left w:val="none" w:sz="0" w:space="0" w:color="auto"/>
            <w:bottom w:val="none" w:sz="0" w:space="0" w:color="auto"/>
            <w:right w:val="none" w:sz="0" w:space="0" w:color="auto"/>
          </w:divBdr>
        </w:div>
      </w:divsChild>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 w:id="2140565731">
      <w:bodyDiv w:val="1"/>
      <w:marLeft w:val="0"/>
      <w:marRight w:val="0"/>
      <w:marTop w:val="0"/>
      <w:marBottom w:val="0"/>
      <w:divBdr>
        <w:top w:val="none" w:sz="0" w:space="0" w:color="auto"/>
        <w:left w:val="none" w:sz="0" w:space="0" w:color="auto"/>
        <w:bottom w:val="none" w:sz="0" w:space="0" w:color="auto"/>
        <w:right w:val="none" w:sz="0" w:space="0" w:color="auto"/>
      </w:divBdr>
      <w:divsChild>
        <w:div w:id="1183129203">
          <w:marLeft w:val="480"/>
          <w:marRight w:val="0"/>
          <w:marTop w:val="0"/>
          <w:marBottom w:val="0"/>
          <w:divBdr>
            <w:top w:val="none" w:sz="0" w:space="0" w:color="auto"/>
            <w:left w:val="none" w:sz="0" w:space="0" w:color="auto"/>
            <w:bottom w:val="none" w:sz="0" w:space="0" w:color="auto"/>
            <w:right w:val="none" w:sz="0" w:space="0" w:color="auto"/>
          </w:divBdr>
        </w:div>
        <w:div w:id="644285723">
          <w:marLeft w:val="480"/>
          <w:marRight w:val="0"/>
          <w:marTop w:val="0"/>
          <w:marBottom w:val="0"/>
          <w:divBdr>
            <w:top w:val="none" w:sz="0" w:space="0" w:color="auto"/>
            <w:left w:val="none" w:sz="0" w:space="0" w:color="auto"/>
            <w:bottom w:val="none" w:sz="0" w:space="0" w:color="auto"/>
            <w:right w:val="none" w:sz="0" w:space="0" w:color="auto"/>
          </w:divBdr>
        </w:div>
        <w:div w:id="1878152272">
          <w:marLeft w:val="480"/>
          <w:marRight w:val="0"/>
          <w:marTop w:val="0"/>
          <w:marBottom w:val="0"/>
          <w:divBdr>
            <w:top w:val="none" w:sz="0" w:space="0" w:color="auto"/>
            <w:left w:val="none" w:sz="0" w:space="0" w:color="auto"/>
            <w:bottom w:val="none" w:sz="0" w:space="0" w:color="auto"/>
            <w:right w:val="none" w:sz="0" w:space="0" w:color="auto"/>
          </w:divBdr>
        </w:div>
        <w:div w:id="429202968">
          <w:marLeft w:val="480"/>
          <w:marRight w:val="0"/>
          <w:marTop w:val="0"/>
          <w:marBottom w:val="0"/>
          <w:divBdr>
            <w:top w:val="none" w:sz="0" w:space="0" w:color="auto"/>
            <w:left w:val="none" w:sz="0" w:space="0" w:color="auto"/>
            <w:bottom w:val="none" w:sz="0" w:space="0" w:color="auto"/>
            <w:right w:val="none" w:sz="0" w:space="0" w:color="auto"/>
          </w:divBdr>
        </w:div>
        <w:div w:id="41058037">
          <w:marLeft w:val="480"/>
          <w:marRight w:val="0"/>
          <w:marTop w:val="0"/>
          <w:marBottom w:val="0"/>
          <w:divBdr>
            <w:top w:val="none" w:sz="0" w:space="0" w:color="auto"/>
            <w:left w:val="none" w:sz="0" w:space="0" w:color="auto"/>
            <w:bottom w:val="none" w:sz="0" w:space="0" w:color="auto"/>
            <w:right w:val="none" w:sz="0" w:space="0" w:color="auto"/>
          </w:divBdr>
        </w:div>
        <w:div w:id="956260533">
          <w:marLeft w:val="480"/>
          <w:marRight w:val="0"/>
          <w:marTop w:val="0"/>
          <w:marBottom w:val="0"/>
          <w:divBdr>
            <w:top w:val="none" w:sz="0" w:space="0" w:color="auto"/>
            <w:left w:val="none" w:sz="0" w:space="0" w:color="auto"/>
            <w:bottom w:val="none" w:sz="0" w:space="0" w:color="auto"/>
            <w:right w:val="none" w:sz="0" w:space="0" w:color="auto"/>
          </w:divBdr>
        </w:div>
        <w:div w:id="39107665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
      <w:docPartPr>
        <w:name w:val="B75D0BB039B2FD4188A6E03F014FC1A0"/>
        <w:category>
          <w:name w:val="Allgemein"/>
          <w:gallery w:val="placeholder"/>
        </w:category>
        <w:types>
          <w:type w:val="bbPlcHdr"/>
        </w:types>
        <w:behaviors>
          <w:behavior w:val="content"/>
        </w:behaviors>
        <w:guid w:val="{ABADD29F-D6EA-F44A-9B7A-1C3B2EFCE069}"/>
      </w:docPartPr>
      <w:docPartBody>
        <w:p w:rsidR="00C800C7" w:rsidRDefault="0095731E" w:rsidP="0095731E">
          <w:pPr>
            <w:pStyle w:val="B75D0BB039B2FD4188A6E03F014FC1A0"/>
          </w:pPr>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0517C5"/>
    <w:rsid w:val="00195BAB"/>
    <w:rsid w:val="00421EE2"/>
    <w:rsid w:val="00691C73"/>
    <w:rsid w:val="0095731E"/>
    <w:rsid w:val="00972BF9"/>
    <w:rsid w:val="009B2608"/>
    <w:rsid w:val="00B75791"/>
    <w:rsid w:val="00BC7E99"/>
    <w:rsid w:val="00C01458"/>
    <w:rsid w:val="00C47F23"/>
    <w:rsid w:val="00C800C7"/>
    <w:rsid w:val="00F616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5731E"/>
    <w:rPr>
      <w:color w:val="808080"/>
    </w:rPr>
  </w:style>
  <w:style w:type="paragraph" w:customStyle="1" w:styleId="B75D0BB039B2FD4188A6E03F014FC1A0">
    <w:name w:val="B75D0BB039B2FD4188A6E03F014FC1A0"/>
    <w:rsid w:val="0095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2a2b9989-5461-4284-b3a2-1d38f984911c&quot;,&quot;properties&quot;:{&quot;noteIndex&quot;:0},&quot;isEdited&quot;:false,&quot;manualOverride&quot;:{&quot;isManuallyOverridden&quot;:false,&quot;citeprocText&quot;:&quot;(Graver et al., 2019; Klöwer et al., 2020)&quot;,&quot;manualOverrideText&quot;:&quot;&quot;},&quot;citationTag&quot;:&quot;MENDELEY_CITATION_v3_eyJjaXRhdGlvbklEIjoiTUVOREVMRVlfQ0lUQVRJT05fMmEyYjk5ODktNTQ2MS00Mjg0LWIzYTItMWQzOGY5ODQ5MTFjIiwicHJvcGVydGllcyI6eyJub3RlSW5kZXgiOjB9LCJpc0VkaXRlZCI6ZmFsc2UsIm1hbnVhbE92ZXJyaWRlIjp7ImlzTWFudWFsbHlPdmVycmlkZGVuIjpmYWxzZSwiY2l0ZXByb2NUZXh0IjoiKEdyYXZlciBldCBhbC4sIDIwMTk7IEtsw7Z3ZXIgZXQgYWwuLCAyMDIwKSIsIm1hbnVhbE92ZXJyaWRlVGV4dCI6IiJ9LCJjaXRhdGlvbkl0ZW1zIjpbeyJpZCI6ImUwZTc0MTg3LWM2OGEtM2RiMy1iNDEwLWM2YTIxOTY3Nzg2ZiIsIml0ZW1EYXRhIjp7InR5cGUiOiJhcnRpY2xlLWpvdXJuYWwiLCJpZCI6ImUwZTc0MTg3LWM2OGEtM2RiMy1iNDEwLWM2YTIxOTY3Nzg2ZiIsInRpdGxlIjoiQ08yIGVtaXNzaW9ucyBmcm9tIGNvbW1lcmNpYWwgYXZpYXRpb24sIDIwMTgiLCJncm91cElkIjoiMTcxOGNmZjctMWY1Mi0zODE3LWE3ODAtZGY2MmE1MGU5MTFlIiwiYXV0aG9yIjpbeyJmYW1pbHkiOiJHcmF2ZXIiLCJnaXZlbiI6IkJyYW5kb24iLCJwYXJzZS1uYW1lcyI6ZmFsc2UsImRyb3BwaW5nLXBhcnRpY2xlIjoiIiwibm9uLWRyb3BwaW5nLXBhcnRpY2xlIjoiIn0seyJmYW1pbHkiOiJaaGFuZyIsImdpdmVuIjoiS2V2aW4iLCJwYXJzZS1uYW1lcyI6ZmFsc2UsImRyb3BwaW5nLXBhcnRpY2xlIjoiIiwibm9uLWRyb3BwaW5nLXBhcnRpY2xlIjoiIn0seyJmYW1pbHkiOiJSdXRoZXJmb3JkIiwiZ2l2ZW4iOiJEYW4iLCJwYXJzZS1uYW1lcyI6ZmFsc2UsImRyb3BwaW5nLXBhcnRpY2xlIjoiIiwibm9uLWRyb3BwaW5nLXBhcnRpY2xlIjoiIn1dLCJjb250YWluZXItdGl0bGUiOiJJbnRlcm5hdGlvbmFsIENvdW5jaWwgb24gQ2xlYW4gVHJhbnNwb3J0YXRpb24iLCJpc3N1ZWQiOnsiZGF0ZS1wYXJ0cyI6W1syMDE5XV19LCJwYWdlIjoiMTMiLCJhYnN0cmFjdCI6IkdyZWVuaG91c2UgZ2FzIGVtaXNzaW9ucyBmcm9tIGNvbW1lcmNpYWwgYXZpYXRpb24gYXJlIHJhcGlkbHkgaW5jcmVhc2luZyAsIGFzIGlzIGludGVyZXN0IGFtb25nIGZsaWVycyBpbiByZWR1Y2luZyB0aGVpciBjYXJib24gZm9vdHByaW50cy4gVW5kZXIgYSBidXNpbmVzcy1hcy11c3VhbCB0cmFqZWN0by1yeSwgdGhlIFVuaXRlZCBOYXRpb25zJyBJbnRlcm5hdGlvbmFsIENpdmlsIEF2aWF0aW9uIE9yZ2FuaXphdGlvbiAoSUNBTykgZXhwZWN0cyBhdmlhdGlvbiBlbWlzc2lvbnMgdG8gcm91Z2hseSB0cmlwbGUgYnkgMjA1MCwgYXQgd2hpY2ggdGltZSBhaXJjcmFmdCBtaWdodCBhY2NvdW50IGZvciAyNSUgb2YgdGhlIGdsb2JhbCBjYXJib24gYnVkZ2V0LiBBbHRob3VnaCBJQ0FPIGFuZCB0aGUgSW50ZXJuYXRpb25hbCBBaXIgVHJhbnNwb3J0IEFzc29jaWF0aW9uIChJQVRBKSBwdWJsaXNoIGFubnVhbCBzdW1tYXJ5IHN0YXRpc3RpY3Mgb2YgYWlyY3JhZnQgb3BlcmF0aW9ucyBhbmQgZWNvbm9taWNzICwgcmVzcGVjdGl2ZWx5LCByZWxhdGl2ZWx5IGxpdHRsZSBkYXRhIGlzIGF2YWlsYWJsZSBhYm91dCBmdWVsIGJ1cm4sIGZ1ZWwgZWZmaWNpZW5jeSAsIGFuZCBjYXJib24gZW1pc3Npb25zIGF0IHRoZSByZWdpb25hbCBhbmQgbmF0aW9uYWwgbGV2ZWxzLiBQb2xpY3ltYWtlcnMgY2Fubm90IGRldGVybWluZSB0aGUgcHJlY2lzZSBhbW91bnQgb2YgY2FyYm9uIGVtaXNzaW9ucyBhc3NvY2lhdGVkIHdpdGggZmxpZ2h0cyBkZXBhcnRpbmcgZnJvbSBpbmRpdmlkdWFsIGNvdW50cmllcywgbm9yIGNhbiB0aGV5IGRpc3Rpbmd1aXNoIHRoZSBwcm9wb3J0aW9uIG8gZiBlIG0gaSBzIHMgaSBvIG4gcyBmIHJvIG0gcCBhIHMgcyBlIG4gZyBlIHItYSBuIGQtZiByZSBpIGcgaCB0IGEgbiBkIGEgbCBsLWYgcmUgaSBnIGggdCBvIHAtZXJhdGlvbnMsIG9yIGZyb20gZG9tZXN0aWMgYW5kIGludGVybmF0aW9uYWwgZmxpZ2h0cy4gVG8gYmV0dGVyIHVuZGVyc3RhbmQgY2FyYm9uIGVtaXNzaW9ucyBhc3NvY2lhdGVkIHdpdGggY29tbWVyY2lhbCBhdmlhdGlvbiwgdGhpcyBwYXBlciBkZXZlbG9wcyBhIGJvdHRvbS11cCwgZ2xvYmFsIGF2aWF0aW9uIENPIDIgaW52ZW50b3J5IGZvciBjYWxlbmRhciB5ZWFyIDIwMTguIFVzaW5nIGhpc3RvcmljYWwgZGF0YSBmcm9tIE9BRyBBdmlhdGlvbiBXb3JsZHdpZGUgTGltaXRlZCwgbmF0aW9uYWwgZ292ZXJubWVudHMsIGludGVybmF0aW9uYWwgYWdlbmNpZXMsIGFuZCB0aGUgUGlhbm8gYWlyY3JhZnQgZW1pc3Npb25zIG1vZGVsbGluZyBzb2Z0d2FyZSwgdGhpcyBwYXBlciBkZXRhaWxzIGEgZ2xvYmFsLCB0cmFuc3BhcmVudCwgYW5kIGdlb2dyYXBoaWNhbGx5IGFsbG9jYXRlZCBDTyAyIGludmVudG9yeSBmb3IgY29tbWVyY2lhbCBhdmlhdGlvbi4gT3VyIGVzdGltYXRlcyBvZiB0b3RhbCBnbG9iYWwgY2FyYm9uIGVtaXNzaW9ucywgYW5kIHRoZSBvcGVyYXRpb25zIGVzdGltYXRlZCBpbiB0aGlzIHN0dWR5IGluIHRlcm1zIG9mIHJldmVudWUgcGFzc2VuZ2VyIGtpbG9tZXRlcnMgKFJQS3MpIGFuZCBmcmVpZ2h0IHRvbm5lIGtpbG9tZXRlcnMgKEZUS3MpLCBhZ3JlZSB3ZWxsIHdpdGggYWdncmVnYXRlIGluZHVzdHJ5IGVzdGltYXRlcy4gTmVhcmx5IDM5IG1pbGxpb24gZmxpZ2h0cyBmcm9tIDIwMTggd2VyZSBhbmFseXplZCwgYW5kIDM4IG1pbGxpb24gb2YgdGhlc2Ugd2VyZSBmbG93biBieSBwYXNzZW5nZXIgYWlyY3JhZnQuIFRvdGFsIENPIDIgZW1pc3Npb25zIGZyb20gYWxsIGNvbW1lcmNpYWwgb3BlcmF0aW9ucyAsIGluY2x1ZGluZyBwYXNzZW5nZXIgbW92ZW1lbnQsIGJlbGx5IGZyZWlnaHQsIGFuZCBkZWRpY2F0ZWQgZnJlaWdodCwgdG90YWxlZCA5MTggbWlsbGlvbiBtZXRyaWMgdG9ucyAoTU1UKSBpbiAyMDE4LiBUaGF0IGlzIDIuNCUgb2YgZ2xvYmFsIENPIDIgZW1pc3Npb25zIGZyb20gZm9zc2lsIGZ1ZWwgdXNlIGFuZCBhIDMyJSBpbmNyZWFzZSBvdmVyIHRoZSBwYXN0IGZpdmUgeWVhcnMuIEZ1cnRoZXIsIHRoaXMgZW1pc3Npb25zIGdyb3d0aCByYXRlIGlzIDcwJSBoaWdoZXIgdGhhbiBhc3N1bWVkIHVuZGVyIGN1cnJlbnQgSUNBTyBwcm9qZWN0aW9ucy4gVGhlIGRhdGEgc2hvd3MgdGhhdCBwYXNzZW5nZXIgdHJhbnNwb3J0IGFjY291bnRlZCBmb3IgNzQ3IE1NVCwgb3IgODElLCBvZiB0b3RhbCBlbWlzc2lvbnMgZnJvbSBjb21tZXJjaWFsIGF2aWF0aW9uIGluIDIwMTguIEdsb2JhbGx5LCB0d28tdGhpcmRzIG9mIGFsbCBmbGlnaHRzIHdlcmUgZG9tZXN0aWMgLCBhbmQgdGhlc2UgYWNjb3VudGVkIGZvciBhcHByb3hpbWF0ZWx5IG9uZS10aGlyZCBvZiBnbG9iYWwgUlBLcyBhbmQgNDAlIG9mIGdsb2JhbCBwYXNzZW5nZXIgdHJhbnNwb3J0LXJlbGF0ZWQgQ08gMiBlbWlzc2lvbnMuIE9uIGEgbmF0aW9uYWwgbGV2ZWwsIGZsaWdodHMgZGVwYXJ0aW5nIGFpcnBvcnRzIGluIHRoZSBVbml0ZWQgU3RhdGVzIGFuZCBpdHMgdGVycml0b3JpZXMgZW1pdHRlZCBhbG1vc3Qgb25lLXF1YXJ0ZXIgKDI0JSkgb2YgZ2xvYmFsIHBhc3NlbmdlciB0cmFuc3BvcnQtcmVsYXRlZCBDTyAyICwgYW5kIHR3by10aGlyZHMgb2YgdGhvc2UgZW1pc3Npb25zIGNhbWUgZnJvbSBkb21lc3RpYyBmbGlnaHRzLiBUaGUgdG9wIGZpdmUgY291bnRyaWVzIGZvciBwYXNzZW5nZXIgYXZpYXRpb24tcmVsYXRlZCBjYXJib24gZW1pc3Npb25zIHdlcmUgcm91bmRlZCBvdXQgYnkgQ2hpbmEsIHRoZSBVbml0ZWQgS2luZ2RvbSwgSmFwYW4sIGFuZCBHZXJtYW55LiBDTyAyIGVtaXNzaW9ucyBmcm9tIGF2aWF0aW9uIHdlcmUgZGlzdHJpYnV0ZWQgdW5lcXVhbGx5IGFjcm9zcyBuYXRpb25zOyBsZXNzIGRldmVsb3BlZCBjb3VudHJpZXMgdGhhdCBjb250YWluIGhhbGYgb2YgdGhlIHdvcmxkJ3MgcG9wdWxhdGlvbiBhY2NvdW50ZWQgZm9yIG9ubHkgMTAlIG9mIGFsbCBlbWlzc2lvbnMuIFRoaXMgcGFwZXIgYWxzbyBhcHBvcnRpb25zIDIwMTggZW1pc3Npb25zIGJ5IGFpcmNyYWZ0IGNsYXNzIGFuZCBzdGFnZSBsZW5ndGguIFBhc3NlbmdlciBtb3ZlbWVudCBpbiBuYXItcm93Ym9keSBhaXJjcmFmdCB3YXMgbGlua2VkIHRvIDQzJSBvZiBhdmlhdGlvbiBDTyAyICwgYW5kIHBhc3NlbmdlciBlbWlzc2lvbnMgd2VyZSByb3VnaGx5IGVxdWFsbHkgZGl2aWRlZCBiZXR3ZWVuIHNob3J0LSwgbWVkaXVtLSwgYW5kIGxvbmctaGF1bCBvcGVyYXRpb25zLiBUaGUgY2FyYm9uIGludGVuc2l0eSBvZiBmbGlnaHRzIGF2ZXJhZ2VkIGJldHdlZW4gNzUgYW5kIDk1IGdyYW1zIChnKSBvZiBDTyAyIHBlciBSUEssIHJpc2luZyB0byBhbG1vc3QgMTYwIGcgQ08gMiAvUlBLIGZvciByZWdpb25hbCBmbGlnaHRzIGxlc3MgdGhhbiA1MDAga2lsb21ldGVycy4iLCJpc3N1ZSI6IlNlcHRlbWJlciIsImNvbnRhaW5lci10aXRsZS1zaG9ydCI6IiJ9LCJpc1RlbXBvcmFyeSI6ZmFsc2V9LH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XX0=&quot;,&quot;citationItems&quot;:[{&quot;id&quot;:&quot;e0e74187-c68a-3db3-b410-c6a21967786f&quot;,&quot;itemData&quot;:{&quot;type&quot;:&quot;article-journal&quot;,&quot;id&quot;:&quot;e0e74187-c68a-3db3-b410-c6a21967786f&quot;,&quot;title&quot;:&quot;CO2 emissions from commercial aviation, 2018&quot;,&quot;groupId&quot;:&quot;1718cff7-1f52-3817-a780-df62a50e911e&quot;,&quot;author&quot;:[{&quot;family&quot;:&quot;Graver&quot;,&quot;given&quot;:&quot;Brandon&quot;,&quot;parse-names&quot;:false,&quot;dropping-particle&quot;:&quot;&quot;,&quot;non-dropping-particle&quot;:&quot;&quot;},{&quot;family&quot;:&quot;Zhang&quot;,&quot;given&quot;:&quot;Kevin&quot;,&quot;parse-names&quot;:false,&quot;dropping-particle&quot;:&quot;&quot;,&quot;non-dropping-particle&quot;:&quot;&quot;},{&quot;family&quot;:&quot;Rutherford&quot;,&quot;given&quot;:&quot;Dan&quot;,&quot;parse-names&quot;:false,&quot;dropping-particle&quot;:&quot;&quot;,&quot;non-dropping-particle&quot;:&quot;&quot;}],&quot;container-title&quot;:&quot;International Council on Clean Transportation&quot;,&quot;issued&quot;:{&quot;date-parts&quot;:[[2019]]},&quot;page&quot;:&quot;13&quot;,&quot;abstract&quot;:&quot;Greenhouse gas emissions from commercial aviation are rapidly increasing , as is interest among fliers in reducing their carbon footprints. Under a business-as-usual trajecto-ry, the United Nations' International Civil Aviation Organization (ICAO) expects aviation emissions to roughly triple by 2050, at which time aircraft might account for 25% of the global carbon budget. Although ICAO and the International Air Transport Association (IATA) publish annual summary statistics of aircraft operations and economics , respectively, relatively little data is available about fuel burn, fuel efficiency , and carbon emissions at the regional and national levels. Policymakers cannot determine the precise amount of carbon emissions associated with flights departing from individual countries, nor can they distinguish the proportion o f e m i s s i o n s f ro m p a s s e n g e r-a n d-f re i g h t a n d a l l-f re i g h t o p-erations, or from domestic and international flights. To better understand carbon emissions associated with commercial aviation, this paper develops a bottom-up, global aviation CO 2 inventory for calendar year 2018. Using historical data from OAG Aviation Worldwide Limited, national governments, international agencies, and the Piano aircraft emissions modelling software, this paper details a global, transparent, and geographically allocated CO 2 inventory for commercial aviation. Our estimates of total global carbon emissions, and the operations estimated in this study in terms of revenue passenger kilometers (RPKs) and freight tonne kilometers (FTKs), agree well with aggregate industry estimates. Nearly 39 million flights from 2018 were analyzed, and 38 million of these were flown by passenger aircraft. Total CO 2 emissions from all commercial operations , including passenger movement, belly freight, and dedicated freight, totaled 918 million metric tons (MMT) in 2018. That is 2.4% of global CO 2 emissions from fossil fuel use and a 32% increase over the past five years. Further, this emissions growth rate is 70% higher than assumed under current ICAO projections. The data shows that passenger transport accounted for 747 MMT, or 81%, of total emissions from commercial aviation in 2018. Globally, two-thirds of all flights were domestic , and these accounted for approximately one-third of global RPKs and 40% of global passenger transport-related CO 2 emissions. On a national level, flights departing airports in the United States and its territories emitted almost one-quarter (24%) of global passenger transport-related CO 2 , and two-thirds of those emissions came from domestic flights. The top five countries for passenger aviation-related carbon emissions were rounded out by China, the United Kingdom, Japan, and Germany. CO 2 emissions from aviation were distributed unequally across nations; less developed countries that contain half of the world's population accounted for only 10% of all emissions. This paper also apportions 2018 emissions by aircraft class and stage length. Passenger movement in nar-rowbody aircraft was linked to 43% of aviation CO 2 , and passenger emissions were roughly equally divided between short-, medium-, and long-haul operations. The carbon intensity of flights averaged between 75 and 95 grams (g) of CO 2 per RPK, rising to almost 160 g CO 2 /RPK for regional flights less than 500 kilometers.&quot;,&quot;issue&quot;:&quot;September&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quot;citationID&quot;:&quot;MENDELEY_CITATION_78eb25da-0946-4c18-9f49-c6383cff78e9&quot;,&quot;properties&quot;:{&quot;noteIndex&quot;:0},&quot;isEdited&quot;:false,&quot;manualOverride&quot;:{&quot;isManuallyOverridden&quot;:false,&quot;citeprocText&quot;:&quot;(Achten et al., 2013)&quot;,&quot;manualOverrideText&quot;:&quot;&quot;},&quot;citationTag&quot;:&quot;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quot;,&quot;citationItems&quot;:[{&quot;id&quot;:&quot;c9da0886-2995-388f-8cd7-d824af278038&quot;,&quot;itemData&quot;:{&quot;type&quot;:&quot;article-journal&quot;,&quot;id&quot;:&quot;c9da0886-2995-388f-8cd7-d824af278038&quot;,&quot;title&quot;:&quot;Carbon footprint of science: More than flying&quot;,&quot;groupId&quot;:&quot;1718cff7-1f52-3817-a780-df62a50e911e&quot;,&quot;author&quot;:[{&quot;family&quot;:&quot;Achten&quot;,&quot;given&quot;:&quot;Wouter M.J.&quot;,&quot;parse-names&quot;:false,&quot;dropping-particle&quot;:&quot;&quot;,&quot;non-dropping-particle&quot;:&quot;&quot;},{&quot;family&quot;:&quot;Almeida&quot;,&quot;given&quot;:&quot;Joana&quot;,&quot;parse-names&quot;:false,&quot;dropping-particle&quot;:&quot;&quot;,&quot;non-dropping-particle&quot;:&quot;&quot;},{&quot;family&quot;:&quot;Muys&quot;,&quot;given&quot;:&quot;Bart&quot;,&quot;parse-names&quot;:false,&quot;dropping-particle&quot;:&quot;&quot;,&quot;non-dropping-particle&quot;:&quot;&quot;}],&quot;container-title&quot;:&quot;Ecological Indicators&quot;,&quot;DOI&quot;:&quot;10.1016/j.ecolind.2013.05.025&quot;,&quot;ISSN&quot;:&quot;1470160X&quot;,&quot;URL&quot;:&quot;http://dx.doi.org/10.1016/j.ecolind.2013.05.025&quot;,&quot;issued&quot;:{&quot;date-parts&quot;:[[2013,11]]},&quot;page&quot;:&quot;352-355&quot;,&quot;abstract&quot;:&quot;Previous efforts to evaluate the climate change impact of researchers have focused mainly on transport related impact of conference attendance, and infrastructure. Because these represent only a part of the activities involved in the science making process this short note presents the carbon footprint of a complete science making process of one specific case. Apart from presenting the total footprint, we evaluate the relative contribution of the different scientific activities, and quantify mitigating possibilities. The case PhD project had a carbon footprint of 21.5 t CO2-eq (2.69 t CO 2-eq per peer-reviewed paper, 0.3 t CO2-eq per citation and 5.4 t CO2-eq per h-index unit at graduation) of which general mobility represents 75%. Conference attendance was responsible for 35% of the carbon footprint, whereas infrastructure related emissions showed to contribute 20% of the total impact. Videoconferencing could have reduced the climate change impact on this case PhD with up to 44%. Other emission reduction initiatives, such as using green electricity, reduction of energy consumption, and promoting commuting by bicycle, could have triggered a reduction of 14% in this case study. This note fits in the movement of academics and universities willing to be green. The study confirms that researchers' mobility is the biggest contributor to his or her carbon footprint, but is not limited to conference attendance, showing the importance of considering all activities in the science making process. © 2013 Elsevier Ltd. All rights reserved.&quot;,&quot;publisher&quot;:&quot;Elsevier Ltd&quot;,&quot;volume&quot;:&quot;34&quot;,&quot;container-title-short&quot;:&quot;&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2383</Words>
  <Characters>15015</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195</cp:revision>
  <cp:lastPrinted>2010-05-12T08:17:00Z</cp:lastPrinted>
  <dcterms:created xsi:type="dcterms:W3CDTF">2022-05-19T08:10:00Z</dcterms:created>
  <dcterms:modified xsi:type="dcterms:W3CDTF">2022-05-29T12:00:00Z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